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g" ContentType="image/jpeg"/>
  <Default Extension="jpeg" ContentType="image/jpeg"/>
  <Default Extension="png" ContentType="image/pn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0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2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__Just_Another_Pac_2">
        <w:r>
          <w:rPr>
            <w:color w:val="0000FF" w:themeColor="hyperlink"/>
            <w:u w:val="single"/>
          </w:rPr>
          <w:t>Preface</w:t>
        </w:r>
      </w:hyperlink>
    </w:p>
    <w:p>
      <w:pPr>
        <w:pStyle w:val="Normal"/>
        <w:ind w:left="0" w:firstLineChars="0" w:firstLine="0" w:leftChars="200"/>
      </w:pPr>
      <w:hyperlink w:anchor="Just_Another_Packet__Since_the_f">
        <w:r>
          <w:rPr>
            <w:color w:val="0000FF" w:themeColor="hyperlink"/>
            <w:u w:val="single"/>
          </w:rPr>
          <w:t>Just Another Packet</w:t>
        </w:r>
      </w:hyperlink>
    </w:p>
    <w:p>
      <w:pPr>
        <w:pStyle w:val="Normal"/>
        <w:ind w:left="0" w:firstLineChars="0" w:firstLine="0" w:leftChars="200"/>
      </w:pPr>
      <w:hyperlink w:anchor="Who_This_Book_Is_For__According">
        <w:r>
          <w:rPr>
            <w:color w:val="0000FF" w:themeColor="hyperlink"/>
            <w:u w:val="single"/>
          </w:rPr>
          <w:t>Who This Book Is For</w:t>
        </w:r>
      </w:hyperlink>
    </w:p>
    <w:p>
      <w:pPr>
        <w:pStyle w:val="Normal"/>
        <w:ind w:left="0" w:firstLineChars="0" w:firstLine="0" w:leftChars="200"/>
      </w:pPr>
      <w:hyperlink w:anchor="What_You_Will_Learn__By_the_end">
        <w:r>
          <w:rPr>
            <w:color w:val="0000FF" w:themeColor="hyperlink"/>
            <w:u w:val="single"/>
          </w:rPr>
          <w:t>What You Will Learn</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e_authors_wou">
        <w:r>
          <w:rPr>
            <w:color w:val="0000FF" w:themeColor="hyperlink"/>
            <w:u w:val="single"/>
          </w:rPr>
          <w:t>Acknowledgments</w:t>
        </w:r>
      </w:hyperlink>
    </w:p>
    <w:p>
      <w:pPr>
        <w:pStyle w:val="Normal"/>
        <w:ind w:left="0" w:firstLineChars="0" w:firstLine="0" w:leftChars="0"/>
      </w:pPr>
      <w:hyperlink w:anchor="Chapter_1__Networking_Introducti_2">
        <w:r>
          <w:rPr>
            <w:color w:val="0000FF" w:themeColor="hyperlink"/>
            <w:u w:val="single"/>
          </w:rPr>
          <w:t>1. Networking Introduction</w:t>
        </w:r>
      </w:hyperlink>
    </w:p>
    <w:p>
      <w:pPr>
        <w:pStyle w:val="Normal"/>
        <w:ind w:left="0" w:firstLineChars="0" w:firstLine="0" w:leftChars="200"/>
      </w:pPr>
      <w:hyperlink w:anchor="Networking_History__The_internet">
        <w:r>
          <w:rPr>
            <w:color w:val="0000FF" w:themeColor="hyperlink"/>
            <w:u w:val="single"/>
          </w:rPr>
          <w:t>Networking History</w:t>
        </w:r>
      </w:hyperlink>
    </w:p>
    <w:p>
      <w:pPr>
        <w:pStyle w:val="Normal"/>
        <w:ind w:left="0" w:firstLineChars="0" w:firstLine="0" w:leftChars="200"/>
      </w:pPr>
      <w:hyperlink w:anchor="OSI_Model__The_OSI_model_is_a_co">
        <w:r>
          <w:rPr>
            <w:color w:val="0000FF" w:themeColor="hyperlink"/>
            <w:u w:val="single"/>
          </w:rPr>
          <w:t>OSI Model</w:t>
        </w:r>
      </w:hyperlink>
    </w:p>
    <w:p>
      <w:pPr>
        <w:pStyle w:val="Normal"/>
        <w:ind w:left="0" w:firstLineChars="0" w:firstLine="0" w:leftChars="200"/>
      </w:pPr>
      <w:hyperlink w:anchor="TCP_IP__TCP_IP_creates_a_heterog">
        <w:r>
          <w:rPr>
            <w:color w:val="0000FF" w:themeColor="hyperlink"/>
            <w:u w:val="single"/>
          </w:rPr>
          <w:t>TCP/IP</w:t>
        </w:r>
      </w:hyperlink>
    </w:p>
    <w:p>
      <w:pPr>
        <w:pStyle w:val="Normal"/>
        <w:ind w:left="0" w:firstLineChars="0" w:firstLine="0" w:leftChars="400"/>
      </w:pPr>
      <w:hyperlink w:anchor="Application__As_mentioned__Appli">
        <w:r>
          <w:rPr>
            <w:color w:val="0000FF" w:themeColor="hyperlink"/>
            <w:u w:val="single"/>
          </w:rPr>
          <w:t>Application</w:t>
        </w:r>
      </w:hyperlink>
    </w:p>
    <w:p>
      <w:pPr>
        <w:pStyle w:val="Normal"/>
        <w:ind w:left="0" w:firstLineChars="0" w:firstLine="0" w:leftChars="400"/>
      </w:pPr>
      <w:hyperlink w:anchor="Transport__The_Transport_layer_p">
        <w:r>
          <w:rPr>
            <w:color w:val="0000FF" w:themeColor="hyperlink"/>
            <w:u w:val="single"/>
          </w:rPr>
          <w:t>Transport</w:t>
        </w:r>
      </w:hyperlink>
    </w:p>
    <w:p>
      <w:pPr>
        <w:pStyle w:val="Normal"/>
        <w:ind w:left="0" w:firstLineChars="0" w:firstLine="0" w:leftChars="400"/>
      </w:pPr>
      <w:hyperlink w:anchor="Network__All_TCP_and_UDP_data_ge">
        <w:r>
          <w:rPr>
            <w:color w:val="0000FF" w:themeColor="hyperlink"/>
            <w:u w:val="single"/>
          </w:rPr>
          <w:t>Network</w:t>
        </w:r>
      </w:hyperlink>
    </w:p>
    <w:p>
      <w:pPr>
        <w:pStyle w:val="Normal"/>
        <w:ind w:left="0" w:firstLineChars="0" w:firstLine="0" w:leftChars="400"/>
      </w:pPr>
      <w:hyperlink w:anchor="Internet_Protocol__This_almighty">
        <w:r>
          <w:rPr>
            <w:color w:val="0000FF" w:themeColor="hyperlink"/>
            <w:u w:val="single"/>
          </w:rPr>
          <w:t>Internet Protocol</w:t>
        </w:r>
      </w:hyperlink>
    </w:p>
    <w:p>
      <w:pPr>
        <w:pStyle w:val="Normal"/>
        <w:ind w:left="0" w:firstLineChars="0" w:firstLine="0" w:leftChars="400"/>
      </w:pPr>
      <w:hyperlink w:anchor="Link_Layer__The_HTTP_request_has">
        <w:r>
          <w:rPr>
            <w:color w:val="0000FF" w:themeColor="hyperlink"/>
            <w:u w:val="single"/>
          </w:rPr>
          <w:t>Link Layer</w:t>
        </w:r>
      </w:hyperlink>
    </w:p>
    <w:p>
      <w:pPr>
        <w:pStyle w:val="Normal"/>
        <w:ind w:left="0" w:firstLineChars="0" w:firstLine="0" w:leftChars="400"/>
      </w:pPr>
      <w:hyperlink w:anchor="Revisiting_Our_Web_Server__Our_j">
        <w:r>
          <w:rPr>
            <w:color w:val="0000FF" w:themeColor="hyperlink"/>
            <w:u w:val="single"/>
          </w:rPr>
          <w:t>Revisiting Our Web Server</w:t>
        </w:r>
      </w:hyperlink>
    </w:p>
    <w:p>
      <w:pPr>
        <w:pStyle w:val="Normal"/>
        <w:ind w:left="0" w:firstLineChars="0" w:firstLine="0" w:leftChars="200"/>
      </w:pPr>
      <w:hyperlink w:anchor="Conclusion__The_HTTP_transaction">
        <w:r>
          <w:rPr>
            <w:color w:val="0000FF" w:themeColor="hyperlink"/>
            <w:u w:val="single"/>
          </w:rPr>
          <w:t>Conclusion</w:t>
        </w:r>
      </w:hyperlink>
    </w:p>
    <w:p>
      <w:pPr>
        <w:pStyle w:val="Normal"/>
        <w:ind w:left="0" w:firstLineChars="0" w:firstLine="0" w:leftChars="0"/>
      </w:pPr>
      <w:hyperlink w:anchor="Chapter_2__Linux_Networking___To_2">
        <w:r>
          <w:rPr>
            <w:color w:val="0000FF" w:themeColor="hyperlink"/>
            <w:u w:val="single"/>
          </w:rPr>
          <w:t>2. Linux Networking</w:t>
        </w:r>
      </w:hyperlink>
    </w:p>
    <w:p>
      <w:pPr>
        <w:pStyle w:val="Normal"/>
        <w:ind w:left="0" w:firstLineChars="0" w:firstLine="0" w:leftChars="200"/>
      </w:pPr>
      <w:hyperlink w:anchor="Basics__Let_s_revisit_our_Go_web">
        <w:r>
          <w:rPr>
            <w:color w:val="0000FF" w:themeColor="hyperlink"/>
            <w:u w:val="single"/>
          </w:rPr>
          <w:t>Basics</w:t>
        </w:r>
      </w:hyperlink>
    </w:p>
    <w:p>
      <w:pPr>
        <w:pStyle w:val="Normal"/>
        <w:ind w:left="0" w:firstLineChars="0" w:firstLine="0" w:leftChars="200"/>
      </w:pPr>
      <w:hyperlink w:anchor="The_Network_Interface__Computers">
        <w:r>
          <w:rPr>
            <w:color w:val="0000FF" w:themeColor="hyperlink"/>
            <w:u w:val="single"/>
          </w:rPr>
          <w:t>The Network Interface</w:t>
        </w:r>
      </w:hyperlink>
    </w:p>
    <w:p>
      <w:pPr>
        <w:pStyle w:val="Normal"/>
        <w:ind w:left="0" w:firstLineChars="0" w:firstLine="0" w:leftChars="200"/>
      </w:pPr>
      <w:hyperlink w:anchor="The_Bridge_Interface__The_bridge">
        <w:r>
          <w:rPr>
            <w:color w:val="0000FF" w:themeColor="hyperlink"/>
            <w:u w:val="single"/>
          </w:rPr>
          <w:t>The Bridge Interface</w:t>
        </w:r>
      </w:hyperlink>
    </w:p>
    <w:p>
      <w:pPr>
        <w:pStyle w:val="Normal"/>
        <w:ind w:left="0" w:firstLineChars="0" w:firstLine="0" w:leftChars="200"/>
      </w:pPr>
      <w:hyperlink w:anchor="Packet_Handling_in_the_Kernel__T">
        <w:r>
          <w:rPr>
            <w:color w:val="0000FF" w:themeColor="hyperlink"/>
            <w:u w:val="single"/>
          </w:rPr>
          <w:t>Packet Handling in the Kernel</w:t>
        </w:r>
      </w:hyperlink>
    </w:p>
    <w:p>
      <w:pPr>
        <w:pStyle w:val="Normal"/>
        <w:ind w:left="0" w:firstLineChars="0" w:firstLine="0" w:leftChars="400"/>
      </w:pPr>
      <w:hyperlink w:anchor="Netfilter__Netfilter__included_i">
        <w:r>
          <w:rPr>
            <w:color w:val="0000FF" w:themeColor="hyperlink"/>
            <w:u w:val="single"/>
          </w:rPr>
          <w:t>Netfilter</w:t>
        </w:r>
      </w:hyperlink>
    </w:p>
    <w:p>
      <w:pPr>
        <w:pStyle w:val="Normal"/>
        <w:ind w:left="0" w:firstLineChars="0" w:firstLine="0" w:leftChars="400"/>
      </w:pPr>
      <w:hyperlink w:anchor="Conntrack__Conntrack_is_a_compon">
        <w:r>
          <w:rPr>
            <w:color w:val="0000FF" w:themeColor="hyperlink"/>
            <w:u w:val="single"/>
          </w:rPr>
          <w:t>Conntrack</w:t>
        </w:r>
      </w:hyperlink>
    </w:p>
    <w:p>
      <w:pPr>
        <w:pStyle w:val="Normal"/>
        <w:ind w:left="0" w:firstLineChars="0" w:firstLine="0" w:leftChars="400"/>
      </w:pPr>
      <w:hyperlink w:anchor="Routing__When_handling_any_packe">
        <w:r>
          <w:rPr>
            <w:color w:val="0000FF" w:themeColor="hyperlink"/>
            <w:u w:val="single"/>
          </w:rPr>
          <w:t>Routing</w:t>
        </w:r>
      </w:hyperlink>
    </w:p>
    <w:p>
      <w:pPr>
        <w:pStyle w:val="Normal"/>
        <w:ind w:left="0" w:firstLineChars="0" w:firstLine="0" w:leftChars="200"/>
      </w:pPr>
      <w:hyperlink w:anchor="High_Level_Routing__Linux_has_co">
        <w:r>
          <w:rPr>
            <w:color w:val="0000FF" w:themeColor="hyperlink"/>
            <w:u w:val="single"/>
          </w:rPr>
          <w:t>High-Level Routing</w:t>
        </w:r>
      </w:hyperlink>
    </w:p>
    <w:p>
      <w:pPr>
        <w:pStyle w:val="Normal"/>
        <w:ind w:left="0" w:firstLineChars="0" w:firstLine="0" w:leftChars="400"/>
      </w:pPr>
      <w:hyperlink w:anchor="iptables__iptables_is_staple_of">
        <w:r>
          <w:rPr>
            <w:color w:val="0000FF" w:themeColor="hyperlink"/>
            <w:u w:val="single"/>
          </w:rPr>
          <w:t>iptables</w:t>
        </w:r>
      </w:hyperlink>
    </w:p>
    <w:p>
      <w:pPr>
        <w:pStyle w:val="Normal"/>
        <w:ind w:left="0" w:firstLineChars="0" w:firstLine="0" w:leftChars="400"/>
      </w:pPr>
      <w:hyperlink w:anchor="IPVS__IP_Virtual_Server__IPVS__i">
        <w:r>
          <w:rPr>
            <w:color w:val="0000FF" w:themeColor="hyperlink"/>
            <w:u w:val="single"/>
          </w:rPr>
          <w:t>IPVS</w:t>
        </w:r>
      </w:hyperlink>
    </w:p>
    <w:p>
      <w:pPr>
        <w:pStyle w:val="Normal"/>
        <w:ind w:left="0" w:firstLineChars="0" w:firstLine="0" w:leftChars="400"/>
      </w:pPr>
      <w:hyperlink w:anchor="eBPF__eBPF_is_a_programming_syst">
        <w:r>
          <w:rPr>
            <w:color w:val="0000FF" w:themeColor="hyperlink"/>
            <w:u w:val="single"/>
          </w:rPr>
          <w:t>eBPF</w:t>
        </w:r>
      </w:hyperlink>
    </w:p>
    <w:p>
      <w:pPr>
        <w:pStyle w:val="Normal"/>
        <w:ind w:left="0" w:firstLineChars="0" w:firstLine="0" w:leftChars="200"/>
      </w:pPr>
      <w:hyperlink w:anchor="Network_Troubleshooting_Tools__T">
        <w:r>
          <w:rPr>
            <w:color w:val="0000FF" w:themeColor="hyperlink"/>
            <w:u w:val="single"/>
          </w:rPr>
          <w:t>Network Troubleshooting Tools</w:t>
        </w:r>
      </w:hyperlink>
    </w:p>
    <w:p>
      <w:pPr>
        <w:pStyle w:val="Normal"/>
        <w:ind w:left="0" w:firstLineChars="0" w:firstLine="0" w:leftChars="400"/>
      </w:pPr>
      <w:hyperlink w:anchor="Security_Warning__Before_we_get">
        <w:r>
          <w:rPr>
            <w:color w:val="0000FF" w:themeColor="hyperlink"/>
            <w:u w:val="single"/>
          </w:rPr>
          <w:t>Security Warning</w:t>
        </w:r>
      </w:hyperlink>
    </w:p>
    <w:p>
      <w:pPr>
        <w:pStyle w:val="Normal"/>
        <w:ind w:left="0" w:firstLineChars="0" w:firstLine="0" w:leftChars="400"/>
      </w:pPr>
      <w:hyperlink w:anchor="ping__ping_is_a_simple_program_t">
        <w:r>
          <w:rPr>
            <w:color w:val="0000FF" w:themeColor="hyperlink"/>
            <w:u w:val="single"/>
          </w:rPr>
          <w:t>ping</w:t>
        </w:r>
      </w:hyperlink>
    </w:p>
    <w:p>
      <w:pPr>
        <w:pStyle w:val="Normal"/>
        <w:ind w:left="0" w:firstLineChars="0" w:firstLine="0" w:leftChars="400"/>
      </w:pPr>
      <w:hyperlink w:anchor="traceroute__traceroute_shows_the">
        <w:r>
          <w:rPr>
            <w:color w:val="0000FF" w:themeColor="hyperlink"/>
            <w:u w:val="single"/>
          </w:rPr>
          <w:t>traceroute</w:t>
        </w:r>
      </w:hyperlink>
    </w:p>
    <w:p>
      <w:pPr>
        <w:pStyle w:val="Normal"/>
        <w:ind w:left="0" w:firstLineChars="0" w:firstLine="0" w:leftChars="400"/>
      </w:pPr>
      <w:hyperlink w:anchor="dig__dig_is_a_DNS_lookup_tool__Y">
        <w:r>
          <w:rPr>
            <w:color w:val="0000FF" w:themeColor="hyperlink"/>
            <w:u w:val="single"/>
          </w:rPr>
          <w:t>dig</w:t>
        </w:r>
      </w:hyperlink>
    </w:p>
    <w:p>
      <w:pPr>
        <w:pStyle w:val="Normal"/>
        <w:ind w:left="0" w:firstLineChars="0" w:firstLine="0" w:leftChars="400"/>
      </w:pPr>
      <w:hyperlink w:anchor="telnet__telnet_is_both_a_network">
        <w:r>
          <w:rPr>
            <w:color w:val="0000FF" w:themeColor="hyperlink"/>
            <w:u w:val="single"/>
          </w:rPr>
          <w:t>telnet</w:t>
        </w:r>
      </w:hyperlink>
    </w:p>
    <w:p>
      <w:pPr>
        <w:pStyle w:val="Normal"/>
        <w:ind w:left="0" w:firstLineChars="0" w:firstLine="0" w:leftChars="400"/>
      </w:pPr>
      <w:hyperlink w:anchor="nmap__nmap_is_a_port_scanner__wh">
        <w:r>
          <w:rPr>
            <w:color w:val="0000FF" w:themeColor="hyperlink"/>
            <w:u w:val="single"/>
          </w:rPr>
          <w:t>nmap</w:t>
        </w:r>
      </w:hyperlink>
    </w:p>
    <w:p>
      <w:pPr>
        <w:pStyle w:val="Normal"/>
        <w:ind w:left="0" w:firstLineChars="0" w:firstLine="0" w:leftChars="400"/>
      </w:pPr>
      <w:hyperlink w:anchor="netstat__netstat_can_display_a_w">
        <w:r>
          <w:rPr>
            <w:color w:val="0000FF" w:themeColor="hyperlink"/>
            <w:u w:val="single"/>
          </w:rPr>
          <w:t>netstat</w:t>
        </w:r>
      </w:hyperlink>
    </w:p>
    <w:p>
      <w:pPr>
        <w:pStyle w:val="Normal"/>
        <w:ind w:left="0" w:firstLineChars="0" w:firstLine="0" w:leftChars="400"/>
      </w:pPr>
      <w:hyperlink w:anchor="netcat__netcat_is_a_multipurpose">
        <w:r>
          <w:rPr>
            <w:color w:val="0000FF" w:themeColor="hyperlink"/>
            <w:u w:val="single"/>
          </w:rPr>
          <w:t>netcat</w:t>
        </w:r>
      </w:hyperlink>
    </w:p>
    <w:p>
      <w:pPr>
        <w:pStyle w:val="Normal"/>
        <w:ind w:left="0" w:firstLineChars="0" w:firstLine="0" w:leftChars="400"/>
      </w:pPr>
      <w:hyperlink w:anchor="Openssl__The_OpenSSL_technology">
        <w:r>
          <w:rPr>
            <w:color w:val="0000FF" w:themeColor="hyperlink"/>
            <w:u w:val="single"/>
          </w:rPr>
          <w:t>Openssl</w:t>
        </w:r>
      </w:hyperlink>
    </w:p>
    <w:p>
      <w:pPr>
        <w:pStyle w:val="Normal"/>
        <w:ind w:left="0" w:firstLineChars="0" w:firstLine="0" w:leftChars="400"/>
      </w:pPr>
      <w:hyperlink w:anchor="cURL__cURL_is_a_data_transfer_to">
        <w:r>
          <w:rPr>
            <w:color w:val="0000FF" w:themeColor="hyperlink"/>
            <w:u w:val="single"/>
          </w:rPr>
          <w:t>cURL</w:t>
        </w:r>
      </w:hyperlink>
    </w:p>
    <w:p>
      <w:pPr>
        <w:pStyle w:val="Normal"/>
        <w:ind w:left="0" w:firstLineChars="0" w:firstLine="0" w:leftChars="200"/>
      </w:pPr>
      <w:hyperlink w:anchor="Conclusion__This_chapter_has_pro">
        <w:r>
          <w:rPr>
            <w:color w:val="0000FF" w:themeColor="hyperlink"/>
            <w:u w:val="single"/>
          </w:rPr>
          <w:t>Conclusion</w:t>
        </w:r>
      </w:hyperlink>
    </w:p>
    <w:p>
      <w:pPr>
        <w:pStyle w:val="Normal"/>
        <w:ind w:left="0" w:firstLineChars="0" w:firstLine="0" w:leftChars="0"/>
      </w:pPr>
      <w:hyperlink w:anchor="Chapter_3__Container_Networking_2">
        <w:r>
          <w:rPr>
            <w:color w:val="0000FF" w:themeColor="hyperlink"/>
            <w:u w:val="single"/>
          </w:rPr>
          <w:t>3. Container Networking Basics</w:t>
        </w:r>
      </w:hyperlink>
    </w:p>
    <w:p>
      <w:pPr>
        <w:pStyle w:val="Normal"/>
        <w:ind w:left="0" w:firstLineChars="0" w:firstLine="0" w:leftChars="200"/>
      </w:pPr>
      <w:hyperlink w:anchor="Introduction_to_Containers__In_t">
        <w:r>
          <w:rPr>
            <w:color w:val="0000FF" w:themeColor="hyperlink"/>
            <w:u w:val="single"/>
          </w:rPr>
          <w:t>Introduction to Containers</w:t>
        </w:r>
      </w:hyperlink>
    </w:p>
    <w:p>
      <w:pPr>
        <w:pStyle w:val="Normal"/>
        <w:ind w:left="0" w:firstLineChars="0" w:firstLine="0" w:leftChars="400"/>
      </w:pPr>
      <w:hyperlink w:anchor="Applications__Running_applicatio">
        <w:r>
          <w:rPr>
            <w:color w:val="0000FF" w:themeColor="hyperlink"/>
            <w:u w:val="single"/>
          </w:rPr>
          <w:t>Applications</w:t>
        </w:r>
      </w:hyperlink>
    </w:p>
    <w:p>
      <w:pPr>
        <w:pStyle w:val="Normal"/>
        <w:ind w:left="0" w:firstLineChars="0" w:firstLine="0" w:leftChars="400"/>
      </w:pPr>
      <w:hyperlink w:anchor="Hypervisor__A_hypervisor_emulate">
        <w:r>
          <w:rPr>
            <w:color w:val="0000FF" w:themeColor="hyperlink"/>
            <w:u w:val="single"/>
          </w:rPr>
          <w:t>Hypervisor</w:t>
        </w:r>
      </w:hyperlink>
    </w:p>
    <w:p>
      <w:pPr>
        <w:pStyle w:val="Normal"/>
        <w:ind w:left="0" w:firstLineChars="0" w:firstLine="0" w:leftChars="400"/>
      </w:pPr>
      <w:hyperlink w:anchor="Containers__In_Figure_3_3__we_se">
        <w:r>
          <w:rPr>
            <w:color w:val="0000FF" w:themeColor="hyperlink"/>
            <w:u w:val="single"/>
          </w:rPr>
          <w:t>Containers</w:t>
        </w:r>
      </w:hyperlink>
    </w:p>
    <w:p>
      <w:pPr>
        <w:pStyle w:val="Normal"/>
        <w:ind w:left="0" w:firstLineChars="0" w:firstLine="0" w:leftChars="200"/>
      </w:pPr>
      <w:hyperlink w:anchor="Container_Primitives__No_matter">
        <w:r>
          <w:rPr>
            <w:color w:val="0000FF" w:themeColor="hyperlink"/>
            <w:u w:val="single"/>
          </w:rPr>
          <w:t>Container Primitives</w:t>
        </w:r>
      </w:hyperlink>
    </w:p>
    <w:p>
      <w:pPr>
        <w:pStyle w:val="Normal"/>
        <w:ind w:left="0" w:firstLineChars="0" w:firstLine="0" w:leftChars="400"/>
      </w:pPr>
      <w:hyperlink w:anchor="Control_Groups__In_short__a_cgro">
        <w:r>
          <w:rPr>
            <w:color w:val="0000FF" w:themeColor="hyperlink"/>
            <w:u w:val="single"/>
          </w:rPr>
          <w:t>Control Groups</w:t>
        </w:r>
      </w:hyperlink>
    </w:p>
    <w:p>
      <w:pPr>
        <w:pStyle w:val="Normal"/>
        <w:ind w:left="0" w:firstLineChars="0" w:firstLine="0" w:leftChars="400"/>
      </w:pPr>
      <w:hyperlink w:anchor="Namespaces__Namespaces_are_featu">
        <w:r>
          <w:rPr>
            <w:color w:val="0000FF" w:themeColor="hyperlink"/>
            <w:u w:val="single"/>
          </w:rPr>
          <w:t>Namespaces</w:t>
        </w:r>
      </w:hyperlink>
    </w:p>
    <w:p>
      <w:pPr>
        <w:pStyle w:val="Normal"/>
        <w:ind w:left="0" w:firstLineChars="0" w:firstLine="0" w:leftChars="400"/>
      </w:pPr>
      <w:hyperlink w:anchor="Setting_Up_Namespaces__Figure_3">
        <w:r>
          <w:rPr>
            <w:color w:val="0000FF" w:themeColor="hyperlink"/>
            <w:u w:val="single"/>
          </w:rPr>
          <w:t>Setting Up Namespaces</w:t>
        </w:r>
      </w:hyperlink>
    </w:p>
    <w:p>
      <w:pPr>
        <w:pStyle w:val="Normal"/>
        <w:ind w:left="0" w:firstLineChars="0" w:firstLine="0" w:leftChars="200"/>
      </w:pPr>
      <w:hyperlink w:anchor="Container_Network_Basics__The_pr">
        <w:r>
          <w:rPr>
            <w:color w:val="0000FF" w:themeColor="hyperlink"/>
            <w:u w:val="single"/>
          </w:rPr>
          <w:t>Container Network Basics</w:t>
        </w:r>
      </w:hyperlink>
    </w:p>
    <w:p>
      <w:pPr>
        <w:pStyle w:val="Normal"/>
        <w:ind w:left="0" w:firstLineChars="0" w:firstLine="0" w:leftChars="400"/>
      </w:pPr>
      <w:hyperlink w:anchor="Docker_Networking_Model__Libnetw">
        <w:r>
          <w:rPr>
            <w:color w:val="0000FF" w:themeColor="hyperlink"/>
            <w:u w:val="single"/>
          </w:rPr>
          <w:t>Docker Networking Model</w:t>
        </w:r>
      </w:hyperlink>
    </w:p>
    <w:p>
      <w:pPr>
        <w:pStyle w:val="Normal"/>
        <w:ind w:left="0" w:firstLineChars="0" w:firstLine="0" w:leftChars="400"/>
      </w:pPr>
      <w:hyperlink w:anchor="Overlay_Networking__Thus_far__ou">
        <w:r>
          <w:rPr>
            <w:color w:val="0000FF" w:themeColor="hyperlink"/>
            <w:u w:val="single"/>
          </w:rPr>
          <w:t>Overlay Networking</w:t>
        </w:r>
      </w:hyperlink>
    </w:p>
    <w:p>
      <w:pPr>
        <w:pStyle w:val="Normal"/>
        <w:ind w:left="0" w:firstLineChars="0" w:firstLine="0" w:leftChars="400"/>
      </w:pPr>
      <w:hyperlink w:anchor="Container_Network_Interface__CNI">
        <w:r>
          <w:rPr>
            <w:color w:val="0000FF" w:themeColor="hyperlink"/>
            <w:u w:val="single"/>
          </w:rPr>
          <w:t>Container Network Interface</w:t>
        </w:r>
      </w:hyperlink>
    </w:p>
    <w:p>
      <w:pPr>
        <w:pStyle w:val="Normal"/>
        <w:ind w:left="0" w:firstLineChars="0" w:firstLine="0" w:leftChars="200"/>
      </w:pPr>
      <w:hyperlink w:anchor="Container_Connectivity__Like_we">
        <w:r>
          <w:rPr>
            <w:color w:val="0000FF" w:themeColor="hyperlink"/>
            <w:u w:val="single"/>
          </w:rPr>
          <w:t>Container Connectivity</w:t>
        </w:r>
      </w:hyperlink>
    </w:p>
    <w:p>
      <w:pPr>
        <w:pStyle w:val="Normal"/>
        <w:ind w:left="0" w:firstLineChars="0" w:firstLine="0" w:leftChars="400"/>
      </w:pPr>
      <w:hyperlink w:anchor="Container_to_Container__Our_firs">
        <w:r>
          <w:rPr>
            <w:color w:val="0000FF" w:themeColor="hyperlink"/>
            <w:u w:val="single"/>
          </w:rPr>
          <w:t>Container to Container</w:t>
        </w:r>
      </w:hyperlink>
    </w:p>
    <w:p>
      <w:pPr>
        <w:pStyle w:val="Normal"/>
        <w:ind w:left="0" w:firstLineChars="0" w:firstLine="0" w:leftChars="400"/>
      </w:pPr>
      <w:hyperlink w:anchor="Container_to_Container_Separate">
        <w:r>
          <w:rPr>
            <w:color w:val="0000FF" w:themeColor="hyperlink"/>
            <w:u w:val="single"/>
          </w:rPr>
          <w:t>Container to Container Separate Hosts</w:t>
        </w:r>
      </w:hyperlink>
    </w:p>
    <w:p>
      <w:pPr>
        <w:pStyle w:val="Normal"/>
        <w:ind w:left="0" w:firstLineChars="0" w:firstLine="0" w:leftChars="200"/>
      </w:pPr>
      <w:hyperlink w:anchor="Conclusion__In_this_introduction">
        <w:r>
          <w:rPr>
            <w:color w:val="0000FF" w:themeColor="hyperlink"/>
            <w:u w:val="single"/>
          </w:rPr>
          <w:t>Conclusion</w:t>
        </w:r>
      </w:hyperlink>
    </w:p>
    <w:p>
      <w:pPr>
        <w:pStyle w:val="Normal"/>
        <w:ind w:left="0" w:firstLineChars="0" w:firstLine="0" w:leftChars="0"/>
      </w:pPr>
      <w:hyperlink w:anchor="Chapter_4__Kubernetes_Networking_2">
        <w:r>
          <w:rPr>
            <w:color w:val="0000FF" w:themeColor="hyperlink"/>
            <w:u w:val="single"/>
          </w:rPr>
          <w:t>4. Kubernetes Networking Introduction</w:t>
        </w:r>
      </w:hyperlink>
    </w:p>
    <w:p>
      <w:pPr>
        <w:pStyle w:val="Normal"/>
        <w:ind w:left="0" w:firstLineChars="0" w:firstLine="0" w:leftChars="200"/>
      </w:pPr>
      <w:hyperlink w:anchor="The_Kubernetes_Networking_Model">
        <w:r>
          <w:rPr>
            <w:color w:val="0000FF" w:themeColor="hyperlink"/>
            <w:u w:val="single"/>
          </w:rPr>
          <w:t>The Kubernetes Networking Model</w:t>
        </w:r>
      </w:hyperlink>
    </w:p>
    <w:p>
      <w:pPr>
        <w:pStyle w:val="Normal"/>
        <w:ind w:left="0" w:firstLineChars="0" w:firstLine="0" w:leftChars="200"/>
      </w:pPr>
      <w:hyperlink w:anchor="Node_and_Pod_Network_Layout__The">
        <w:r>
          <w:rPr>
            <w:color w:val="0000FF" w:themeColor="hyperlink"/>
            <w:u w:val="single"/>
          </w:rPr>
          <w:t>Node and Pod Network Layout</w:t>
        </w:r>
      </w:hyperlink>
    </w:p>
    <w:p>
      <w:pPr>
        <w:pStyle w:val="Normal"/>
        <w:ind w:left="0" w:firstLineChars="0" w:firstLine="0" w:leftChars="400"/>
      </w:pPr>
      <w:hyperlink w:anchor="Isolated_Networks__In_an_isolate">
        <w:r>
          <w:rPr>
            <w:color w:val="0000FF" w:themeColor="hyperlink"/>
            <w:u w:val="single"/>
          </w:rPr>
          <w:t>Isolated Networks</w:t>
        </w:r>
      </w:hyperlink>
    </w:p>
    <w:p>
      <w:pPr>
        <w:pStyle w:val="Normal"/>
        <w:ind w:left="0" w:firstLineChars="0" w:firstLine="0" w:leftChars="400"/>
      </w:pPr>
      <w:hyperlink w:anchor="Flat_Networks__In_a_flat_network">
        <w:r>
          <w:rPr>
            <w:color w:val="0000FF" w:themeColor="hyperlink"/>
            <w:u w:val="single"/>
          </w:rPr>
          <w:t>Flat Networks</w:t>
        </w:r>
      </w:hyperlink>
    </w:p>
    <w:p>
      <w:pPr>
        <w:pStyle w:val="Normal"/>
        <w:ind w:left="0" w:firstLineChars="0" w:firstLine="0" w:leftChars="400"/>
      </w:pPr>
      <w:hyperlink w:anchor="Island_Networks__Island_cluster">
        <w:r>
          <w:rPr>
            <w:color w:val="0000FF" w:themeColor="hyperlink"/>
            <w:u w:val="single"/>
          </w:rPr>
          <w:t>Island Networks</w:t>
        </w:r>
      </w:hyperlink>
    </w:p>
    <w:p>
      <w:pPr>
        <w:pStyle w:val="Normal"/>
        <w:ind w:left="0" w:firstLineChars="0" w:firstLine="0" w:leftChars="400"/>
      </w:pPr>
      <w:hyperlink w:anchor="kube_controller_manager_Configur">
        <w:r>
          <w:rPr>
            <w:color w:val="0000FF" w:themeColor="hyperlink"/>
            <w:u w:val="single"/>
          </w:rPr>
          <w:t>kube-controller-manager Configuration</w:t>
        </w:r>
      </w:hyperlink>
    </w:p>
    <w:p>
      <w:pPr>
        <w:pStyle w:val="Normal"/>
        <w:ind w:left="0" w:firstLineChars="0" w:firstLine="0" w:leftChars="200"/>
      </w:pPr>
      <w:hyperlink w:anchor="The_Kubelet__The_Kubelet_is_a_si">
        <w:r>
          <w:rPr>
            <w:color w:val="0000FF" w:themeColor="hyperlink"/>
            <w:u w:val="single"/>
          </w:rPr>
          <w:t>The Kubelet</w:t>
        </w:r>
      </w:hyperlink>
    </w:p>
    <w:p>
      <w:pPr>
        <w:pStyle w:val="Normal"/>
        <w:ind w:left="0" w:firstLineChars="0" w:firstLine="0" w:leftChars="200"/>
      </w:pPr>
      <w:hyperlink w:anchor="Pod_Readiness_and_Probes__Pod_re">
        <w:r>
          <w:rPr>
            <w:color w:val="0000FF" w:themeColor="hyperlink"/>
            <w:u w:val="single"/>
          </w:rPr>
          <w:t>Pod Readiness and Probes</w:t>
        </w:r>
      </w:hyperlink>
    </w:p>
    <w:p>
      <w:pPr>
        <w:pStyle w:val="Normal"/>
        <w:ind w:left="0" w:firstLineChars="0" w:firstLine="0" w:leftChars="200"/>
      </w:pPr>
      <w:hyperlink w:anchor="The_CNI_Specification__The_CNI_s">
        <w:r>
          <w:rPr>
            <w:color w:val="0000FF" w:themeColor="hyperlink"/>
            <w:u w:val="single"/>
          </w:rPr>
          <w:t>The CNI Specification</w:t>
        </w:r>
      </w:hyperlink>
    </w:p>
    <w:p>
      <w:pPr>
        <w:pStyle w:val="Normal"/>
        <w:ind w:left="0" w:firstLineChars="0" w:firstLine="0" w:leftChars="200"/>
      </w:pPr>
      <w:hyperlink w:anchor="CNI_Plugins__The_CNI_plugin_has">
        <w:r>
          <w:rPr>
            <w:color w:val="0000FF" w:themeColor="hyperlink"/>
            <w:u w:val="single"/>
          </w:rPr>
          <w:t>CNI Plugins</w:t>
        </w:r>
      </w:hyperlink>
    </w:p>
    <w:p>
      <w:pPr>
        <w:pStyle w:val="Normal"/>
        <w:ind w:left="0" w:firstLineChars="0" w:firstLine="0" w:leftChars="400"/>
      </w:pPr>
      <w:hyperlink w:anchor="The_IPAM_Interface__The_CNI_spec">
        <w:r>
          <w:rPr>
            <w:color w:val="0000FF" w:themeColor="hyperlink"/>
            <w:u w:val="single"/>
          </w:rPr>
          <w:t>The IPAM Interface</w:t>
        </w:r>
      </w:hyperlink>
    </w:p>
    <w:p>
      <w:pPr>
        <w:pStyle w:val="Normal"/>
        <w:ind w:left="0" w:firstLineChars="0" w:firstLine="0" w:leftChars="400"/>
      </w:pPr>
      <w:hyperlink w:anchor="Popular_CNI_Plugins__Cilium_is_o">
        <w:r>
          <w:rPr>
            <w:color w:val="0000FF" w:themeColor="hyperlink"/>
            <w:u w:val="single"/>
          </w:rPr>
          <w:t>Popular CNI Plugins</w:t>
        </w:r>
      </w:hyperlink>
    </w:p>
    <w:p>
      <w:pPr>
        <w:pStyle w:val="Normal"/>
        <w:ind w:left="0" w:firstLineChars="0" w:firstLine="0" w:leftChars="200"/>
      </w:pPr>
      <w:hyperlink w:anchor="kube_proxy__kube_proxy_is_anothe">
        <w:r>
          <w:rPr>
            <w:color w:val="0000FF" w:themeColor="hyperlink"/>
            <w:u w:val="single"/>
          </w:rPr>
          <w:t>kube-proxy</w:t>
        </w:r>
      </w:hyperlink>
    </w:p>
    <w:p>
      <w:pPr>
        <w:pStyle w:val="Normal"/>
        <w:ind w:left="0" w:firstLineChars="0" w:firstLine="0" w:leftChars="400"/>
      </w:pPr>
      <w:hyperlink w:anchor="userspace_Mode__The_first_and_ol">
        <w:r>
          <w:rPr>
            <w:color w:val="0000FF" w:themeColor="hyperlink"/>
            <w:u w:val="single"/>
          </w:rPr>
          <w:t>userspace Mode</w:t>
        </w:r>
      </w:hyperlink>
    </w:p>
    <w:p>
      <w:pPr>
        <w:pStyle w:val="Normal"/>
        <w:ind w:left="0" w:firstLineChars="0" w:firstLine="0" w:leftChars="400"/>
      </w:pPr>
      <w:hyperlink w:anchor="iptables_Mode__iptables_mode_use">
        <w:r>
          <w:rPr>
            <w:color w:val="0000FF" w:themeColor="hyperlink"/>
            <w:u w:val="single"/>
          </w:rPr>
          <w:t>iptables Mode</w:t>
        </w:r>
      </w:hyperlink>
    </w:p>
    <w:p>
      <w:pPr>
        <w:pStyle w:val="Normal"/>
        <w:ind w:left="0" w:firstLineChars="0" w:firstLine="0" w:leftChars="400"/>
      </w:pPr>
      <w:hyperlink w:anchor="ipvs_Mode__ipvs_mode_uses_IPVS">
        <w:r>
          <w:rPr>
            <w:color w:val="0000FF" w:themeColor="hyperlink"/>
            <w:u w:val="single"/>
          </w:rPr>
          <w:t>ipvs Mode</w:t>
        </w:r>
      </w:hyperlink>
    </w:p>
    <w:p>
      <w:pPr>
        <w:pStyle w:val="Normal"/>
        <w:ind w:left="0" w:firstLineChars="0" w:firstLine="0" w:leftChars="400"/>
      </w:pPr>
      <w:hyperlink w:anchor="kernelspace_Mode__kernelspace_is">
        <w:r>
          <w:rPr>
            <w:color w:val="0000FF" w:themeColor="hyperlink"/>
            <w:u w:val="single"/>
          </w:rPr>
          <w:t>kernelspace Mode</w:t>
        </w:r>
      </w:hyperlink>
    </w:p>
    <w:p>
      <w:pPr>
        <w:pStyle w:val="Normal"/>
        <w:ind w:left="0" w:firstLineChars="0" w:firstLine="0" w:leftChars="200"/>
      </w:pPr>
      <w:hyperlink w:anchor="NetworkPolicy__Kubernetes__defau">
        <w:r>
          <w:rPr>
            <w:color w:val="0000FF" w:themeColor="hyperlink"/>
            <w:u w:val="single"/>
          </w:rPr>
          <w:t>NetworkPolicy</w:t>
        </w:r>
      </w:hyperlink>
    </w:p>
    <w:p>
      <w:pPr>
        <w:pStyle w:val="Normal"/>
        <w:ind w:left="0" w:firstLineChars="0" w:firstLine="0" w:leftChars="400"/>
      </w:pPr>
      <w:hyperlink w:anchor="NetworkPolicy_Example_with_Ciliu">
        <w:r>
          <w:rPr>
            <w:color w:val="0000FF" w:themeColor="hyperlink"/>
            <w:u w:val="single"/>
          </w:rPr>
          <w:t>NetworkPolicy Example with Cilium</w:t>
        </w:r>
      </w:hyperlink>
    </w:p>
    <w:p>
      <w:pPr>
        <w:pStyle w:val="Normal"/>
        <w:ind w:left="0" w:firstLineChars="0" w:firstLine="0" w:leftChars="400"/>
      </w:pPr>
      <w:hyperlink w:anchor="Selecting_Pods__Pods_are_unrestr">
        <w:r>
          <w:rPr>
            <w:color w:val="0000FF" w:themeColor="hyperlink"/>
            <w:u w:val="single"/>
          </w:rPr>
          <w:t>Selecting Pods</w:t>
        </w:r>
      </w:hyperlink>
    </w:p>
    <w:p>
      <w:pPr>
        <w:pStyle w:val="Normal"/>
        <w:ind w:left="0" w:firstLineChars="0" w:firstLine="0" w:leftChars="400"/>
      </w:pPr>
      <w:hyperlink w:anchor="Rules__NetworkPolicy_objects_con">
        <w:r>
          <w:rPr>
            <w:color w:val="0000FF" w:themeColor="hyperlink"/>
            <w:u w:val="single"/>
          </w:rPr>
          <w:t>Rules</w:t>
        </w:r>
      </w:hyperlink>
    </w:p>
    <w:p>
      <w:pPr>
        <w:pStyle w:val="Normal"/>
        <w:ind w:left="0" w:firstLineChars="0" w:firstLine="0" w:leftChars="200"/>
      </w:pPr>
      <w:hyperlink w:anchor="DNS__DNS_is_a_critical_piece_of">
        <w:r>
          <w:rPr>
            <w:color w:val="0000FF" w:themeColor="hyperlink"/>
            <w:u w:val="single"/>
          </w:rPr>
          <w:t>DNS</w:t>
        </w:r>
      </w:hyperlink>
    </w:p>
    <w:p>
      <w:pPr>
        <w:pStyle w:val="Normal"/>
        <w:ind w:left="0" w:firstLineChars="0" w:firstLine="0" w:leftChars="200"/>
      </w:pPr>
      <w:hyperlink w:anchor="IPv4_IPv6_Dual_Stack__Kubernetes">
        <w:r>
          <w:rPr>
            <w:color w:val="0000FF" w:themeColor="hyperlink"/>
            <w:u w:val="single"/>
          </w:rPr>
          <w:t>IPv4/IPv6 Dual Stack</w:t>
        </w:r>
      </w:hyperlink>
    </w:p>
    <w:p>
      <w:pPr>
        <w:pStyle w:val="Normal"/>
        <w:ind w:left="0" w:firstLineChars="0" w:firstLine="0" w:leftChars="200"/>
      </w:pPr>
      <w:hyperlink w:anchor="Conclusion__The_Kubernetes_netwo">
        <w:r>
          <w:rPr>
            <w:color w:val="0000FF" w:themeColor="hyperlink"/>
            <w:u w:val="single"/>
          </w:rPr>
          <w:t>Conclusion</w:t>
        </w:r>
      </w:hyperlink>
    </w:p>
    <w:p>
      <w:pPr>
        <w:pStyle w:val="Normal"/>
        <w:ind w:left="0" w:firstLineChars="0" w:firstLine="0" w:leftChars="0"/>
      </w:pPr>
      <w:hyperlink w:anchor="Chapter_5__Kubernetes_Networking_2">
        <w:r>
          <w:rPr>
            <w:color w:val="0000FF" w:themeColor="hyperlink"/>
            <w:u w:val="single"/>
          </w:rPr>
          <w:t>5. Kubernetes Networking Abstractions</w:t>
        </w:r>
      </w:hyperlink>
    </w:p>
    <w:p>
      <w:pPr>
        <w:pStyle w:val="Normal"/>
        <w:ind w:left="0" w:firstLineChars="0" w:firstLine="0" w:leftChars="200"/>
      </w:pPr>
      <w:hyperlink w:anchor="StatefulSets__StatefulSets_are_a">
        <w:r>
          <w:rPr>
            <w:color w:val="0000FF" w:themeColor="hyperlink"/>
            <w:u w:val="single"/>
          </w:rPr>
          <w:t>StatefulSets</w:t>
        </w:r>
      </w:hyperlink>
    </w:p>
    <w:p>
      <w:pPr>
        <w:pStyle w:val="Normal"/>
        <w:ind w:left="0" w:firstLineChars="0" w:firstLine="0" w:leftChars="200"/>
      </w:pPr>
      <w:hyperlink w:anchor="Endpoints__Endpoints_help_identi">
        <w:r>
          <w:rPr>
            <w:color w:val="0000FF" w:themeColor="hyperlink"/>
            <w:u w:val="single"/>
          </w:rPr>
          <w:t>Endpoints</w:t>
        </w:r>
      </w:hyperlink>
    </w:p>
    <w:p>
      <w:pPr>
        <w:pStyle w:val="Normal"/>
        <w:ind w:left="0" w:firstLineChars="0" w:firstLine="0" w:leftChars="200"/>
      </w:pPr>
      <w:hyperlink w:anchor="Endpoint_Slices__You_may_be_aski">
        <w:r>
          <w:rPr>
            <w:color w:val="0000FF" w:themeColor="hyperlink"/>
            <w:u w:val="single"/>
          </w:rPr>
          <w:t>Endpoint Slices</w:t>
        </w:r>
      </w:hyperlink>
    </w:p>
    <w:p>
      <w:pPr>
        <w:pStyle w:val="Normal"/>
        <w:ind w:left="0" w:firstLineChars="0" w:firstLine="0" w:leftChars="200"/>
      </w:pPr>
      <w:hyperlink w:anchor="Kubernetes_Services__A_service_i">
        <w:r>
          <w:rPr>
            <w:color w:val="0000FF" w:themeColor="hyperlink"/>
            <w:u w:val="single"/>
          </w:rPr>
          <w:t>Kubernetes Services</w:t>
        </w:r>
      </w:hyperlink>
    </w:p>
    <w:p>
      <w:pPr>
        <w:pStyle w:val="Normal"/>
        <w:ind w:left="0" w:firstLineChars="0" w:firstLine="0" w:leftChars="400"/>
      </w:pPr>
      <w:hyperlink w:anchor="NodePort__A_NodePort_service_pro">
        <w:r>
          <w:rPr>
            <w:color w:val="0000FF" w:themeColor="hyperlink"/>
            <w:u w:val="single"/>
          </w:rPr>
          <w:t>NodePort</w:t>
        </w:r>
      </w:hyperlink>
    </w:p>
    <w:p>
      <w:pPr>
        <w:pStyle w:val="Normal"/>
        <w:ind w:left="0" w:firstLineChars="0" w:firstLine="0" w:leftChars="400"/>
      </w:pPr>
      <w:hyperlink w:anchor="ClusterIP__The_IP_addresses_of_p">
        <w:r>
          <w:rPr>
            <w:color w:val="0000FF" w:themeColor="hyperlink"/>
            <w:u w:val="single"/>
          </w:rPr>
          <w:t>ClusterIP</w:t>
        </w:r>
      </w:hyperlink>
    </w:p>
    <w:p>
      <w:pPr>
        <w:pStyle w:val="Normal"/>
        <w:ind w:left="0" w:firstLineChars="0" w:firstLine="0" w:leftChars="400"/>
      </w:pPr>
      <w:hyperlink w:anchor="Headless__A_headless_service_isn">
        <w:r>
          <w:rPr>
            <w:color w:val="0000FF" w:themeColor="hyperlink"/>
            <w:u w:val="single"/>
          </w:rPr>
          <w:t>Headless</w:t>
        </w:r>
      </w:hyperlink>
    </w:p>
    <w:p>
      <w:pPr>
        <w:pStyle w:val="Normal"/>
        <w:ind w:left="0" w:firstLineChars="0" w:firstLine="0" w:leftChars="400"/>
      </w:pPr>
      <w:hyperlink w:anchor="ExternalName_Service__ExternalNa">
        <w:r>
          <w:rPr>
            <w:color w:val="0000FF" w:themeColor="hyperlink"/>
            <w:u w:val="single"/>
          </w:rPr>
          <w:t>ExternalName Service</w:t>
        </w:r>
      </w:hyperlink>
    </w:p>
    <w:p>
      <w:pPr>
        <w:pStyle w:val="Normal"/>
        <w:ind w:left="0" w:firstLineChars="0" w:firstLine="0" w:leftChars="400"/>
      </w:pPr>
      <w:hyperlink w:anchor="LoadBalancer__LoadBalancer_servi">
        <w:r>
          <w:rPr>
            <w:color w:val="0000FF" w:themeColor="hyperlink"/>
            <w:u w:val="single"/>
          </w:rPr>
          <w:t>LoadBalancer</w:t>
        </w:r>
      </w:hyperlink>
    </w:p>
    <w:p>
      <w:pPr>
        <w:pStyle w:val="Normal"/>
        <w:ind w:left="0" w:firstLineChars="0" w:firstLine="0" w:leftChars="400"/>
      </w:pPr>
      <w:hyperlink w:anchor="Services_Conclusion__Here_are_so">
        <w:r>
          <w:rPr>
            <w:color w:val="0000FF" w:themeColor="hyperlink"/>
            <w:u w:val="single"/>
          </w:rPr>
          <w:t>Services Conclusion</w:t>
        </w:r>
      </w:hyperlink>
    </w:p>
    <w:p>
      <w:pPr>
        <w:pStyle w:val="Normal"/>
        <w:ind w:left="0" w:firstLineChars="0" w:firstLine="0" w:leftChars="200"/>
      </w:pPr>
      <w:hyperlink w:anchor="Ingress__Ingress_is_a_Kubernetes">
        <w:r>
          <w:rPr>
            <w:color w:val="0000FF" w:themeColor="hyperlink"/>
            <w:u w:val="single"/>
          </w:rPr>
          <w:t>Ingress</w:t>
        </w:r>
      </w:hyperlink>
    </w:p>
    <w:p>
      <w:pPr>
        <w:pStyle w:val="Normal"/>
        <w:ind w:left="0" w:firstLineChars="0" w:firstLine="0" w:leftChars="200"/>
      </w:pPr>
      <w:hyperlink w:anchor="Ingress_Controllers_and_Rules__W">
        <w:r>
          <w:rPr>
            <w:color w:val="0000FF" w:themeColor="hyperlink"/>
            <w:u w:val="single"/>
          </w:rPr>
          <w:t>Ingress Controllers and Rules</w:t>
        </w:r>
      </w:hyperlink>
    </w:p>
    <w:p>
      <w:pPr>
        <w:pStyle w:val="Normal"/>
        <w:ind w:left="0" w:firstLineChars="0" w:firstLine="0" w:leftChars="200"/>
      </w:pPr>
      <w:hyperlink w:anchor="Service_Meshes__A_new_cluster_wi">
        <w:r>
          <w:rPr>
            <w:color w:val="0000FF" w:themeColor="hyperlink"/>
            <w:u w:val="single"/>
          </w:rPr>
          <w:t>Service Meshes</w:t>
        </w:r>
      </w:hyperlink>
    </w:p>
    <w:p>
      <w:pPr>
        <w:pStyle w:val="Normal"/>
        <w:ind w:left="0" w:firstLineChars="0" w:firstLine="0" w:leftChars="200"/>
      </w:pPr>
      <w:hyperlink w:anchor="Conclusion__The_Kubernetes_netwo_1">
        <w:r>
          <w:rPr>
            <w:color w:val="0000FF" w:themeColor="hyperlink"/>
            <w:u w:val="single"/>
          </w:rPr>
          <w:t>Conclusion</w:t>
        </w:r>
      </w:hyperlink>
    </w:p>
    <w:p>
      <w:pPr>
        <w:pStyle w:val="Normal"/>
        <w:ind w:left="0" w:firstLineChars="0" w:firstLine="0" w:leftChars="0"/>
      </w:pPr>
      <w:hyperlink w:anchor="Chapter_6__Kubernetes_and_Cloud_2">
        <w:r>
          <w:rPr>
            <w:color w:val="0000FF" w:themeColor="hyperlink"/>
            <w:u w:val="single"/>
          </w:rPr>
          <w:t>6. Kubernetes and Cloud Networking</w:t>
        </w:r>
      </w:hyperlink>
    </w:p>
    <w:p>
      <w:pPr>
        <w:pStyle w:val="Normal"/>
        <w:ind w:left="0" w:firstLineChars="0" w:firstLine="0" w:leftChars="200"/>
      </w:pPr>
      <w:hyperlink w:anchor="Amazon_Web_Services__Amazon_Web">
        <w:r>
          <w:rPr>
            <w:color w:val="0000FF" w:themeColor="hyperlink"/>
            <w:u w:val="single"/>
          </w:rPr>
          <w:t>Amazon Web Services</w:t>
        </w:r>
      </w:hyperlink>
    </w:p>
    <w:p>
      <w:pPr>
        <w:pStyle w:val="Normal"/>
        <w:ind w:left="0" w:firstLineChars="0" w:firstLine="0" w:leftChars="400"/>
      </w:pPr>
      <w:hyperlink w:anchor="AWS_Network_Services__AWS_has_ma">
        <w:r>
          <w:rPr>
            <w:color w:val="0000FF" w:themeColor="hyperlink"/>
            <w:u w:val="single"/>
          </w:rPr>
          <w:t>AWS Network Services</w:t>
        </w:r>
      </w:hyperlink>
    </w:p>
    <w:p>
      <w:pPr>
        <w:pStyle w:val="Normal"/>
        <w:ind w:left="0" w:firstLineChars="0" w:firstLine="0" w:leftChars="400"/>
      </w:pPr>
      <w:hyperlink w:anchor="Amazon_Elastic_Kubernetes_Servic">
        <w:r>
          <w:rPr>
            <w:color w:val="0000FF" w:themeColor="hyperlink"/>
            <w:u w:val="single"/>
          </w:rPr>
          <w:t>Amazon Elastic Kubernetes Service</w:t>
        </w:r>
      </w:hyperlink>
    </w:p>
    <w:p>
      <w:pPr>
        <w:pStyle w:val="Normal"/>
        <w:ind w:left="0" w:firstLineChars="0" w:firstLine="0" w:leftChars="400"/>
      </w:pPr>
      <w:hyperlink w:anchor="Deploying_an_Application_on_an_A">
        <w:r>
          <w:rPr>
            <w:color w:val="0000FF" w:themeColor="hyperlink"/>
            <w:u w:val="single"/>
          </w:rPr>
          <w:t>Deploying an Application on an AWS EKS Cluster</w:t>
        </w:r>
      </w:hyperlink>
    </w:p>
    <w:p>
      <w:pPr>
        <w:pStyle w:val="Normal"/>
        <w:ind w:left="0" w:firstLineChars="0" w:firstLine="0" w:leftChars="200"/>
      </w:pPr>
      <w:hyperlink w:anchor="Google_Compute_Cloud__GCP___In_2">
        <w:r>
          <w:rPr>
            <w:color w:val="0000FF" w:themeColor="hyperlink"/>
            <w:u w:val="single"/>
          </w:rPr>
          <w:t>Google Compute Cloud (GCP)</w:t>
        </w:r>
      </w:hyperlink>
    </w:p>
    <w:p>
      <w:pPr>
        <w:pStyle w:val="Normal"/>
        <w:ind w:left="0" w:firstLineChars="0" w:firstLine="0" w:leftChars="400"/>
      </w:pPr>
      <w:hyperlink w:anchor="GCP_Network_Services__Managed_an">
        <w:r>
          <w:rPr>
            <w:color w:val="0000FF" w:themeColor="hyperlink"/>
            <w:u w:val="single"/>
          </w:rPr>
          <w:t>GCP Network Services</w:t>
        </w:r>
      </w:hyperlink>
    </w:p>
    <w:p>
      <w:pPr>
        <w:pStyle w:val="Normal"/>
        <w:ind w:left="0" w:firstLineChars="0" w:firstLine="0" w:leftChars="400"/>
      </w:pPr>
      <w:hyperlink w:anchor="GKE__Google_Kubernetes_Engine__G">
        <w:r>
          <w:rPr>
            <w:color w:val="0000FF" w:themeColor="hyperlink"/>
            <w:u w:val="single"/>
          </w:rPr>
          <w:t>GKE</w:t>
        </w:r>
      </w:hyperlink>
    </w:p>
    <w:p>
      <w:pPr>
        <w:pStyle w:val="Normal"/>
        <w:ind w:left="0" w:firstLineChars="0" w:firstLine="0" w:leftChars="200"/>
      </w:pPr>
      <w:hyperlink w:anchor="Azure__Microsoft_Azure__like_oth">
        <w:r>
          <w:rPr>
            <w:color w:val="0000FF" w:themeColor="hyperlink"/>
            <w:u w:val="single"/>
          </w:rPr>
          <w:t>Azure</w:t>
        </w:r>
      </w:hyperlink>
    </w:p>
    <w:p>
      <w:pPr>
        <w:pStyle w:val="Normal"/>
        <w:ind w:left="0" w:firstLineChars="0" w:firstLine="0" w:leftChars="400"/>
      </w:pPr>
      <w:hyperlink w:anchor="Azure_Networking_Services__The_c">
        <w:r>
          <w:rPr>
            <w:color w:val="0000FF" w:themeColor="hyperlink"/>
            <w:u w:val="single"/>
          </w:rPr>
          <w:t>Azure Networking Services</w:t>
        </w:r>
      </w:hyperlink>
    </w:p>
    <w:p>
      <w:pPr>
        <w:pStyle w:val="Normal"/>
        <w:ind w:left="0" w:firstLineChars="0" w:firstLine="0" w:leftChars="400"/>
      </w:pPr>
      <w:hyperlink w:anchor="Azure_Kubernetes_Service__Like_o">
        <w:r>
          <w:rPr>
            <w:color w:val="0000FF" w:themeColor="hyperlink"/>
            <w:u w:val="single"/>
          </w:rPr>
          <w:t>Azure Kubernetes Service</w:t>
        </w:r>
      </w:hyperlink>
    </w:p>
    <w:p>
      <w:pPr>
        <w:pStyle w:val="Normal"/>
        <w:ind w:left="0" w:firstLineChars="0" w:firstLine="0" w:leftChars="400"/>
      </w:pPr>
      <w:hyperlink w:anchor="Deploying_an_Application_to_Azur">
        <w:r>
          <w:rPr>
            <w:color w:val="0000FF" w:themeColor="hyperlink"/>
            <w:u w:val="single"/>
          </w:rPr>
          <w:t>Deploying an Application to Azure Kubernetes Service</w:t>
        </w:r>
      </w:hyperlink>
    </w:p>
    <w:p>
      <w:pPr>
        <w:pStyle w:val="Normal"/>
        <w:ind w:left="0" w:firstLineChars="0" w:firstLine="0" w:leftChars="200"/>
      </w:pPr>
      <w:hyperlink w:anchor="Conclusion__Each_cloud_provider">
        <w:r>
          <w:rPr>
            <w:color w:val="0000FF" w:themeColor="hyperlink"/>
            <w:u w:val="single"/>
          </w:rPr>
          <w:t>Conclusion</w:t>
        </w:r>
      </w:hyperlink>
    </w:p>
    <w:p>
      <w:pPr>
        <w:pStyle w:val="Normal"/>
        <w:ind w:left="0" w:firstLineChars="0" w:firstLine="0" w:leftChars="0"/>
      </w:pPr>
      <w:hyperlink w:anchor="IndexAAccept_header__HTTP_reques_2">
        <w:r>
          <w:rPr>
            <w:color w:val="0000FF" w:themeColor="hyperlink"/>
            <w:u w:val="single"/>
          </w:rPr>
          <w:t>Index</w:t>
        </w:r>
      </w:hyperlink>
      <w:r>
        <w:fldChar w:fldCharType="end"/>
      </w:r>
    </w:p>
    <w:p>
      <w:bookmarkStart w:id="1" w:name="Networking_and_Kubernetes__A_Lay_2"/>
      <w:bookmarkStart w:id="2" w:name="Networking_and_Kubernetes__A_Lay"/>
      <w:bookmarkStart w:id="3" w:name="Networking_and_Kubernetes__A_Lay_1"/>
      <w:pPr>
        <w:keepNext/>
        <w:pStyle w:val="Heading 1"/>
        <w:pageBreakBefore w:val="on"/>
      </w:pPr>
      <w:r>
        <w:t>Networking and Kubernetes</w:t>
      </w:r>
      <w:bookmarkEnd w:id="1"/>
      <w:bookmarkEnd w:id="2"/>
      <w:bookmarkEnd w:id="3"/>
    </w:p>
    <w:p>
      <w:pPr>
        <w:pStyle w:val="Normal"/>
      </w:pPr>
      <w:r>
        <w:t>A Layered Approach</w:t>
      </w:r>
    </w:p>
    <w:p>
      <w:pPr>
        <w:pStyle w:val="Normal"/>
      </w:pPr>
      <w:r>
        <w:t>James Strong and Vallery Lancey</w:t>
      </w:r>
    </w:p>
    <w:p>
      <w:bookmarkStart w:id="4" w:name="Networking_and_Kubernetes"/>
      <w:bookmarkStart w:id="5" w:name="Networking_and_Kubernetes_1"/>
      <w:bookmarkStart w:id="6" w:name="Networking_and_Kubernetes_2"/>
      <w:bookmarkStart w:id="7" w:name="Top_of_copyright_page01_html"/>
      <w:pPr>
        <w:keepNext/>
        <w:pStyle w:val="Heading 1"/>
        <w:pageBreakBefore w:val="on"/>
      </w:pPr>
      <w:r>
        <w:t>Networking and Kubernetes</w:t>
      </w:r>
      <w:bookmarkEnd w:id="4"/>
      <w:bookmarkEnd w:id="5"/>
      <w:bookmarkEnd w:id="6"/>
      <w:bookmarkEnd w:id="7"/>
    </w:p>
    <w:p>
      <w:pPr>
        <w:pStyle w:val="Normal"/>
      </w:pPr>
      <w:r>
        <w:t xml:space="preserve">by </w:t>
        <w:t xml:space="preserve">James </w:t>
        <w:t xml:space="preserve"> </w:t>
        <w:t>Strong</w:t>
        <w:t xml:space="preserve"> and </w:t>
        <w:t xml:space="preserve">Vallery </w:t>
        <w:t xml:space="preserve"> </w:t>
        <w:t>Lancey</w:t>
        <w:t xml:space="preserve"> </w:t>
      </w:r>
    </w:p>
    <w:p>
      <w:pPr>
        <w:pStyle w:val="Normal"/>
      </w:pPr>
      <w:r>
        <w:t>Copyright © 2021 Strongjz tech and Vallery Lancey.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22">
        <w:r>
          <w:rPr>
            <w:rStyle w:val="Text2"/>
          </w:rPr>
          <w:t>http://oreilly.com</w:t>
        </w:r>
      </w:hyperlink>
      <w:r>
        <w:t xml:space="preserve">). For more information, contact our corporate/institutional sales department: 800-998-9938 or </w:t>
      </w:r>
      <w:r>
        <w:rPr>
          <w:rStyle w:val="Text8"/>
        </w:rPr>
        <w:t>corporate@oreilly.com</w:t>
      </w:r>
      <w:r>
        <w:t xml:space="preserve">. </w:t>
      </w:r>
    </w:p>
    <w:p>
      <w:pPr>
        <w:pStyle w:val="Para 23"/>
      </w:pPr>
      <w:r>
        <w:t/>
        <w:t>Acquisitions Editor:</w:t>
        <w:t xml:space="preserve"> John Devins </w:t>
      </w:r>
    </w:p>
    <w:p>
      <w:pPr>
        <w:pStyle w:val="Para 23"/>
      </w:pPr>
      <w:r>
        <w:t/>
        <w:t>Development Editor:</w:t>
        <w:t xml:space="preserve"> Melissa Potter </w:t>
      </w:r>
    </w:p>
    <w:p>
      <w:pPr>
        <w:pStyle w:val="Para 23"/>
      </w:pPr>
      <w:r>
        <w:t/>
        <w:t>Production Editor:</w:t>
        <w:t xml:space="preserve"> Beth Kelly </w:t>
      </w:r>
    </w:p>
    <w:p>
      <w:pPr>
        <w:pStyle w:val="Para 23"/>
      </w:pPr>
      <w:r>
        <w:t/>
        <w:t>Copyeditor:</w:t>
        <w:t xml:space="preserve"> Kim Wimpsett </w:t>
      </w:r>
    </w:p>
    <w:p>
      <w:pPr>
        <w:pStyle w:val="Para 23"/>
      </w:pPr>
      <w:r>
        <w:t/>
        <w:t>Proofreader:</w:t>
        <w:t xml:space="preserve"> Piper Editorial Consulting, LLC </w:t>
      </w:r>
    </w:p>
    <w:p>
      <w:pPr>
        <w:pStyle w:val="Para 23"/>
      </w:pPr>
      <w:r>
        <w:t/>
        <w:t>Indexer:</w:t>
        <w:t xml:space="preserve"> Sam Arnold-Boyd </w:t>
      </w:r>
    </w:p>
    <w:p>
      <w:pPr>
        <w:pStyle w:val="Para 23"/>
      </w:pPr>
      <w:r>
        <w:t/>
        <w:t>Interior Designer:</w:t>
        <w:t xml:space="preserve"> David Futato </w:t>
      </w:r>
    </w:p>
    <w:p>
      <w:pPr>
        <w:pStyle w:val="Para 23"/>
      </w:pPr>
      <w:r>
        <w:t/>
        <w:t>Cover Designer:</w:t>
        <w:t xml:space="preserve"> Karen Montgomery </w:t>
      </w:r>
    </w:p>
    <w:p>
      <w:pPr>
        <w:pStyle w:val="Para 23"/>
      </w:pPr>
      <w:r>
        <w:t/>
        <w:t>Illustrator:</w:t>
        <w:t xml:space="preserve"> Kate Dullea </w:t>
      </w:r>
    </w:p>
    <w:p>
      <w:pPr>
        <w:pStyle w:val="Para 24"/>
      </w:pPr>
      <w:r>
        <w:t/>
        <w:t>September 2021:</w:t>
        <w:t xml:space="preserve"> First Edition </w:t>
      </w:r>
    </w:p>
    <w:p>
      <w:pPr>
        <w:pStyle w:val="Para 28"/>
      </w:pPr>
      <w:r>
        <w:t xml:space="preserve"> </w:t>
      </w:r>
    </w:p>
    <w:p>
      <w:pPr>
        <w:keepNext/>
        <w:pStyle w:val="Heading 1"/>
      </w:pPr>
      <w:r>
        <w:t>Revision History for the First Edition</w:t>
      </w:r>
    </w:p>
    <w:p>
      <w:pPr>
        <w:pStyle w:val="Para 24"/>
      </w:pPr>
      <w:r>
        <w:t/>
        <w:t>2021-09-07:</w:t>
        <w:t xml:space="preserve"> First Release </w:t>
      </w:r>
    </w:p>
    <w:p>
      <w:pPr>
        <w:pStyle w:val="Para 33"/>
      </w:pPr>
      <w:r>
        <w:rPr>
          <w:rStyle w:val="Text1"/>
        </w:rPr>
        <w:t xml:space="preserve">See </w:t>
      </w:r>
      <w:hyperlink r:id="rId123">
        <w:r>
          <w:t>http://oreilly.com/catalog/errata.csp?isbn=9781492081654</w:t>
        </w:r>
      </w:hyperlink>
      <w:r>
        <w:rPr>
          <w:rStyle w:val="Text1"/>
        </w:rPr>
        <w:t xml:space="preserve"> for release details. </w:t>
      </w:r>
    </w:p>
    <w:p>
      <w:pPr>
        <w:pStyle w:val="Normal"/>
      </w:pPr>
      <w:r>
        <w:t xml:space="preserve">The O’Reilly logo is a registered trademark of O’Reilly Media, Inc. </w:t>
      </w:r>
      <w:r>
        <w:rPr>
          <w:rStyle w:val="Text8"/>
        </w:rPr>
        <w:t>Networking and Kubernetes</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978-1-492-08165-4</w:t>
      </w:r>
    </w:p>
    <w:p>
      <w:pPr>
        <w:pStyle w:val="Normal"/>
      </w:pPr>
      <w:r>
        <w:t>[LSI]</w:t>
      </w:r>
    </w:p>
    <w:p>
      <w:bookmarkStart w:id="8" w:name="Preface_________Just_Another_Pac_1"/>
      <w:bookmarkStart w:id="9" w:name="Top_of_preface01_html"/>
      <w:bookmarkStart w:id="10" w:name="Preface_________Just_Another_Pac"/>
      <w:bookmarkStart w:id="11" w:name="Preface_________Just_Another_Pac_2"/>
      <w:pPr>
        <w:keepNext/>
        <w:pStyle w:val="Heading 1"/>
        <w:pageBreakBefore w:val="on"/>
      </w:pPr>
      <w:r>
        <w:t>Preface</w:t>
      </w:r>
      <w:bookmarkEnd w:id="8"/>
      <w:bookmarkEnd w:id="9"/>
      <w:bookmarkEnd w:id="10"/>
      <w:bookmarkEnd w:id="11"/>
    </w:p>
    <w:p>
      <w:bookmarkStart w:id="12" w:name="Just_Another_Packet__Since_the_f"/>
      <w:pPr>
        <w:keepNext/>
        <w:pStyle w:val="Heading 1"/>
      </w:pPr>
      <w:r>
        <w:t>Just Another Packet</w:t>
      </w:r>
      <w:bookmarkEnd w:id="12"/>
    </w:p>
    <w:p>
      <w:pPr>
        <w:pStyle w:val="Normal"/>
      </w:pPr>
      <w:r>
        <w:t>Since the first two computers were joined together over a cable, networking has been a crucial part of our infrastructure. Networks now have layers and layers of complexity to support a multitude of use cases, and the advent of containers and projects like Mesosphere and Kubernetes have not changed that. While the contributors of Kubernetes have attempted to abstract away this networking complexity for developers, computer science is just that, abstraction upon abstraction. Kubernetes, and its networking API, is another abstraction that makes it easier and faster to deploy applications for consumption. What about the administrator who has to manage Kubernetes? This book intends to dispel the mysticism around the abstractions Kubernetes puts in place, guide administrators through the layers of complexity, and help you realize Kubernetes is not just another packet.</w:t>
      </w:r>
    </w:p>
    <w:p>
      <w:bookmarkStart w:id="13" w:name="Who_This_Book_Is_For__According"/>
      <w:pPr>
        <w:pStyle w:val="0 Block"/>
      </w:pPr>
      <w:bookmarkEnd w:id="13"/>
    </w:p>
    <w:p>
      <w:pPr>
        <w:keepNext/>
        <w:pStyle w:val="Heading 1"/>
      </w:pPr>
      <w:r>
        <w:t>Who This Book Is For</w:t>
      </w:r>
    </w:p>
    <w:p>
      <w:pPr>
        <w:pStyle w:val="Normal"/>
      </w:pPr>
      <w:r>
        <w:t xml:space="preserve">According to </w:t>
      </w:r>
      <w:hyperlink r:id="rId124">
        <w:r>
          <w:rPr>
            <w:rStyle w:val="Text2"/>
          </w:rPr>
          <w:t>451 Research</w:t>
        </w:r>
      </w:hyperlink>
      <w:r>
        <w:t xml:space="preserve">, the global application container market is expected to grow from USD 2.1 billion in 2019 to USD 4.2 billion by 2022 . This explosive growth in the container market underscores the need for IT professionals to be knowledgeable in deploying, managing, and troubleshooting </w:t>
        <w:t>containers.</w:t>
      </w:r>
    </w:p>
    <w:p>
      <w:pPr>
        <w:pStyle w:val="Normal"/>
      </w:pPr>
      <w:r>
        <w:t>This book is intended to be read from beginning to end by new network, Linux, or cluster administrators, and it can be used by more experienced DevOps engineers to jump to specific topics for which they find themselves needing to be upskilled. Network, Linux, and cluster administrators need to be familiar with how to operate Kubernetes at scale.</w:t>
      </w:r>
    </w:p>
    <w:p>
      <w:pPr>
        <w:pStyle w:val="Normal"/>
      </w:pPr>
      <w:r>
        <w:t xml:space="preserve">In this book, readers will find the information required to navigate the layers of complexity that come with running a Kubernetes network. This book will peel back the abstractions that Kubernetes puts in place so that developers have a similar experience across deployments on-premises, in the cloud, and with managed services. </w:t>
        <w:t>Engineers</w:t>
        <w:t xml:space="preserve"> responsible for production cluster operations and network uptime can use this book to bridge the gap in their knowledge of those abstractions.</w:t>
      </w:r>
    </w:p>
    <w:p>
      <w:bookmarkStart w:id="14" w:name="What_You_Will_Learn__By_the_end"/>
      <w:pPr>
        <w:keepNext/>
        <w:pStyle w:val="Heading 1"/>
      </w:pPr>
      <w:r>
        <w:t>What You Will Learn</w:t>
      </w:r>
      <w:bookmarkEnd w:id="14"/>
    </w:p>
    <w:p>
      <w:pPr>
        <w:pStyle w:val="Normal"/>
      </w:pPr>
      <w:r>
        <w:t>By the end of this book, the reader will understand the following:</w:t>
      </w:r>
    </w:p>
    <w:p>
      <w:pPr>
        <w:pStyle w:val="Para 24"/>
      </w:pPr>
      <w:r>
        <w:t>The Kubernetes networking model</w:t>
      </w:r>
    </w:p>
    <w:p>
      <w:pPr>
        <w:pStyle w:val="Para 24"/>
      </w:pPr>
      <w:r>
        <w:t>The Container Network Interface (CNI) project and how to choose a CNI project for their clusters</w:t>
      </w:r>
    </w:p>
    <w:p>
      <w:pPr>
        <w:pStyle w:val="Para 24"/>
      </w:pPr>
      <w:r>
        <w:t>Networking and Linux primitives that power Kubernetes</w:t>
      </w:r>
    </w:p>
    <w:p>
      <w:pPr>
        <w:pStyle w:val="Para 24"/>
      </w:pPr>
      <w:r>
        <w:t>The relationship between the abstractions powering the Kubernetes network</w:t>
      </w:r>
    </w:p>
    <w:p>
      <w:pPr>
        <w:pStyle w:val="Normal"/>
      </w:pPr>
      <w:r>
        <w:t>Also, the reader will be able to do the following:</w:t>
      </w:r>
    </w:p>
    <w:p>
      <w:pPr>
        <w:pStyle w:val="Para 24"/>
      </w:pPr>
      <w:r>
        <w:t>Deploy and manage a production-scale network for Kubernetes clusters</w:t>
      </w:r>
    </w:p>
    <w:p>
      <w:pPr>
        <w:pStyle w:val="Para 24"/>
      </w:pPr>
      <w:r>
        <w:t>Troubleshoot underlying network-related application issues inside a Kubernetes cluster</w:t>
      </w:r>
    </w:p>
    <w:p>
      <w:bookmarkStart w:id="15" w:name="Conventions_Used_in_This_Book__T"/>
      <w:pPr>
        <w:keepNext/>
        <w:pStyle w:val="Heading 1"/>
      </w:pPr>
      <w:r>
        <w:t>Conventions Used in This Book</w:t>
      </w:r>
      <w:bookmarkEnd w:id="15"/>
    </w:p>
    <w:p>
      <w:pPr>
        <w:pStyle w:val="Normal"/>
      </w:pPr>
      <w:r>
        <w:t>The following typographical conventions are used in this book:</w:t>
      </w:r>
    </w:p>
    <w:p>
      <w:pPr>
        <w:pStyle w:val="Para 05"/>
      </w:pPr>
      <w:r>
        <w:t>Italic</w:t>
      </w:r>
    </w:p>
    <w:p>
      <w:pPr>
        <w:pStyle w:val="Normal"/>
      </w:pPr>
      <w:r>
        <w:t>Indicates new terms, URLs, email addresses, filenames, and file extensions.</w:t>
      </w:r>
    </w:p>
    <w:p>
      <w:pPr>
        <w:pStyle w:val="Para 13"/>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4"/>
      </w:pPr>
      <w:r>
        <w:t>Constant width bold</w:t>
      </w:r>
    </w:p>
    <w:p>
      <w:pPr>
        <w:pStyle w:val="Normal"/>
      </w:pPr>
      <w:r>
        <w:t>Shows commands or other text that should be typed literally by the user.</w:t>
      </w:r>
    </w:p>
    <w:p>
      <w:pPr>
        <w:pStyle w:val="Para 13"/>
      </w:pPr>
      <w:r>
        <w:t>Constant width italic</w:t>
      </w:r>
    </w:p>
    <w:p>
      <w:pPr>
        <w:pStyle w:val="Normal"/>
      </w:pPr>
      <w:r>
        <w:t>Shows text that should be replaced with user-supplied values or by values determined by context.</w:t>
      </w:r>
    </w:p>
    <w:p>
      <w:pPr>
        <w:pStyle w:val="Para 11"/>
        <w:keepLines w:val="on"/>
      </w:pPr>
      <w:r>
        <w:t>Tip</w:t>
      </w:r>
    </w:p>
    <w:p>
      <w:pPr>
        <w:pStyle w:val="Para 07"/>
        <w:keepLines w:val="on"/>
      </w:pPr>
      <w:r>
        <w:t>This element signifies a tip or suggestion.</w:t>
      </w:r>
    </w:p>
    <w:p>
      <w:pPr>
        <w:pStyle w:val="Para 11"/>
        <w:keepLines w:val="on"/>
      </w:pPr>
      <w:r>
        <w:t>Note</w:t>
      </w:r>
    </w:p>
    <w:p>
      <w:pPr>
        <w:pStyle w:val="Para 07"/>
        <w:keepLines w:val="on"/>
      </w:pPr>
      <w:r>
        <w:t>This element signifies a general note.</w:t>
      </w:r>
    </w:p>
    <w:p>
      <w:pPr>
        <w:pStyle w:val="Para 22"/>
        <w:keepLines w:val="on"/>
      </w:pPr>
      <w:r>
        <w:t>Warning</w:t>
      </w:r>
    </w:p>
    <w:p>
      <w:pPr>
        <w:pStyle w:val="Para 07"/>
        <w:keepLines w:val="on"/>
      </w:pPr>
      <w:r>
        <w:t>This element indicates a warning or caution.</w:t>
      </w:r>
    </w:p>
    <w:p>
      <w:bookmarkStart w:id="16" w:name="Using_Code_Examples_Supplemental"/>
      <w:pPr>
        <w:keepNext/>
        <w:pStyle w:val="Heading 1"/>
      </w:pPr>
      <w:r>
        <w:t>Using Code Examples</w:t>
      </w:r>
      <w:bookmarkEnd w:id="16"/>
    </w:p>
    <w:p>
      <w:pPr>
        <w:pStyle w:val="Para 28"/>
      </w:pPr>
      <w:r>
        <w:t xml:space="preserve"> </w:t>
      </w:r>
    </w:p>
    <w:p>
      <w:pPr>
        <w:pStyle w:val="Normal"/>
      </w:pPr>
      <w:r>
        <w:t xml:space="preserve">Supplemental material (code examples, exercises, etc.) is available for download at </w:t>
      </w:r>
      <w:hyperlink r:id="rId125">
        <w:r>
          <w:rPr>
            <w:rStyle w:val="Text16"/>
          </w:rPr>
          <w:t>https://github.com/strongjz/Networking-and-Kubernetes</w:t>
        </w:r>
      </w:hyperlink>
      <w:r>
        <w:t>.</w:t>
      </w:r>
    </w:p>
    <w:p>
      <w:pPr>
        <w:pStyle w:val="Normal"/>
      </w:pPr>
      <w:r>
        <w:t xml:space="preserve">If you have a technical question, or a problem using the code examples, please send email to </w:t>
      </w:r>
      <w:r>
        <w:rPr>
          <w:rStyle w:val="Text16"/>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8"/>
        </w:rPr>
        <w:t>Networking and Kubernetes</w:t>
      </w:r>
      <w:r>
        <w:t xml:space="preserve"> by James Strong and Vallery Lancey (O’Reilly). Copyright 2021 Strongjz tech and Vallery Lancey, 978-1-492-08165-4.”</w:t>
      </w:r>
    </w:p>
    <w:p>
      <w:pPr>
        <w:pStyle w:val="Normal"/>
      </w:pPr>
      <w:r>
        <w:t xml:space="preserve">If you feel your use of code examples falls outside fair use or the permission given above, feel free to contact us at </w:t>
      </w:r>
      <w:r>
        <w:rPr>
          <w:rStyle w:val="Text16"/>
        </w:rPr>
        <w:t>permissions@oreilly.com</w:t>
      </w:r>
      <w:r>
        <w:t>.</w:t>
      </w:r>
    </w:p>
    <w:p>
      <w:bookmarkStart w:id="17" w:name="O_Reilly_Online_Learning_Note_Fo"/>
      <w:pPr>
        <w:keepNext/>
        <w:pStyle w:val="Heading 1"/>
      </w:pPr>
      <w:r>
        <w:t>O’Reilly Online Learning</w:t>
      </w:r>
      <w:bookmarkEnd w:id="17"/>
    </w:p>
    <w:p>
      <w:pPr>
        <w:pStyle w:val="Para 11"/>
        <w:keepLines w:val="on"/>
      </w:pPr>
      <w:r>
        <w:t>Note</w:t>
      </w:r>
    </w:p>
    <w:p>
      <w:pPr>
        <w:pStyle w:val="Para 07"/>
        <w:keepLines w:val="on"/>
      </w:pPr>
      <w:r>
        <w:t xml:space="preserve">For more than 40 years, </w:t>
      </w:r>
      <w:hyperlink r:id="rId122">
        <w:r>
          <w:rPr>
            <w:rStyle w:val="Text16"/>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22">
        <w:r>
          <w:rPr>
            <w:rStyle w:val="Text16"/>
          </w:rPr>
          <w:t>http://oreilly.com</w:t>
        </w:r>
      </w:hyperlink>
      <w:r>
        <w:t>.</w:t>
      </w:r>
    </w:p>
    <w:p>
      <w:bookmarkStart w:id="18" w:name="How_to_Contact_Us__Please_addres"/>
      <w:pPr>
        <w:keepNext/>
        <w:pStyle w:val="Heading 1"/>
      </w:pPr>
      <w:r>
        <w:t>How to Contact Us</w:t>
      </w:r>
      <w:bookmarkEnd w:id="18"/>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 xml:space="preserve">We have a web page for this book, where we list errata, examples, and any additional information. You can access this page at </w:t>
      </w:r>
      <w:hyperlink r:id="rId126">
        <w:r>
          <w:rPr>
            <w:rStyle w:val="Text16"/>
          </w:rPr>
          <w:t>https://oreil.ly/NetKubernetes</w:t>
        </w:r>
      </w:hyperlink>
      <w:r>
        <w:t>.</w:t>
      </w:r>
    </w:p>
    <w:p>
      <w:pPr>
        <w:pStyle w:val="Para 28"/>
      </w:pPr>
      <w:r>
        <w:t xml:space="preserve"> </w:t>
      </w:r>
    </w:p>
    <w:p>
      <w:pPr>
        <w:pStyle w:val="Normal"/>
      </w:pPr>
      <w:r>
        <w:t xml:space="preserve">Email </w:t>
      </w:r>
      <w:r>
        <w:rPr>
          <w:rStyle w:val="Text16"/>
        </w:rPr>
        <w:t>bookquestions@oreilly.com</w:t>
      </w:r>
      <w:r>
        <w:t xml:space="preserve"> to comment or ask technical questions about this book.</w:t>
      </w:r>
    </w:p>
    <w:p>
      <w:pPr>
        <w:pStyle w:val="Normal"/>
      </w:pPr>
      <w:r>
        <w:t xml:space="preserve">For news and information about our books and courses, visit </w:t>
      </w:r>
      <w:hyperlink r:id="rId122">
        <w:r>
          <w:rPr>
            <w:rStyle w:val="Text16"/>
          </w:rPr>
          <w:t>http://oreilly.com</w:t>
        </w:r>
      </w:hyperlink>
      <w:r>
        <w:t>.</w:t>
      </w:r>
    </w:p>
    <w:p>
      <w:pPr>
        <w:pStyle w:val="Para 29"/>
      </w:pPr>
      <w:r>
        <w:rPr>
          <w:rStyle w:val="Text29"/>
        </w:rPr>
        <w:t xml:space="preserve">Find us on Facebook: </w:t>
      </w:r>
      <w:hyperlink r:id="rId127">
        <w:r>
          <w:t>http://facebook.com/oreilly</w:t>
        </w:r>
      </w:hyperlink>
      <w:r>
        <w:rPr>
          <w:rStyle w:val="Text29"/>
        </w:rPr>
        <w:t>.</w:t>
      </w:r>
    </w:p>
    <w:p>
      <w:pPr>
        <w:pStyle w:val="Para 29"/>
      </w:pPr>
      <w:r>
        <w:rPr>
          <w:rStyle w:val="Text29"/>
        </w:rPr>
        <w:t xml:space="preserve">Follow us on Twitter: </w:t>
      </w:r>
      <w:hyperlink r:id="rId128">
        <w:r>
          <w:t>http://twitter.com/oreillymedia</w:t>
        </w:r>
      </w:hyperlink>
      <w:r>
        <w:rPr>
          <w:rStyle w:val="Text29"/>
        </w:rPr>
        <w:t>.</w:t>
      </w:r>
    </w:p>
    <w:p>
      <w:pPr>
        <w:pStyle w:val="Para 29"/>
      </w:pPr>
      <w:r>
        <w:rPr>
          <w:rStyle w:val="Text29"/>
        </w:rPr>
        <w:t xml:space="preserve">Watch us on YouTube: </w:t>
      </w:r>
      <w:hyperlink r:id="rId129">
        <w:r>
          <w:t>http://youtube.com/oreillymedia</w:t>
        </w:r>
      </w:hyperlink>
      <w:r>
        <w:rPr>
          <w:rStyle w:val="Text29"/>
        </w:rPr>
        <w:t>.</w:t>
      </w:r>
    </w:p>
    <w:p>
      <w:bookmarkStart w:id="19" w:name="Acknowledgments__The_authors_wou"/>
      <w:pPr>
        <w:keepNext/>
        <w:pStyle w:val="Heading 1"/>
      </w:pPr>
      <w:r>
        <w:t>Acknowledgments</w:t>
      </w:r>
      <w:bookmarkEnd w:id="19"/>
    </w:p>
    <w:p>
      <w:pPr>
        <w:pStyle w:val="Normal"/>
      </w:pPr>
      <w:r>
        <w:t>The authors would like to thank the team at O’Reilly Media for helping them through the process of writing their first book. Melissa Potter was instrumental in getting this across the finish line. We would also like to recognize Thomas Behnken for aiding us with his Azure expertise.</w:t>
      </w:r>
    </w:p>
    <w:p>
      <w:pPr>
        <w:pStyle w:val="Normal"/>
      </w:pPr>
      <w:r>
        <w:rPr>
          <w:rStyle w:val="Text31"/>
        </w:rPr>
        <w:t>James</w:t>
      </w:r>
      <w:r>
        <w:t>: Karen, thank you for all your faith in me and for helping him believe in himself even when he didn’t. Wink, you are the reason I started working in this field, and I am forever grateful. Ann, I have come a long way since learning English is supposed to be capitalized. James would also like to thank all the other teachers and coaches in his life who supported him.</w:t>
      </w:r>
    </w:p>
    <w:p>
      <w:pPr>
        <w:pStyle w:val="Normal"/>
      </w:pPr>
      <w:r>
        <w:rPr>
          <w:rStyle w:val="Text31"/>
        </w:rPr>
        <w:t>Vallery</w:t>
      </w:r>
      <w:r>
        <w:t>: I’d like to thank the friendly faces in SIG-Network for helping me get started in upstream Kubernetes.</w:t>
      </w:r>
    </w:p>
    <w:p>
      <w:pPr>
        <w:pStyle w:val="Normal"/>
      </w:pPr>
      <w:r>
        <w:t>Finally, the authors would like to thank the Kubernetes community; this book wouldn’t exist without them. We hope it helps further the knowledge for all engineers looking to adopt Kubernetes.</w:t>
      </w:r>
    </w:p>
    <w:p>
      <w:bookmarkStart w:id="20" w:name="Top_of_ch01_html"/>
      <w:bookmarkStart w:id="21" w:name="Chapter_1__Networking_Introducti_2"/>
      <w:bookmarkStart w:id="22" w:name="Chapter_1__Networking_Introducti_1"/>
      <w:bookmarkStart w:id="23" w:name="Chapter_1__Networking_Introducti"/>
      <w:pPr>
        <w:keepNext/>
        <w:pStyle w:val="Heading 1"/>
        <w:pageBreakBefore w:val="on"/>
      </w:pPr>
      <w:r>
        <w:t xml:space="preserve">Chapter 1. </w:t>
        <w:t>Networking Introduction</w:t>
      </w:r>
      <w:bookmarkEnd w:id="20"/>
      <w:bookmarkEnd w:id="21"/>
      <w:bookmarkEnd w:id="22"/>
      <w:bookmarkEnd w:id="23"/>
    </w:p>
    <w:p>
      <w:pPr>
        <w:pStyle w:val="Normal"/>
      </w:pPr>
      <w:r>
        <w:t>“Guilty until proven innocent.” That’s the mantra of networks and the engineers who supervise them. In this opening chapter, we will wade through the development of networking technologies and standards, give a brief overview of the dominant theory of networking, and introduce our Golang web server that will be the basis of the networking examples in Kubernetes and the cloud throughout the book.</w:t>
      </w:r>
    </w:p>
    <w:p>
      <w:pPr>
        <w:pStyle w:val="Normal"/>
      </w:pPr>
      <w:r>
        <w:t>Let’s begin…at the beginning.</w:t>
      </w:r>
    </w:p>
    <w:p>
      <w:bookmarkStart w:id="24" w:name="Networking_History__The_internet"/>
      <w:pPr>
        <w:keepNext/>
        <w:pStyle w:val="Heading 1"/>
      </w:pPr>
      <w:r>
        <w:t>Networking History</w:t>
      </w:r>
      <w:bookmarkEnd w:id="24"/>
    </w:p>
    <w:p>
      <w:pPr>
        <w:pStyle w:val="Normal"/>
      </w:pPr>
      <w:r>
        <w:t xml:space="preserve">The internet </w:t>
      </w:r>
      <w:r>
        <w:rPr>
          <w:rStyle w:val="Text36"/>
        </w:rPr>
        <w:bookmarkStart w:id="25" w:name="ch1_term1"/>
        <w:t/>
        <w:bookmarkEnd w:id="25"/>
      </w:r>
      <w:r>
        <w:t xml:space="preserve">we know today is vast, with cables spanning oceans and mountains and connecting cities with lower latency than ever before. </w:t>
      </w:r>
      <w:r>
        <w:rPr>
          <w:rStyle w:val="Text36"/>
        </w:rPr>
        <w:bookmarkStart w:id="26" w:name="idm46219958407016"/>
        <w:t/>
        <w:bookmarkEnd w:id="26"/>
      </w:r>
      <w:r>
        <w:t xml:space="preserve">Barrett Lyon’s “Mapping the Internet,” shown in </w:t>
      </w:r>
      <w:hyperlink w:anchor="Figure_1_1__Barrett_Lyon___Mappi">
        <w:r>
          <w:rPr>
            <w:rStyle w:val="Text2"/>
          </w:rPr>
          <w:t>Figure 1-1</w:t>
        </w:r>
      </w:hyperlink>
      <w:r>
        <w:t>, shows just how vast it truly is. That image illustrates all the connections between the networks of networks that make up the internet. The purpose of a network is to exchange information from one system to another system. That is an enormous ask of a distributed global system, but the internet was not always global; it started as a conceptual model and slowly was built up over time, to the behemoth in Lyon’s visually stunning artwork. There are many factors to consider when learning about networking, such as the last mile, the connectivity between a customer’s home and their internet service provider’s network—all the way to scaling up to the geopolitical landscape of the internet. The internet is integrated into the fabric of our society. In this book, we will discuss how networks operate and how Kubernetes abstracts them for us.</w:t>
      </w:r>
    </w:p>
    <w:p>
      <w:bookmarkStart w:id="27" w:name="Figure_1_1__Barrett_Lyon___Mappi"/>
      <w:pPr>
        <w:pStyle w:val="Para 08"/>
        <w:keepLines w:val="on"/>
      </w:pPr>
      <w:r>
        <w:t/>
        <w:drawing>
          <wp:inline>
            <wp:extent cx="3530600" cy="1828800"/>
            <wp:effectExtent l="0" r="0" t="0" b="43426"/>
            <wp:docPr id="1" name="neku_0101.png" descr="Internet Art"/>
            <wp:cNvGraphicFramePr>
              <a:graphicFrameLocks noChangeAspect="1"/>
            </wp:cNvGraphicFramePr>
            <a:graphic>
              <a:graphicData uri="http://schemas.openxmlformats.org/drawingml/2006/picture">
                <pic:pic>
                  <pic:nvPicPr>
                    <pic:cNvPr id="0" name="neku_0101.png" descr="Internet Art"/>
                    <pic:cNvPicPr/>
                  </pic:nvPicPr>
                  <pic:blipFill>
                    <a:blip r:embed="rId5"/>
                    <a:stretch>
                      <a:fillRect/>
                    </a:stretch>
                  </pic:blipFill>
                  <pic:spPr>
                    <a:xfrm>
                      <a:off x="0" y="0"/>
                      <a:ext cx="3530600" cy="1828800"/>
                    </a:xfrm>
                    <a:prstGeom prst="rect">
                      <a:avLst/>
                    </a:prstGeom>
                  </pic:spPr>
                </pic:pic>
              </a:graphicData>
            </a:graphic>
          </wp:inline>
        </w:drawing>
        <w:t xml:space="preserve"> </w:t>
      </w:r>
      <w:bookmarkEnd w:id="27"/>
    </w:p>
    <w:p>
      <w:pPr>
        <w:pStyle w:val="Heading 6"/>
        <w:keepLines w:val="on"/>
      </w:pPr>
      <w:r>
        <w:t xml:space="preserve">Figure 1-1. </w:t>
        <w:t>Barrett Lyon, “Mapping the Internet,” 2003</w:t>
      </w:r>
    </w:p>
    <w:p>
      <w:pPr>
        <w:pStyle w:val="Normal"/>
      </w:pPr>
      <w:hyperlink w:anchor="Table_1_1__A_brief_history_of_ne">
        <w:r>
          <w:rPr>
            <w:rStyle w:val="Text2"/>
          </w:rPr>
          <w:t>Table 1-1</w:t>
        </w:r>
      </w:hyperlink>
      <w:r>
        <w:t xml:space="preserve"> briefly outlines the history of networking before we dive into a few of the important </w:t>
      </w:r>
      <w:r>
        <w:rPr>
          <w:rStyle w:val="Text36"/>
        </w:rPr>
        <w:bookmarkStart w:id="28" w:name="idm46219958286600"/>
        <w:t/>
        <w:bookmarkEnd w:id="28"/>
        <w:bookmarkStart w:id="29" w:name="idm46219958285960"/>
        <w:t/>
        <w:bookmarkEnd w:id="29"/>
      </w:r>
      <w:r>
        <w:t>details.</w:t>
      </w:r>
    </w:p>
    <w:tbl>
      <w:tblPr>
        <w:tblW w:type="auto" w:w="0"/>
      </w:tblPr>
      <w:tr>
        <w:tc>
          <w:tcPr>
            <w:tcW w:type="auto" w:w="0"/>
            <w:tcMar>
              <w:left w:type="dxa" w:w="200"/>
              <w:top w:type="dxa" w:w="200"/>
              <w:right w:type="dxa" w:w="200"/>
              <w:bottom w:type="dxa" w:w="200"/>
            </w:tcMar>
            <w:vAlign w:val="center"/>
          </w:tcPr>
          <w:p>
            <w:bookmarkStart w:id="30" w:name="Table_1_1__A_brief_history_of_ne"/>
            <w:pPr>
              <w:pStyle w:val="Para 19"/>
              <w:keepLines w:val="on"/>
            </w:pPr>
            <w:r>
              <w:rPr>
                <w:rStyle w:val="Text37"/>
              </w:rPr>
              <w:t/>
            </w:r>
            <w:r>
              <w:t xml:space="preserve">Table 1-1. </w:t>
              <w:t>A brief history of networking</w:t>
            </w:r>
            <w:bookmarkEnd w:id="30"/>
          </w:p>
          <w:p>
            <w:pPr>
              <w:pStyle w:val="Para 10"/>
              <w:keepLines w:val="on"/>
            </w:pPr>
            <w:r>
              <w:t>Year</w:t>
            </w:r>
          </w:p>
        </w:tc>
        <w:tc>
          <w:tcPr>
            <w:tcW w:type="auto" w:w="0"/>
            <w:tcMar>
              <w:left w:type="dxa" w:w="200"/>
              <w:top w:type="dxa" w:w="200"/>
              <w:right w:type="dxa" w:w="200"/>
              <w:bottom w:type="dxa" w:w="200"/>
            </w:tcMar>
            <w:vAlign w:val="center"/>
          </w:tcPr>
          <w:p>
            <w:pPr>
              <w:pStyle w:val="Para 10"/>
              <w:keepLines w:val="on"/>
            </w:pPr>
            <w:r>
              <w:t>Event</w:t>
            </w:r>
          </w:p>
        </w:tc>
      </w:tr>
    </w:tbl>
    <w:tbl>
      <w:tblPr>
        <w:tblW w:type="auto" w:w="0"/>
      </w:tblPr>
      <w:tr>
        <w:tc>
          <w:tcPr>
            <w:tcW w:type="auto" w:w="0"/>
            <w:tcMar>
              <w:left w:type="dxa" w:w="200"/>
              <w:top w:type="dxa" w:w="200"/>
              <w:right w:type="dxa" w:w="200"/>
              <w:bottom w:type="dxa" w:w="200"/>
            </w:tcMar>
            <w:vAlign w:val="top"/>
          </w:tcPr>
          <w:p>
            <w:pPr>
              <w:pStyle w:val="Para 01"/>
              <w:keepLines w:val="on"/>
            </w:pPr>
            <w:r>
              <w:t>1969</w:t>
            </w:r>
          </w:p>
        </w:tc>
        <w:tc>
          <w:tcPr>
            <w:tcW w:type="auto" w:w="0"/>
            <w:tcMar>
              <w:left w:type="dxa" w:w="200"/>
              <w:top w:type="dxa" w:w="200"/>
              <w:right w:type="dxa" w:w="200"/>
              <w:bottom w:type="dxa" w:w="200"/>
            </w:tcMar>
            <w:vAlign w:val="top"/>
          </w:tcPr>
          <w:p>
            <w:pPr>
              <w:pStyle w:val="Para 01"/>
              <w:keepLines w:val="on"/>
            </w:pPr>
            <w:r>
              <w:t>ARPANET’s first connection test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1969</w:t>
            </w:r>
          </w:p>
        </w:tc>
        <w:tc>
          <w:tcPr>
            <w:tcW w:type="auto" w:w="0"/>
            <w:shd w:val="clear" w:color="auto" w:fill="EEF2F6"/>
            <w:tcMar>
              <w:left w:type="dxa" w:w="200"/>
              <w:top w:type="dxa" w:w="200"/>
              <w:right w:type="dxa" w:w="200"/>
              <w:bottom w:type="dxa" w:w="200"/>
            </w:tcMar>
            <w:vAlign w:val="top"/>
          </w:tcPr>
          <w:p>
            <w:pPr>
              <w:pStyle w:val="Para 01"/>
              <w:keepLines w:val="on"/>
            </w:pPr>
            <w:r>
              <w:t>Telnet 1969 Request for Comments (RFC) 15 drafted</w:t>
            </w:r>
          </w:p>
        </w:tc>
      </w:tr>
    </w:tbl>
    <w:tbl>
      <w:tblPr>
        <w:tblW w:type="auto" w:w="0"/>
      </w:tblPr>
      <w:tr>
        <w:tc>
          <w:tcPr>
            <w:tcW w:type="auto" w:w="0"/>
            <w:tcMar>
              <w:left w:type="dxa" w:w="200"/>
              <w:top w:type="dxa" w:w="200"/>
              <w:right w:type="dxa" w:w="200"/>
              <w:bottom w:type="dxa" w:w="200"/>
            </w:tcMar>
            <w:vAlign w:val="top"/>
          </w:tcPr>
          <w:p>
            <w:pPr>
              <w:pStyle w:val="Para 01"/>
              <w:keepLines w:val="on"/>
            </w:pPr>
            <w:r>
              <w:t>1971</w:t>
            </w:r>
          </w:p>
        </w:tc>
        <w:tc>
          <w:tcPr>
            <w:tcW w:type="auto" w:w="0"/>
            <w:tcMar>
              <w:left w:type="dxa" w:w="200"/>
              <w:top w:type="dxa" w:w="200"/>
              <w:right w:type="dxa" w:w="200"/>
              <w:bottom w:type="dxa" w:w="200"/>
            </w:tcMar>
            <w:vAlign w:val="top"/>
          </w:tcPr>
          <w:p>
            <w:pPr>
              <w:pStyle w:val="Para 01"/>
              <w:keepLines w:val="on"/>
            </w:pPr>
            <w:r>
              <w:t>FTP RFC 114 drafted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1973</w:t>
            </w:r>
          </w:p>
        </w:tc>
        <w:tc>
          <w:tcPr>
            <w:tcW w:type="auto" w:w="0"/>
            <w:shd w:val="clear" w:color="auto" w:fill="EEF2F6"/>
            <w:tcMar>
              <w:left w:type="dxa" w:w="200"/>
              <w:top w:type="dxa" w:w="200"/>
              <w:right w:type="dxa" w:w="200"/>
              <w:bottom w:type="dxa" w:w="200"/>
            </w:tcMar>
            <w:vAlign w:val="top"/>
          </w:tcPr>
          <w:p>
            <w:pPr>
              <w:pStyle w:val="Para 01"/>
              <w:keepLines w:val="on"/>
            </w:pPr>
            <w:r>
              <w:t>FTP RFC 354 drafted</w:t>
            </w:r>
          </w:p>
        </w:tc>
      </w:tr>
    </w:tbl>
    <w:tbl>
      <w:tblPr>
        <w:tblW w:type="auto" w:w="0"/>
      </w:tblPr>
      <w:tr>
        <w:tc>
          <w:tcPr>
            <w:tcW w:type="auto" w:w="0"/>
            <w:tcMar>
              <w:left w:type="dxa" w:w="200"/>
              <w:top w:type="dxa" w:w="200"/>
              <w:right w:type="dxa" w:w="200"/>
              <w:bottom w:type="dxa" w:w="200"/>
            </w:tcMar>
            <w:vAlign w:val="top"/>
          </w:tcPr>
          <w:p>
            <w:pPr>
              <w:pStyle w:val="Para 01"/>
              <w:keepLines w:val="on"/>
            </w:pPr>
            <w:r>
              <w:t>1974</w:t>
            </w:r>
          </w:p>
        </w:tc>
        <w:tc>
          <w:tcPr>
            <w:tcW w:type="auto" w:w="0"/>
            <w:tcMar>
              <w:left w:type="dxa" w:w="200"/>
              <w:top w:type="dxa" w:w="200"/>
              <w:right w:type="dxa" w:w="200"/>
              <w:bottom w:type="dxa" w:w="200"/>
            </w:tcMar>
            <w:vAlign w:val="top"/>
          </w:tcPr>
          <w:p>
            <w:pPr>
              <w:pStyle w:val="Para 01"/>
              <w:keepLines w:val="on"/>
            </w:pPr>
            <w:r>
              <w:t>TCP RFC 675 by Vint Cerf, Yogen Dalal, and Carl Sunshine drafted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1980</w:t>
            </w:r>
          </w:p>
        </w:tc>
        <w:tc>
          <w:tcPr>
            <w:tcW w:type="auto" w:w="0"/>
            <w:shd w:val="clear" w:color="auto" w:fill="EEF2F6"/>
            <w:tcMar>
              <w:left w:type="dxa" w:w="200"/>
              <w:top w:type="dxa" w:w="200"/>
              <w:right w:type="dxa" w:w="200"/>
              <w:bottom w:type="dxa" w:w="200"/>
            </w:tcMar>
            <w:vAlign w:val="top"/>
          </w:tcPr>
          <w:p>
            <w:pPr>
              <w:pStyle w:val="Para 01"/>
              <w:keepLines w:val="on"/>
            </w:pPr>
            <w:r>
              <w:t>Development of Open Systems Interconnection model begins</w:t>
            </w:r>
          </w:p>
        </w:tc>
      </w:tr>
    </w:tbl>
    <w:tbl>
      <w:tblPr>
        <w:tblW w:type="auto" w:w="0"/>
      </w:tblPr>
      <w:tr>
        <w:tc>
          <w:tcPr>
            <w:tcW w:type="auto" w:w="0"/>
            <w:tcMar>
              <w:left w:type="dxa" w:w="200"/>
              <w:top w:type="dxa" w:w="200"/>
              <w:right w:type="dxa" w:w="200"/>
              <w:bottom w:type="dxa" w:w="200"/>
            </w:tcMar>
            <w:vAlign w:val="top"/>
          </w:tcPr>
          <w:p>
            <w:pPr>
              <w:pStyle w:val="Para 01"/>
              <w:keepLines w:val="on"/>
            </w:pPr>
            <w:r>
              <w:t>1981</w:t>
            </w:r>
          </w:p>
        </w:tc>
        <w:tc>
          <w:tcPr>
            <w:tcW w:type="auto" w:w="0"/>
            <w:tcMar>
              <w:left w:type="dxa" w:w="200"/>
              <w:top w:type="dxa" w:w="200"/>
              <w:right w:type="dxa" w:w="200"/>
              <w:bottom w:type="dxa" w:w="200"/>
            </w:tcMar>
            <w:vAlign w:val="top"/>
          </w:tcPr>
          <w:p>
            <w:pPr>
              <w:pStyle w:val="Para 01"/>
              <w:keepLines w:val="on"/>
            </w:pPr>
            <w:r>
              <w:t>IP RFC 760 drafted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1982</w:t>
            </w:r>
          </w:p>
        </w:tc>
        <w:tc>
          <w:tcPr>
            <w:tcW w:type="auto" w:w="0"/>
            <w:shd w:val="clear" w:color="auto" w:fill="EEF2F6"/>
            <w:tcMar>
              <w:left w:type="dxa" w:w="200"/>
              <w:top w:type="dxa" w:w="200"/>
              <w:right w:type="dxa" w:w="200"/>
              <w:bottom w:type="dxa" w:w="200"/>
            </w:tcMar>
            <w:vAlign w:val="top"/>
          </w:tcPr>
          <w:p>
            <w:pPr>
              <w:pStyle w:val="Para 01"/>
              <w:keepLines w:val="on"/>
            </w:pPr>
            <w:r>
              <w:t>NORSAR and University College London left the ARPANET and began using TCP/IP over SATNET</w:t>
            </w:r>
          </w:p>
        </w:tc>
      </w:tr>
    </w:tbl>
    <w:tbl>
      <w:tblPr>
        <w:tblW w:type="auto" w:w="0"/>
      </w:tblPr>
      <w:tr>
        <w:tc>
          <w:tcPr>
            <w:tcW w:type="auto" w:w="0"/>
            <w:tcMar>
              <w:left w:type="dxa" w:w="200"/>
              <w:top w:type="dxa" w:w="200"/>
              <w:right w:type="dxa" w:w="200"/>
              <w:bottom w:type="dxa" w:w="200"/>
            </w:tcMar>
            <w:vAlign w:val="top"/>
          </w:tcPr>
          <w:p>
            <w:pPr>
              <w:pStyle w:val="Para 01"/>
              <w:keepLines w:val="on"/>
            </w:pPr>
            <w:r>
              <w:t>1984</w:t>
            </w:r>
          </w:p>
        </w:tc>
        <w:tc>
          <w:tcPr>
            <w:tcW w:type="auto" w:w="0"/>
            <w:tcMar>
              <w:left w:type="dxa" w:w="200"/>
              <w:top w:type="dxa" w:w="200"/>
              <w:right w:type="dxa" w:w="200"/>
              <w:bottom w:type="dxa" w:w="200"/>
            </w:tcMar>
            <w:vAlign w:val="top"/>
          </w:tcPr>
          <w:p>
            <w:pPr>
              <w:pStyle w:val="Para 01"/>
              <w:keepLines w:val="on"/>
            </w:pPr>
            <w:r>
              <w:t>ISO 7498 Open Systems Interconnection (OSI) model published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1991</w:t>
            </w:r>
          </w:p>
        </w:tc>
        <w:tc>
          <w:tcPr>
            <w:tcW w:type="auto" w:w="0"/>
            <w:shd w:val="clear" w:color="auto" w:fill="EEF2F6"/>
            <w:tcMar>
              <w:left w:type="dxa" w:w="200"/>
              <w:top w:type="dxa" w:w="200"/>
              <w:right w:type="dxa" w:w="200"/>
              <w:bottom w:type="dxa" w:w="200"/>
            </w:tcMar>
            <w:vAlign w:val="top"/>
          </w:tcPr>
          <w:p>
            <w:pPr>
              <w:pStyle w:val="Para 01"/>
              <w:keepLines w:val="on"/>
            </w:pPr>
            <w:r>
              <w:t>National Information Infrastructure (NII) Bill passed with Al Gore’s help</w:t>
            </w:r>
          </w:p>
        </w:tc>
      </w:tr>
    </w:tbl>
    <w:tbl>
      <w:tblPr>
        <w:tblW w:type="auto" w:w="0"/>
      </w:tblPr>
      <w:tr>
        <w:tc>
          <w:tcPr>
            <w:tcW w:type="auto" w:w="0"/>
            <w:tcMar>
              <w:left w:type="dxa" w:w="200"/>
              <w:top w:type="dxa" w:w="200"/>
              <w:right w:type="dxa" w:w="200"/>
              <w:bottom w:type="dxa" w:w="200"/>
            </w:tcMar>
            <w:vAlign w:val="top"/>
          </w:tcPr>
          <w:p>
            <w:pPr>
              <w:pStyle w:val="Para 01"/>
              <w:keepLines w:val="on"/>
            </w:pPr>
            <w:r>
              <w:t>1991</w:t>
            </w:r>
          </w:p>
        </w:tc>
        <w:tc>
          <w:tcPr>
            <w:tcW w:type="auto" w:w="0"/>
            <w:tcMar>
              <w:left w:type="dxa" w:w="200"/>
              <w:top w:type="dxa" w:w="200"/>
              <w:right w:type="dxa" w:w="200"/>
              <w:bottom w:type="dxa" w:w="200"/>
            </w:tcMar>
            <w:vAlign w:val="top"/>
          </w:tcPr>
          <w:p>
            <w:pPr>
              <w:pStyle w:val="Para 01"/>
              <w:keepLines w:val="on"/>
            </w:pPr>
            <w:r>
              <w:t>First version of Linux released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2015</w:t>
            </w:r>
          </w:p>
        </w:tc>
        <w:tc>
          <w:tcPr>
            <w:tcW w:type="auto" w:w="0"/>
            <w:shd w:val="clear" w:color="auto" w:fill="EEF2F6"/>
            <w:tcMar>
              <w:left w:type="dxa" w:w="200"/>
              <w:top w:type="dxa" w:w="200"/>
              <w:right w:type="dxa" w:w="200"/>
              <w:bottom w:type="dxa" w:w="200"/>
            </w:tcMar>
            <w:vAlign w:val="top"/>
          </w:tcPr>
          <w:p>
            <w:pPr>
              <w:pStyle w:val="Para 01"/>
              <w:keepLines w:val="on"/>
            </w:pPr>
            <w:r>
              <w:t>First version of Kubernetes released</w:t>
            </w:r>
          </w:p>
        </w:tc>
      </w:tr>
    </w:tbl>
    <w:p>
      <w:pPr>
        <w:pStyle w:val="Normal"/>
      </w:pPr>
      <w:r>
        <w:t xml:space="preserve">In its earliest forms, networking was government run or sponsored; in the United States, the Department of Defense (DOD) sponsored the Advanced Research Projects Agency Network (ARPANET), well before Al Gore’s time in politics, which will be relevant in a moment. In 1969, ARPANET was deployed at the University of California–Los Angeles, the Augmentation Research Center at Stanford Research Institute, the University of California–Santa Barbara, and the University of Utah School of Computing. Communication between these nodes was not completed until 1970, when they </w:t>
      </w:r>
      <w:r>
        <w:rPr>
          <w:rStyle w:val="Text36"/>
        </w:rPr>
        <w:bookmarkStart w:id="31" w:name="idm46219952071976"/>
        <w:t/>
        <w:bookmarkEnd w:id="31"/>
        <w:bookmarkStart w:id="32" w:name="idm46219952071208"/>
        <w:t/>
        <w:bookmarkEnd w:id="32"/>
      </w:r>
      <w:r>
        <w:t>began using the Network Control Protocol (NCP). NCP led to the development and use of the first computer-to-computer protocols like Telnet and File Transfer Protocol (FTP).</w:t>
      </w:r>
    </w:p>
    <w:p>
      <w:pPr>
        <w:pStyle w:val="Normal"/>
      </w:pPr>
      <w:r>
        <w:t xml:space="preserve">The success of ARPANET and NCP, the first protocol to power ARPANET, led to NCP’s downfall. It could not keep up with the demands of the network and the variety of networks connected. In 1974, Vint Cerf, Yogen Dalal, and Carl Sunshine began </w:t>
      </w:r>
      <w:r>
        <w:rPr>
          <w:rStyle w:val="Text36"/>
        </w:rPr>
        <w:bookmarkStart w:id="33" w:name="idm46219952069560"/>
        <w:t/>
        <w:bookmarkEnd w:id="33"/>
        <w:bookmarkStart w:id="34" w:name="idm46219952068856"/>
        <w:t/>
        <w:bookmarkEnd w:id="34"/>
      </w:r>
      <w:r>
        <w:t xml:space="preserve">drafting RFC 675 for Transmission Control Protocol (TCP). (You’ll learn more about RFCs in a few paragraphs.) TCP would go on to become the standard for network connectivity. TCP allowed for exchanging packets across different types of networks. In 1981, </w:t>
      </w:r>
      <w:r>
        <w:rPr>
          <w:rStyle w:val="Text36"/>
        </w:rPr>
        <w:bookmarkStart w:id="35" w:name="idm46219952067496"/>
        <w:t/>
        <w:bookmarkEnd w:id="35"/>
        <w:bookmarkStart w:id="36" w:name="idm46219952066808"/>
        <w:t/>
        <w:bookmarkEnd w:id="36"/>
      </w:r>
      <w:r>
        <w:t xml:space="preserve">the Internet Protocol (IP), defined in RFC 791, helped break out the responsibilities of TCP into a separate protocol, increasing the modularity of the network. In the following years, many organizations, including the DOD, adopted TCP as the standard. By January 1983, </w:t>
      </w:r>
      <w:r>
        <w:rPr>
          <w:rStyle w:val="Text36"/>
        </w:rPr>
        <w:bookmarkStart w:id="37" w:name="idm46219952065720"/>
        <w:t/>
        <w:bookmarkEnd w:id="37"/>
      </w:r>
      <w:r>
        <w:t>TCP/IP had become the only approved protocol on ARPANET, replacing the earlier NCP because of its versatility and modularity.</w:t>
      </w:r>
    </w:p>
    <w:p>
      <w:pPr>
        <w:pStyle w:val="Normal"/>
      </w:pPr>
      <w:r>
        <w:t xml:space="preserve">A competing standards organization, the </w:t>
      </w:r>
      <w:r>
        <w:rPr>
          <w:rStyle w:val="Text36"/>
        </w:rPr>
        <w:bookmarkStart w:id="38" w:name="idm46219952063848"/>
        <w:t/>
        <w:bookmarkEnd w:id="38"/>
        <w:bookmarkStart w:id="39" w:name="idm46219952063144"/>
        <w:t/>
        <w:bookmarkEnd w:id="39"/>
      </w:r>
      <w:r>
        <w:t>International Organization for Standardization (ISO), developed and published ISO 7498, “Open Systems Interconnection Reference Model,” which detailed the OSI model. With its publication also came the protocols to support it. Unfortunately, the OSI model protocols never gained traction and lost out to the popularity of TCP/IP. The OSI model is still an excellent learning tool for understanding the layered approach to networking, however.</w:t>
      </w:r>
    </w:p>
    <w:p>
      <w:pPr>
        <w:pStyle w:val="Normal"/>
      </w:pPr>
      <w:r>
        <w:t xml:space="preserve">In 1991, </w:t>
      </w:r>
      <w:r>
        <w:rPr>
          <w:rStyle w:val="Text36"/>
        </w:rPr>
        <w:bookmarkStart w:id="40" w:name="idm46219952061256"/>
        <w:t/>
        <w:bookmarkEnd w:id="40"/>
      </w:r>
      <w:r>
        <w:t xml:space="preserve">Al Gore invented the internet (well, really he helped pass the National Information Infrastructure [NII] Bill), which helped lead to the creation of the </w:t>
      </w:r>
      <w:r>
        <w:rPr>
          <w:rStyle w:val="Text36"/>
        </w:rPr>
        <w:bookmarkStart w:id="41" w:name="idm46219952060216"/>
        <w:t/>
        <w:bookmarkEnd w:id="41"/>
        <w:bookmarkStart w:id="42" w:name="idm46219952059528"/>
        <w:t/>
        <w:bookmarkEnd w:id="42"/>
        <w:bookmarkStart w:id="43" w:name="idm46219952058840"/>
        <w:t/>
        <w:bookmarkEnd w:id="43"/>
        <w:bookmarkStart w:id="44" w:name="idm46219952058152"/>
        <w:t/>
        <w:bookmarkEnd w:id="44"/>
      </w:r>
      <w:r>
        <w:t xml:space="preserve">Internet Engineering Task Force (IETF). Nowadays </w:t>
      </w:r>
      <w:r>
        <w:rPr>
          <w:rStyle w:val="Text36"/>
        </w:rPr>
        <w:bookmarkStart w:id="45" w:name="idm46219958151480"/>
        <w:t/>
        <w:bookmarkEnd w:id="45"/>
      </w:r>
      <w:r>
        <w:t>standards for the internet are under the management of the IETF, an open consortium of leading experts and companies in the field of networking, like Cisco and Juniper. RFCs are published by the Internet Society and the Internet Engineering Task Force. RFCs are prominently authored by individuals or groups of engineers and computer scientists, and they detail their processes, operations, and applications for the internet’s functioning.</w:t>
      </w:r>
    </w:p>
    <w:p>
      <w:pPr>
        <w:pStyle w:val="Normal"/>
      </w:pPr>
      <w:r>
        <w:t>An IETF RFC has two states:</w:t>
      </w:r>
    </w:p>
    <w:p>
      <w:pPr>
        <w:pStyle w:val="Para 05"/>
      </w:pPr>
      <w:r>
        <w:t>Proposed Standard</w:t>
      </w:r>
    </w:p>
    <w:p>
      <w:pPr>
        <w:pStyle w:val="Normal"/>
      </w:pPr>
      <w:r>
        <w:t>A protocol specification has reached enough community support to be considered a standard. The designs are stable and well understood. A proposed standard can be deployed, implemented, and tested. It may be withdrawn from further consideration, however.</w:t>
      </w:r>
    </w:p>
    <w:p>
      <w:pPr>
        <w:pStyle w:val="Para 05"/>
      </w:pPr>
      <w:r>
        <w:t>Internet Standard</w:t>
      </w:r>
    </w:p>
    <w:p>
      <w:pPr>
        <w:pStyle w:val="Normal"/>
      </w:pPr>
      <w:r>
        <w:t>Per RFC 2026: “In general, an internet standard is a stable specification and well understood, technically competent, has multiple, independent, and interoperable implementations with substantial operational experience, enjoys significant public support, and is recognizably useful in some parts of the internet.”</w:t>
      </w:r>
    </w:p>
    <w:p>
      <w:pPr>
        <w:pStyle w:val="Para 11"/>
        <w:keepLines w:val="on"/>
      </w:pPr>
      <w:r>
        <w:t>Note</w:t>
      </w:r>
    </w:p>
    <w:p>
      <w:pPr>
        <w:pStyle w:val="Para 07"/>
        <w:keepLines w:val="on"/>
      </w:pPr>
      <w:r>
        <w:t>Draft standard is a third classification that was discontinued in 2011.</w:t>
      </w:r>
    </w:p>
    <w:p>
      <w:pPr>
        <w:pStyle w:val="Normal"/>
      </w:pPr>
      <w:r>
        <w:t>There are thousands of internet standards defining how to implement protocols for all facets of networking, including wireless, encryption, and data formats, among others. Each one is implemented by contributors of open source projects and privately by large organizations like Cisco.</w:t>
      </w:r>
    </w:p>
    <w:p>
      <w:pPr>
        <w:pStyle w:val="Normal"/>
      </w:pPr>
      <w:r>
        <w:t xml:space="preserve">A lot has happened in the nearly 50 years since those first connectivity tests. Networks have grown in complexity and </w:t>
      </w:r>
      <w:r>
        <w:rPr>
          <w:rStyle w:val="Text36"/>
        </w:rPr>
        <w:bookmarkStart w:id="46" w:name="idm46219958143480"/>
        <w:t/>
        <w:bookmarkEnd w:id="46"/>
      </w:r>
      <w:r>
        <w:t>abstractions, so let’s start with the OSI model.</w:t>
      </w:r>
    </w:p>
    <w:p>
      <w:bookmarkStart w:id="47" w:name="OSI_Model__The_OSI_model_is_a_co"/>
      <w:pPr>
        <w:keepNext/>
        <w:pStyle w:val="Heading 1"/>
      </w:pPr>
      <w:r>
        <w:t>OSI Model</w:t>
      </w:r>
      <w:bookmarkEnd w:id="47"/>
    </w:p>
    <w:p>
      <w:pPr>
        <w:pStyle w:val="Normal"/>
      </w:pPr>
      <w:r>
        <w:t xml:space="preserve">The OSI </w:t>
      </w:r>
      <w:r>
        <w:rPr>
          <w:rStyle w:val="Text36"/>
        </w:rPr>
        <w:bookmarkStart w:id="48" w:name="idm46219958140952"/>
        <w:t/>
        <w:bookmarkEnd w:id="48"/>
        <w:bookmarkStart w:id="49" w:name="ch1_term2"/>
        <w:t/>
        <w:bookmarkEnd w:id="49"/>
        <w:bookmarkStart w:id="50" w:name="ch1_term3"/>
        <w:t/>
        <w:bookmarkEnd w:id="50"/>
        <w:bookmarkStart w:id="51" w:name="ch1_term4"/>
        <w:t/>
        <w:bookmarkEnd w:id="51"/>
      </w:r>
      <w:r>
        <w:t>model is a conceptual framework for describing how two systems communicate over a network. The OSI model breaks down the responsibility of sending data across networks into layers. This works well for educational purposes to describe the relationships between each layer’s responsibility and how data gets sent over networks. Interestingly enough, it was meant to be a protocol suite to power networks but lost to TCP/IP.</w:t>
      </w:r>
    </w:p>
    <w:p>
      <w:pPr>
        <w:pStyle w:val="Normal"/>
      </w:pPr>
      <w:r>
        <w:t>Here are the ISO standards that outline the OSI model and protocols:</w:t>
      </w:r>
    </w:p>
    <w:p>
      <w:pPr>
        <w:pStyle w:val="Para 01"/>
      </w:pPr>
      <w:r>
        <w:t>ISO/IEC 7498-1, “The Basic Model”</w:t>
      </w:r>
    </w:p>
    <w:p>
      <w:pPr>
        <w:pStyle w:val="Para 01"/>
      </w:pPr>
      <w:r>
        <w:t>ISO/IEC 7498-2, “Security Architecture”</w:t>
      </w:r>
    </w:p>
    <w:p>
      <w:pPr>
        <w:pStyle w:val="Para 01"/>
      </w:pPr>
      <w:r>
        <w:t>ISO/IEC 7498-3, “Naming and Addressing”</w:t>
      </w:r>
    </w:p>
    <w:p>
      <w:pPr>
        <w:pStyle w:val="Para 01"/>
      </w:pPr>
      <w:r>
        <w:t>ISO/IEC 7498-4, “Management Framework”</w:t>
      </w:r>
    </w:p>
    <w:p>
      <w:pPr>
        <w:pStyle w:val="Normal"/>
      </w:pPr>
      <w:r>
        <w:t>The ISO/IEC 7498-1 describes what the OSI model attempts to convey:</w:t>
      </w:r>
    </w:p>
    <w:p>
      <w:pPr>
        <w:pStyle w:val="Para 35"/>
        <w:keepLines w:val="on"/>
      </w:pPr>
      <w:r>
        <w:t>5.2.2.1 The basic structuring technique in the Reference Model of Open Systems Interconnection is layering. According to this technique, each open system is viewed as logically composed of an ordered set of (N)-subsystems…Adjacent (N)-subsystems communicate through their common boundary. (N)-subsystems of the same rank (N) collectively form the (N)-layer of the Reference Model of Open Systems Interconnection. There is one and only one (N)-subsystem in an open system for layer N. An (N)-subsystem consists of one or several (N)-entities. Entities exist in each (N)-layer. Entities in the same (N)-layer are termed peer-(N)-entities. Note that the highest layer does not have an (N+l)-layer above it, and the lowest layer does not have an (N-1)-layer below it.</w:t>
      </w:r>
    </w:p>
    <w:p>
      <w:pPr>
        <w:pStyle w:val="Normal"/>
      </w:pPr>
      <w:r>
        <w:t xml:space="preserve">The OSI model description is a complex and exact way of saying networks have layers like cakes or onions. The OSI model breaks the responsibilities of the network into seven distinct layers, each with different functions to aid in transmitting information from one system to another, as shown in </w:t>
      </w:r>
      <w:hyperlink w:anchor="Figure_1_2__OSI_model_layers">
        <w:r>
          <w:rPr>
            <w:rStyle w:val="Text2"/>
          </w:rPr>
          <w:t>Figure 1-2</w:t>
        </w:r>
      </w:hyperlink>
      <w:r>
        <w:t>. The layers encapsulate information from the layer below it; these layers are Application, Presentation, Session, Transport, Network, Data Link, and Physical. Over the next few pages, we will go over each layer’s functionality and how it sends data between two systems.</w:t>
      </w:r>
    </w:p>
    <w:p>
      <w:bookmarkStart w:id="52" w:name="Figure_1_2__OSI_model_layers"/>
      <w:pPr>
        <w:pStyle w:val="Para 08"/>
        <w:keepLines w:val="on"/>
      </w:pPr>
      <w:r>
        <w:t/>
        <w:drawing>
          <wp:inline>
            <wp:extent cx="1435100" cy="4495800"/>
            <wp:effectExtent l="0" r="0" t="0" b="43426"/>
            <wp:docPr id="2" name="neku_0102.png" descr="OSI Model"/>
            <wp:cNvGraphicFramePr>
              <a:graphicFrameLocks noChangeAspect="1"/>
            </wp:cNvGraphicFramePr>
            <a:graphic>
              <a:graphicData uri="http://schemas.openxmlformats.org/drawingml/2006/picture">
                <pic:pic>
                  <pic:nvPicPr>
                    <pic:cNvPr id="0" name="neku_0102.png" descr="OSI Model"/>
                    <pic:cNvPicPr/>
                  </pic:nvPicPr>
                  <pic:blipFill>
                    <a:blip r:embed="rId6"/>
                    <a:stretch>
                      <a:fillRect/>
                    </a:stretch>
                  </pic:blipFill>
                  <pic:spPr>
                    <a:xfrm>
                      <a:off x="0" y="0"/>
                      <a:ext cx="1435100" cy="4495800"/>
                    </a:xfrm>
                    <a:prstGeom prst="rect">
                      <a:avLst/>
                    </a:prstGeom>
                  </pic:spPr>
                </pic:pic>
              </a:graphicData>
            </a:graphic>
          </wp:inline>
        </w:drawing>
        <w:t xml:space="preserve"> </w:t>
      </w:r>
      <w:bookmarkEnd w:id="52"/>
    </w:p>
    <w:p>
      <w:pPr>
        <w:pStyle w:val="Heading 6"/>
        <w:keepLines w:val="on"/>
      </w:pPr>
      <w:r>
        <w:t xml:space="preserve">Figure 1-2. </w:t>
        <w:t>OSI model layers</w:t>
      </w:r>
    </w:p>
    <w:p>
      <w:pPr>
        <w:pStyle w:val="Normal"/>
      </w:pPr>
      <w:r>
        <w:t xml:space="preserve">Each layer takes data from the previous layer and encapsulates it to </w:t>
      </w:r>
      <w:r>
        <w:rPr>
          <w:rStyle w:val="Text36"/>
        </w:rPr>
        <w:bookmarkStart w:id="53" w:name="idm46219958124552"/>
        <w:t/>
        <w:bookmarkEnd w:id="53"/>
        <w:bookmarkStart w:id="54" w:name="idm46219958237032"/>
        <w:t/>
        <w:bookmarkEnd w:id="54"/>
      </w:r>
      <w:r>
        <w:t xml:space="preserve">make its Protocol Data Unit (PDU). The PDU is used to describe the data at each layer. PDUs are also part of TCP/IP. The applications of the Session layer are considered “data” for the PDU, preparing the application information for communication. Transport uses ports to distinguish what process on the local system is responsible for the data. </w:t>
      </w:r>
      <w:r>
        <w:rPr>
          <w:rStyle w:val="Text36"/>
        </w:rPr>
        <w:bookmarkStart w:id="55" w:name="idm46219958235848"/>
        <w:t/>
        <w:bookmarkEnd w:id="55"/>
        <w:bookmarkStart w:id="56" w:name="idm46219958234904"/>
        <w:t/>
        <w:bookmarkEnd w:id="56"/>
        <w:bookmarkStart w:id="57" w:name="idm46219958233688"/>
        <w:t/>
        <w:bookmarkEnd w:id="57"/>
        <w:bookmarkStart w:id="58" w:name="idm46219958233000"/>
        <w:t/>
        <w:bookmarkEnd w:id="58"/>
      </w:r>
      <w:r>
        <w:t xml:space="preserve">The </w:t>
        <w:t>Network</w:t>
        <w:t xml:space="preserve"> layer PDU is the packet. Packets are distinct pieces of data routed between networks. The Data Link layer is the frame or segment. Each packet is broken up into frames, checked for errors, and sent out on the local network. The Physical layer transmits the frame in bits over the medium. Next we will outline each layer in detail:</w:t>
      </w:r>
    </w:p>
    <w:p>
      <w:pPr>
        <w:pStyle w:val="Para 05"/>
      </w:pPr>
      <w:r>
        <w:t>Application</w:t>
      </w:r>
    </w:p>
    <w:p>
      <w:pPr>
        <w:pStyle w:val="Normal"/>
      </w:pPr>
      <w:r>
        <w:t xml:space="preserve">The Application </w:t>
      </w:r>
      <w:r>
        <w:rPr>
          <w:rStyle w:val="Text36"/>
        </w:rPr>
        <w:bookmarkStart w:id="59" w:name="idm46219958228856"/>
        <w:t/>
        <w:bookmarkEnd w:id="59"/>
        <w:bookmarkStart w:id="60" w:name="idm46219958227848"/>
        <w:t/>
        <w:bookmarkEnd w:id="60"/>
      </w:r>
      <w:r>
        <w:t xml:space="preserve">layer is the top layer of the OSI model and is the one the end user interacts with every day. This layer is not where actual applications live, but it provides the interface for applications that use it like a web browser or Office 365. The single biggest interface is </w:t>
      </w:r>
      <w:r>
        <w:rPr>
          <w:rStyle w:val="Text36"/>
        </w:rPr>
        <w:bookmarkStart w:id="61" w:name="idm46219958226216"/>
        <w:t/>
        <w:bookmarkEnd w:id="61"/>
      </w:r>
      <w:r>
        <w:t>HTTP; you are probably reading this book on a web page hosted by an O’Reilly web server. Other examples of the Application layer that we use daily are DNS, SSH, and SMTP. Those applications are responsible for displaying and arranging data requested and sent over the network.</w:t>
      </w:r>
    </w:p>
    <w:p>
      <w:pPr>
        <w:pStyle w:val="Para 05"/>
      </w:pPr>
      <w:r>
        <w:t>Presentation</w:t>
      </w:r>
    </w:p>
    <w:p>
      <w:pPr>
        <w:pStyle w:val="Normal"/>
      </w:pPr>
      <w:r>
        <w:t xml:space="preserve">This layer </w:t>
      </w:r>
      <w:r>
        <w:rPr>
          <w:rStyle w:val="Text36"/>
        </w:rPr>
        <w:bookmarkStart w:id="62" w:name="idm46219958223304"/>
        <w:t/>
        <w:bookmarkEnd w:id="62"/>
      </w:r>
      <w:r>
        <w:t xml:space="preserve">provides independence from data representation by translating between application and network formats. It can be referred to as the </w:t>
      </w:r>
      <w:r>
        <w:rPr>
          <w:rStyle w:val="Text8"/>
        </w:rPr>
        <w:t>syntax layer</w:t>
      </w:r>
      <w:r>
        <w:t xml:space="preserve">. This layer allows two systems to use different encodings for data and still pass data between them. Encryption is also done at this layer, but that is a more complicated story we’ll save for </w:t>
      </w:r>
      <w:hyperlink w:anchor="TLS__TLS_adds_encryption_to_TCP">
        <w:r>
          <w:rPr>
            <w:rStyle w:val="Text2"/>
          </w:rPr>
          <w:t>“TLS”</w:t>
        </w:r>
      </w:hyperlink>
      <w:r>
        <w:t>.</w:t>
      </w:r>
    </w:p>
    <w:p>
      <w:pPr>
        <w:pStyle w:val="Para 05"/>
      </w:pPr>
      <w:r>
        <w:t>Session</w:t>
      </w:r>
    </w:p>
    <w:p>
      <w:pPr>
        <w:pStyle w:val="Normal"/>
      </w:pPr>
      <w:r>
        <w:t xml:space="preserve">The Session </w:t>
      </w:r>
      <w:r>
        <w:rPr>
          <w:rStyle w:val="Text36"/>
        </w:rPr>
        <w:bookmarkStart w:id="63" w:name="idm46219958219592"/>
        <w:t/>
        <w:bookmarkEnd w:id="63"/>
      </w:r>
      <w:r>
        <w:t>layer is responsible for the duplex of the connection, in other words, whether sending and receiving data at the same time. It also establishes procedures for performing checkpointing, suspending, restarting, and terminating a session. It builds, manages, and terminates the connections between the local and remote applications.</w:t>
      </w:r>
    </w:p>
    <w:p>
      <w:pPr>
        <w:pStyle w:val="Para 05"/>
      </w:pPr>
      <w:r>
        <w:t>Transport</w:t>
      </w:r>
    </w:p>
    <w:p>
      <w:pPr>
        <w:pStyle w:val="Normal"/>
      </w:pPr>
      <w:r>
        <w:t xml:space="preserve">The Transport </w:t>
      </w:r>
      <w:r>
        <w:rPr>
          <w:rStyle w:val="Text36"/>
        </w:rPr>
        <w:bookmarkStart w:id="64" w:name="idm46219958217128"/>
        <w:t/>
        <w:bookmarkEnd w:id="64"/>
        <w:bookmarkStart w:id="65" w:name="idm46219958216376"/>
        <w:t/>
        <w:bookmarkEnd w:id="65"/>
      </w:r>
      <w:r>
        <w:t xml:space="preserve">layer transfers data between applications, providing reliable data transfer services to the upper layers. The Transport layer controls a given connection’s reliability through flow control, segmentation and desegmentation, and error control. Some protocols are state- and connection-oriented. This layer tracks the segments and retransmits those that fail. It also provides the acknowledgment of successful data transmission and sends the next data if no errors </w:t>
      </w:r>
      <w:r>
        <w:rPr>
          <w:rStyle w:val="Text36"/>
        </w:rPr>
        <w:bookmarkStart w:id="66" w:name="idm46219958214808"/>
        <w:t/>
        <w:bookmarkEnd w:id="66"/>
        <w:bookmarkStart w:id="67" w:name="idm46219958213848"/>
        <w:t/>
        <w:bookmarkEnd w:id="67"/>
      </w:r>
      <w:r>
        <w:t xml:space="preserve">occurred. TCP/IP has two protocols at this layer: TCP and User Datagram </w:t>
        <w:t>Protocol</w:t>
        <w:t xml:space="preserve"> (UDP).</w:t>
      </w:r>
    </w:p>
    <w:p>
      <w:pPr>
        <w:pStyle w:val="Para 05"/>
      </w:pPr>
      <w:r>
        <w:t>Network</w:t>
      </w:r>
    </w:p>
    <w:p>
      <w:pPr>
        <w:pStyle w:val="Normal"/>
      </w:pPr>
      <w:r>
        <w:t xml:space="preserve">The Network </w:t>
      </w:r>
      <w:r>
        <w:rPr>
          <w:rStyle w:val="Text36"/>
        </w:rPr>
        <w:bookmarkStart w:id="68" w:name="idm46219958210456"/>
        <w:t/>
        <w:bookmarkEnd w:id="68"/>
        <w:bookmarkStart w:id="69" w:name="idm46219958209704"/>
        <w:t/>
        <w:bookmarkEnd w:id="69"/>
      </w:r>
      <w:r>
        <w:t xml:space="preserve">layer implements a means of transferring variable-length data flows from a host on one network to a host on another network while sustaining </w:t>
        <w:t>service quality.</w:t>
        <w:t xml:space="preserve"> The Network layer performs routing functions and might also perform fragmentation and reassembly while reporting delivery errors. Routers operate at this layer, sending data throughout the neighboring networks. Several management protocols belong to the Network layer, including routing protocols, multicast group management, network-layer information, error handling, and network-layer address assignment, which we will discuss further in </w:t>
      </w:r>
      <w:hyperlink w:anchor="TCP_IP__TCP_IP_creates_a_heterog">
        <w:r>
          <w:rPr>
            <w:rStyle w:val="Text2"/>
          </w:rPr>
          <w:t>“TCP/IP”</w:t>
        </w:r>
      </w:hyperlink>
      <w:r>
        <w:t>.</w:t>
      </w:r>
    </w:p>
    <w:p>
      <w:pPr>
        <w:pStyle w:val="Para 05"/>
      </w:pPr>
      <w:r>
        <w:t>Data Link</w:t>
      </w:r>
    </w:p>
    <w:p>
      <w:pPr>
        <w:pStyle w:val="Normal"/>
      </w:pPr>
      <w:r>
        <w:t xml:space="preserve">This layer is </w:t>
      </w:r>
      <w:r>
        <w:rPr>
          <w:rStyle w:val="Text36"/>
        </w:rPr>
        <w:bookmarkStart w:id="70" w:name="idm46219958204504"/>
        <w:t/>
        <w:bookmarkEnd w:id="70"/>
        <w:bookmarkStart w:id="71" w:name="idm46219958203480"/>
        <w:t/>
        <w:bookmarkEnd w:id="71"/>
        <w:bookmarkStart w:id="72" w:name="idm46219958202792"/>
        <w:t/>
        <w:bookmarkEnd w:id="72"/>
      </w:r>
      <w:r>
        <w:t>responsible for the host-to-host transfers on the same network. It defines the protocols to create and terminate the connections between two devices. The Data Link layer transfers data between network hosts and provides the means to detect and possibly correct errors from the Physical layer. Data Link frames, the PDU for layer 2, do not cross the boundaries of a local network.</w:t>
      </w:r>
    </w:p>
    <w:p>
      <w:pPr>
        <w:pStyle w:val="Para 05"/>
      </w:pPr>
      <w:r>
        <w:t>Physical</w:t>
      </w:r>
    </w:p>
    <w:p>
      <w:pPr>
        <w:pStyle w:val="Normal"/>
      </w:pPr>
      <w:r>
        <w:t xml:space="preserve">The Physical </w:t>
      </w:r>
      <w:r>
        <w:rPr>
          <w:rStyle w:val="Text36"/>
        </w:rPr>
        <w:bookmarkStart w:id="73" w:name="idm46219958199768"/>
        <w:t/>
        <w:bookmarkEnd w:id="73"/>
      </w:r>
      <w:r>
        <w:t>layer is represented visually by an Ethernet cord plugged into a switch. This layer converts data in the form of digital bits into electrical, radio, or optical signals. Think of this layer as the physical devices, like cables, switches, and wireless access points. The wire signaling protocols are also defined at this layer.</w:t>
      </w:r>
    </w:p>
    <w:p>
      <w:pPr>
        <w:pStyle w:val="Para 11"/>
        <w:keepLines w:val="on"/>
      </w:pPr>
      <w:r>
        <w:t>Note</w:t>
      </w:r>
    </w:p>
    <w:p>
      <w:pPr>
        <w:pStyle w:val="Para 07"/>
        <w:keepLines w:val="on"/>
      </w:pPr>
      <w:r>
        <w:t>There are many mnemonics to remember the layers of the OSI model; our favorite is All People Seem To Need Data Processing.</w:t>
      </w:r>
    </w:p>
    <w:p>
      <w:pPr>
        <w:pStyle w:val="Normal"/>
      </w:pPr>
      <w:hyperlink w:anchor="Table_1_2__OSI_layer_details___L">
        <w:r>
          <w:rPr>
            <w:rStyle w:val="Text2"/>
          </w:rPr>
          <w:t>Table 1-2</w:t>
        </w:r>
      </w:hyperlink>
      <w:r>
        <w:t xml:space="preserve"> summarizes the OSI layers.</w:t>
      </w:r>
    </w:p>
    <w:tbl>
      <w:tblPr>
        <w:tblW w:type="auto" w:w="0"/>
      </w:tblPr>
      <w:tr>
        <w:tc>
          <w:tcPr>
            <w:tcW w:type="auto" w:w="0"/>
            <w:tcMar>
              <w:left w:type="dxa" w:w="200"/>
              <w:top w:type="dxa" w:w="200"/>
              <w:right w:type="dxa" w:w="200"/>
              <w:bottom w:type="dxa" w:w="200"/>
            </w:tcMar>
            <w:vAlign w:val="center"/>
          </w:tcPr>
          <w:p>
            <w:bookmarkStart w:id="74" w:name="Table_1_2__OSI_layer_details___L"/>
            <w:pPr>
              <w:pStyle w:val="Para 19"/>
              <w:keepLines w:val="on"/>
            </w:pPr>
            <w:r>
              <w:rPr>
                <w:rStyle w:val="Text37"/>
              </w:rPr>
              <w:t/>
            </w:r>
            <w:r>
              <w:t xml:space="preserve">Table 1-2. </w:t>
              <w:t>OSI layer details</w:t>
            </w:r>
            <w:bookmarkEnd w:id="74"/>
          </w:p>
          <w:p>
            <w:pPr>
              <w:pStyle w:val="Para 10"/>
              <w:keepLines w:val="on"/>
            </w:pPr>
            <w:r>
              <w:t>Layer number</w:t>
            </w:r>
          </w:p>
        </w:tc>
        <w:tc>
          <w:tcPr>
            <w:tcW w:type="auto" w:w="0"/>
            <w:tcMar>
              <w:left w:type="dxa" w:w="200"/>
              <w:top w:type="dxa" w:w="200"/>
              <w:right w:type="dxa" w:w="200"/>
              <w:bottom w:type="dxa" w:w="200"/>
            </w:tcMar>
            <w:vAlign w:val="center"/>
          </w:tcPr>
          <w:p>
            <w:pPr>
              <w:pStyle w:val="Para 10"/>
              <w:keepLines w:val="on"/>
            </w:pPr>
            <w:r>
              <w:t>Layer name</w:t>
            </w:r>
          </w:p>
        </w:tc>
        <w:tc>
          <w:tcPr>
            <w:tcW w:type="auto" w:w="0"/>
            <w:tcMar>
              <w:left w:type="dxa" w:w="200"/>
              <w:top w:type="dxa" w:w="200"/>
              <w:right w:type="dxa" w:w="200"/>
              <w:bottom w:type="dxa" w:w="200"/>
            </w:tcMar>
            <w:vAlign w:val="center"/>
          </w:tcPr>
          <w:p>
            <w:pPr>
              <w:pStyle w:val="Para 10"/>
              <w:keepLines w:val="on"/>
            </w:pPr>
            <w:r>
              <w:t>Protocol data unit</w:t>
            </w:r>
          </w:p>
        </w:tc>
        <w:tc>
          <w:tcPr>
            <w:tcW w:type="auto" w:w="0"/>
            <w:tcMar>
              <w:left w:type="dxa" w:w="200"/>
              <w:top w:type="dxa" w:w="200"/>
              <w:right w:type="dxa" w:w="200"/>
              <w:bottom w:type="dxa" w:w="200"/>
            </w:tcMar>
            <w:vAlign w:val="center"/>
          </w:tcPr>
          <w:p>
            <w:pPr>
              <w:pStyle w:val="Para 10"/>
              <w:keepLines w:val="on"/>
            </w:pPr>
            <w:r>
              <w:t>Function overview</w:t>
            </w:r>
          </w:p>
        </w:tc>
      </w:tr>
    </w:tbl>
    <w:tbl>
      <w:tblPr>
        <w:tblW w:type="auto" w:w="0"/>
      </w:tblPr>
      <w:tr>
        <w:tc>
          <w:tcPr>
            <w:tcW w:type="auto" w:w="0"/>
            <w:tcMar>
              <w:left w:type="dxa" w:w="200"/>
              <w:top w:type="dxa" w:w="200"/>
              <w:right w:type="dxa" w:w="200"/>
              <w:bottom w:type="dxa" w:w="200"/>
            </w:tcMar>
            <w:vAlign w:val="top"/>
          </w:tcPr>
          <w:p>
            <w:pPr>
              <w:pStyle w:val="Para 01"/>
              <w:keepLines w:val="on"/>
            </w:pPr>
            <w:r>
              <w:t>7</w:t>
            </w:r>
          </w:p>
        </w:tc>
        <w:tc>
          <w:tcPr>
            <w:tcW w:type="auto" w:w="0"/>
            <w:tcMar>
              <w:left w:type="dxa" w:w="200"/>
              <w:top w:type="dxa" w:w="200"/>
              <w:right w:type="dxa" w:w="200"/>
              <w:bottom w:type="dxa" w:w="200"/>
            </w:tcMar>
            <w:vAlign w:val="top"/>
          </w:tcPr>
          <w:p>
            <w:pPr>
              <w:pStyle w:val="Para 01"/>
              <w:keepLines w:val="on"/>
            </w:pPr>
            <w:r>
              <w:t>Application</w:t>
            </w:r>
          </w:p>
        </w:tc>
        <w:tc>
          <w:tcPr>
            <w:tcW w:type="auto" w:w="0"/>
            <w:tcMar>
              <w:left w:type="dxa" w:w="200"/>
              <w:top w:type="dxa" w:w="200"/>
              <w:right w:type="dxa" w:w="200"/>
              <w:bottom w:type="dxa" w:w="200"/>
            </w:tcMar>
            <w:vAlign w:val="top"/>
          </w:tcPr>
          <w:p>
            <w:pPr>
              <w:pStyle w:val="Para 01"/>
              <w:keepLines w:val="on"/>
            </w:pPr>
            <w:r>
              <w:t>Data</w:t>
            </w:r>
          </w:p>
        </w:tc>
        <w:tc>
          <w:tcPr>
            <w:tcW w:type="auto" w:w="0"/>
            <w:tcMar>
              <w:left w:type="dxa" w:w="200"/>
              <w:top w:type="dxa" w:w="200"/>
              <w:right w:type="dxa" w:w="200"/>
              <w:bottom w:type="dxa" w:w="200"/>
            </w:tcMar>
            <w:vAlign w:val="top"/>
          </w:tcPr>
          <w:p>
            <w:pPr>
              <w:pStyle w:val="Para 01"/>
              <w:keepLines w:val="on"/>
            </w:pPr>
            <w:r>
              <w:t>High-level APIs and application protocols like HTTP, DNS, and SSH.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w:t>
            </w:r>
          </w:p>
        </w:tc>
        <w:tc>
          <w:tcPr>
            <w:tcW w:type="auto" w:w="0"/>
            <w:shd w:val="clear" w:color="auto" w:fill="EEF2F6"/>
            <w:tcMar>
              <w:left w:type="dxa" w:w="200"/>
              <w:top w:type="dxa" w:w="200"/>
              <w:right w:type="dxa" w:w="200"/>
              <w:bottom w:type="dxa" w:w="200"/>
            </w:tcMar>
            <w:vAlign w:val="top"/>
          </w:tcPr>
          <w:p>
            <w:pPr>
              <w:pStyle w:val="Para 01"/>
              <w:keepLines w:val="on"/>
            </w:pPr>
            <w:r>
              <w:t>Presentation</w:t>
            </w:r>
          </w:p>
        </w:tc>
        <w:tc>
          <w:tcPr>
            <w:tcW w:type="auto" w:w="0"/>
            <w:shd w:val="clear" w:color="auto" w:fill="EEF2F6"/>
            <w:tcMar>
              <w:left w:type="dxa" w:w="200"/>
              <w:top w:type="dxa" w:w="200"/>
              <w:right w:type="dxa" w:w="200"/>
              <w:bottom w:type="dxa" w:w="200"/>
            </w:tcMar>
            <w:vAlign w:val="top"/>
          </w:tcPr>
          <w:p>
            <w:pPr>
              <w:pStyle w:val="Para 01"/>
              <w:keepLines w:val="on"/>
            </w:pPr>
            <w:r>
              <w:t>Data</w:t>
            </w:r>
          </w:p>
        </w:tc>
        <w:tc>
          <w:tcPr>
            <w:tcW w:type="auto" w:w="0"/>
            <w:shd w:val="clear" w:color="auto" w:fill="EEF2F6"/>
            <w:tcMar>
              <w:left w:type="dxa" w:w="200"/>
              <w:top w:type="dxa" w:w="200"/>
              <w:right w:type="dxa" w:w="200"/>
              <w:bottom w:type="dxa" w:w="200"/>
            </w:tcMar>
            <w:vAlign w:val="top"/>
          </w:tcPr>
          <w:p>
            <w:pPr>
              <w:pStyle w:val="Para 01"/>
              <w:keepLines w:val="on"/>
            </w:pPr>
            <w:r>
              <w:t>Character encoding, data compression, and encryption/decryption.</w:t>
            </w:r>
          </w:p>
        </w:tc>
      </w:tr>
    </w:tbl>
    <w:tbl>
      <w:tblPr>
        <w:tblW w:type="auto" w:w="0"/>
      </w:tblPr>
      <w:tr>
        <w:tc>
          <w:tcPr>
            <w:tcW w:type="auto" w:w="0"/>
            <w:tcMar>
              <w:left w:type="dxa" w:w="200"/>
              <w:top w:type="dxa" w:w="200"/>
              <w:right w:type="dxa" w:w="200"/>
              <w:bottom w:type="dxa" w:w="200"/>
            </w:tcMar>
            <w:vAlign w:val="top"/>
          </w:tcPr>
          <w:p>
            <w:pPr>
              <w:pStyle w:val="Para 01"/>
              <w:keepLines w:val="on"/>
            </w:pPr>
            <w:r>
              <w:t>5</w:t>
            </w:r>
          </w:p>
        </w:tc>
        <w:tc>
          <w:tcPr>
            <w:tcW w:type="auto" w:w="0"/>
            <w:tcMar>
              <w:left w:type="dxa" w:w="200"/>
              <w:top w:type="dxa" w:w="200"/>
              <w:right w:type="dxa" w:w="200"/>
              <w:bottom w:type="dxa" w:w="200"/>
            </w:tcMar>
            <w:vAlign w:val="top"/>
          </w:tcPr>
          <w:p>
            <w:pPr>
              <w:pStyle w:val="Para 01"/>
              <w:keepLines w:val="on"/>
            </w:pPr>
            <w:r>
              <w:t>Session</w:t>
            </w:r>
          </w:p>
        </w:tc>
        <w:tc>
          <w:tcPr>
            <w:tcW w:type="auto" w:w="0"/>
            <w:tcMar>
              <w:left w:type="dxa" w:w="200"/>
              <w:top w:type="dxa" w:w="200"/>
              <w:right w:type="dxa" w:w="200"/>
              <w:bottom w:type="dxa" w:w="200"/>
            </w:tcMar>
            <w:vAlign w:val="top"/>
          </w:tcPr>
          <w:p>
            <w:pPr>
              <w:pStyle w:val="Para 01"/>
              <w:keepLines w:val="on"/>
            </w:pPr>
            <w:r>
              <w:t>Data</w:t>
            </w:r>
          </w:p>
        </w:tc>
        <w:tc>
          <w:tcPr>
            <w:tcW w:type="auto" w:w="0"/>
            <w:tcMar>
              <w:left w:type="dxa" w:w="200"/>
              <w:top w:type="dxa" w:w="200"/>
              <w:right w:type="dxa" w:w="200"/>
              <w:bottom w:type="dxa" w:w="200"/>
            </w:tcMar>
            <w:vAlign w:val="top"/>
          </w:tcPr>
          <w:p>
            <w:pPr>
              <w:pStyle w:val="Para 01"/>
              <w:keepLines w:val="on"/>
            </w:pPr>
            <w:r>
              <w:t>Continuous data exchanges between nodes are managed here: how much data to send, when to send more.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w:t>
            </w:r>
          </w:p>
        </w:tc>
        <w:tc>
          <w:tcPr>
            <w:tcW w:type="auto" w:w="0"/>
            <w:shd w:val="clear" w:color="auto" w:fill="EEF2F6"/>
            <w:tcMar>
              <w:left w:type="dxa" w:w="200"/>
              <w:top w:type="dxa" w:w="200"/>
              <w:right w:type="dxa" w:w="200"/>
              <w:bottom w:type="dxa" w:w="200"/>
            </w:tcMar>
            <w:vAlign w:val="top"/>
          </w:tcPr>
          <w:p>
            <w:pPr>
              <w:pStyle w:val="Para 01"/>
              <w:keepLines w:val="on"/>
            </w:pPr>
            <w:r>
              <w:t>Transport</w:t>
            </w:r>
          </w:p>
        </w:tc>
        <w:tc>
          <w:tcPr>
            <w:tcW w:type="auto" w:w="0"/>
            <w:shd w:val="clear" w:color="auto" w:fill="EEF2F6"/>
            <w:tcMar>
              <w:left w:type="dxa" w:w="200"/>
              <w:top w:type="dxa" w:w="200"/>
              <w:right w:type="dxa" w:w="200"/>
              <w:bottom w:type="dxa" w:w="200"/>
            </w:tcMar>
            <w:vAlign w:val="top"/>
          </w:tcPr>
          <w:p>
            <w:pPr>
              <w:pStyle w:val="Para 01"/>
              <w:keepLines w:val="on"/>
            </w:pPr>
            <w:r>
              <w:t>Segment, datagram</w:t>
            </w:r>
          </w:p>
        </w:tc>
        <w:tc>
          <w:tcPr>
            <w:tcW w:type="auto" w:w="0"/>
            <w:shd w:val="clear" w:color="auto" w:fill="EEF2F6"/>
            <w:tcMar>
              <w:left w:type="dxa" w:w="200"/>
              <w:top w:type="dxa" w:w="200"/>
              <w:right w:type="dxa" w:w="200"/>
              <w:bottom w:type="dxa" w:w="200"/>
            </w:tcMar>
            <w:vAlign w:val="top"/>
          </w:tcPr>
          <w:p>
            <w:pPr>
              <w:pStyle w:val="Para 01"/>
              <w:keepLines w:val="on"/>
            </w:pPr>
            <w:r>
              <w:t>Transmission of data segments between endpoints on a network, including segmentation, acknowledgment, and multiplexing.</w:t>
            </w:r>
          </w:p>
        </w:tc>
      </w:tr>
    </w:tbl>
    <w:tbl>
      <w:tblPr>
        <w:tblW w:type="auto" w:w="0"/>
      </w:tblPr>
      <w:tr>
        <w:tc>
          <w:tcPr>
            <w:tcW w:type="auto" w:w="0"/>
            <w:tcMar>
              <w:left w:type="dxa" w:w="200"/>
              <w:top w:type="dxa" w:w="200"/>
              <w:right w:type="dxa" w:w="200"/>
              <w:bottom w:type="dxa" w:w="200"/>
            </w:tcMar>
            <w:vAlign w:val="top"/>
          </w:tcPr>
          <w:p>
            <w:pPr>
              <w:pStyle w:val="Para 01"/>
              <w:keepLines w:val="on"/>
            </w:pPr>
            <w:r>
              <w:t>3</w:t>
            </w:r>
          </w:p>
        </w:tc>
        <w:tc>
          <w:tcPr>
            <w:tcW w:type="auto" w:w="0"/>
            <w:tcMar>
              <w:left w:type="dxa" w:w="200"/>
              <w:top w:type="dxa" w:w="200"/>
              <w:right w:type="dxa" w:w="200"/>
              <w:bottom w:type="dxa" w:w="200"/>
            </w:tcMar>
            <w:vAlign w:val="top"/>
          </w:tcPr>
          <w:p>
            <w:pPr>
              <w:pStyle w:val="Para 01"/>
              <w:keepLines w:val="on"/>
            </w:pPr>
            <w:r>
              <w:t>Network</w:t>
            </w:r>
          </w:p>
        </w:tc>
        <w:tc>
          <w:tcPr>
            <w:tcW w:type="auto" w:w="0"/>
            <w:tcMar>
              <w:left w:type="dxa" w:w="200"/>
              <w:top w:type="dxa" w:w="200"/>
              <w:right w:type="dxa" w:w="200"/>
              <w:bottom w:type="dxa" w:w="200"/>
            </w:tcMar>
            <w:vAlign w:val="top"/>
          </w:tcPr>
          <w:p>
            <w:pPr>
              <w:pStyle w:val="Para 01"/>
              <w:keepLines w:val="on"/>
            </w:pPr>
            <w:r>
              <w:t>Packet</w:t>
            </w:r>
          </w:p>
        </w:tc>
        <w:tc>
          <w:tcPr>
            <w:tcW w:type="auto" w:w="0"/>
            <w:tcMar>
              <w:left w:type="dxa" w:w="200"/>
              <w:top w:type="dxa" w:w="200"/>
              <w:right w:type="dxa" w:w="200"/>
              <w:bottom w:type="dxa" w:w="200"/>
            </w:tcMar>
            <w:vAlign w:val="top"/>
          </w:tcPr>
          <w:p>
            <w:pPr>
              <w:pStyle w:val="Para 01"/>
              <w:keepLines w:val="on"/>
            </w:pPr>
            <w:r>
              <w:t>Structuring and managing addressing, routing, and traffic control for all endpoints on the network.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w:t>
            </w:r>
          </w:p>
        </w:tc>
        <w:tc>
          <w:tcPr>
            <w:tcW w:type="auto" w:w="0"/>
            <w:shd w:val="clear" w:color="auto" w:fill="EEF2F6"/>
            <w:tcMar>
              <w:left w:type="dxa" w:w="200"/>
              <w:top w:type="dxa" w:w="200"/>
              <w:right w:type="dxa" w:w="200"/>
              <w:bottom w:type="dxa" w:w="200"/>
            </w:tcMar>
            <w:vAlign w:val="top"/>
          </w:tcPr>
          <w:p>
            <w:pPr>
              <w:pStyle w:val="Para 01"/>
              <w:keepLines w:val="on"/>
            </w:pPr>
            <w:r>
              <w:t>Data Link</w:t>
            </w:r>
          </w:p>
        </w:tc>
        <w:tc>
          <w:tcPr>
            <w:tcW w:type="auto" w:w="0"/>
            <w:shd w:val="clear" w:color="auto" w:fill="EEF2F6"/>
            <w:tcMar>
              <w:left w:type="dxa" w:w="200"/>
              <w:top w:type="dxa" w:w="200"/>
              <w:right w:type="dxa" w:w="200"/>
              <w:bottom w:type="dxa" w:w="200"/>
            </w:tcMar>
            <w:vAlign w:val="top"/>
          </w:tcPr>
          <w:p>
            <w:pPr>
              <w:pStyle w:val="Para 01"/>
              <w:keepLines w:val="on"/>
            </w:pPr>
            <w:r>
              <w:t>Frame</w:t>
            </w:r>
          </w:p>
        </w:tc>
        <w:tc>
          <w:tcPr>
            <w:tcW w:type="auto" w:w="0"/>
            <w:shd w:val="clear" w:color="auto" w:fill="EEF2F6"/>
            <w:tcMar>
              <w:left w:type="dxa" w:w="200"/>
              <w:top w:type="dxa" w:w="200"/>
              <w:right w:type="dxa" w:w="200"/>
              <w:bottom w:type="dxa" w:w="200"/>
            </w:tcMar>
            <w:vAlign w:val="top"/>
          </w:tcPr>
          <w:p>
            <w:pPr>
              <w:pStyle w:val="Para 01"/>
              <w:keepLines w:val="on"/>
            </w:pPr>
            <w:r>
              <w:t>Transmission of data frames between two nodes connected by a Physical layer.</w:t>
            </w:r>
          </w:p>
        </w:tc>
      </w:tr>
    </w:tbl>
    <w:tbl>
      <w:tblPr>
        <w:tblW w:type="auto" w:w="0"/>
      </w:tblPr>
      <w:tr>
        <w:tc>
          <w:tcPr>
            <w:tcW w:type="auto" w:w="0"/>
            <w:tcMar>
              <w:left w:type="dxa" w:w="200"/>
              <w:top w:type="dxa" w:w="200"/>
              <w:right w:type="dxa" w:w="200"/>
              <w:bottom w:type="dxa" w:w="200"/>
            </w:tcMar>
            <w:vAlign w:val="top"/>
          </w:tcPr>
          <w:p>
            <w:pPr>
              <w:pStyle w:val="Para 01"/>
              <w:keepLines w:val="on"/>
            </w:pPr>
            <w:r>
              <w:t>1</w:t>
            </w:r>
          </w:p>
        </w:tc>
        <w:tc>
          <w:tcPr>
            <w:tcW w:type="auto" w:w="0"/>
            <w:tcMar>
              <w:left w:type="dxa" w:w="200"/>
              <w:top w:type="dxa" w:w="200"/>
              <w:right w:type="dxa" w:w="200"/>
              <w:bottom w:type="dxa" w:w="200"/>
            </w:tcMar>
            <w:vAlign w:val="top"/>
          </w:tcPr>
          <w:p>
            <w:pPr>
              <w:pStyle w:val="Para 01"/>
              <w:keepLines w:val="on"/>
            </w:pPr>
            <w:r>
              <w:t>Physical</w:t>
            </w:r>
          </w:p>
        </w:tc>
        <w:tc>
          <w:tcPr>
            <w:tcW w:type="auto" w:w="0"/>
            <w:tcMar>
              <w:left w:type="dxa" w:w="200"/>
              <w:top w:type="dxa" w:w="200"/>
              <w:right w:type="dxa" w:w="200"/>
              <w:bottom w:type="dxa" w:w="200"/>
            </w:tcMar>
            <w:vAlign w:val="top"/>
          </w:tcPr>
          <w:p>
            <w:pPr>
              <w:pStyle w:val="Para 01"/>
              <w:keepLines w:val="on"/>
            </w:pPr>
            <w:r>
              <w:t>Bit</w:t>
            </w:r>
          </w:p>
        </w:tc>
        <w:tc>
          <w:tcPr>
            <w:tcW w:type="auto" w:w="0"/>
            <w:tcMar>
              <w:left w:type="dxa" w:w="200"/>
              <w:top w:type="dxa" w:w="200"/>
              <w:right w:type="dxa" w:w="200"/>
              <w:bottom w:type="dxa" w:w="200"/>
            </w:tcMar>
            <w:vAlign w:val="top"/>
          </w:tcPr>
          <w:p>
            <w:pPr>
              <w:pStyle w:val="Para 01"/>
              <w:keepLines w:val="on"/>
            </w:pPr>
            <w:r>
              <w:t>Sending and receiving of bitstreams over the medium.</w:t>
            </w:r>
          </w:p>
        </w:tc>
      </w:tr>
    </w:tbl>
    <w:p>
      <w:pPr>
        <w:pStyle w:val="Normal"/>
      </w:pPr>
      <w:r>
        <w:t xml:space="preserve">The OSI model breaks down all the necessary functions to send a data packet over a network between two hosts. In the late 1980s and early 1990s, it lost out to TCP/IP as the standard adopted by the DOD and all other major players in networking. The standard </w:t>
      </w:r>
      <w:r>
        <w:rPr>
          <w:rStyle w:val="Text36"/>
        </w:rPr>
        <w:bookmarkStart w:id="75" w:name="idm46219958491304"/>
        <w:t/>
        <w:bookmarkEnd w:id="75"/>
        <w:bookmarkStart w:id="76" w:name="idm46219958490232"/>
        <w:t/>
        <w:bookmarkEnd w:id="76"/>
      </w:r>
      <w:r>
        <w:t xml:space="preserve">defined in ISO 7498 gives a brief glimpse into the implementation details that were considered by most at the time to be complicated, inefficient, and to an extent unimplementable. The OSI model at a high level still allows those learning networking to comprehend the basic concepts and challenges in networking. In addition, these terms and functions are used in the TCP/IP model covered in the next section and ultimately in Kubernetes abstractions. Kubernetes services break out each function </w:t>
      </w:r>
      <w:r>
        <w:rPr>
          <w:rStyle w:val="Text36"/>
        </w:rPr>
        <w:bookmarkStart w:id="77" w:name="idm46219958488920"/>
        <w:t/>
        <w:bookmarkEnd w:id="77"/>
        <w:bookmarkStart w:id="78" w:name="idm46219958488248"/>
        <w:t/>
        <w:bookmarkEnd w:id="78"/>
        <w:bookmarkStart w:id="79" w:name="idm46219958487576"/>
        <w:t/>
        <w:bookmarkEnd w:id="79"/>
      </w:r>
      <w:r>
        <w:t xml:space="preserve">depending on the layer it is operating at, for example, a layer 3 IP address or a layer 4 port; you will learn more about that in </w:t>
      </w:r>
      <w:hyperlink w:anchor="Chapter_4__Kubernetes_Networking_2">
        <w:r>
          <w:rPr>
            <w:rStyle w:val="Text2"/>
          </w:rPr>
          <w:t>Chapter 4</w:t>
        </w:r>
      </w:hyperlink>
      <w:r>
        <w:t>. Next, we will do a deep dive into the TCP/IP suite with an example walk-through.</w:t>
      </w:r>
    </w:p>
    <w:p>
      <w:bookmarkStart w:id="80" w:name="TCP_IP__TCP_IP_creates_a_heterog"/>
      <w:pPr>
        <w:keepNext/>
        <w:pStyle w:val="Heading 1"/>
      </w:pPr>
      <w:r>
        <w:t>TCP/IP</w:t>
      </w:r>
      <w:bookmarkEnd w:id="80"/>
    </w:p>
    <w:p>
      <w:pPr>
        <w:pStyle w:val="Normal"/>
      </w:pPr>
      <w:r>
        <w:t xml:space="preserve">TCP/IP creates a </w:t>
      </w:r>
      <w:r>
        <w:rPr>
          <w:rStyle w:val="Text36"/>
        </w:rPr>
        <w:bookmarkStart w:id="81" w:name="ch1_term5"/>
        <w:t/>
        <w:bookmarkEnd w:id="81"/>
      </w:r>
      <w:r>
        <w:t xml:space="preserve">heterogeneous network with open protocols that are independent of the operating system and architectural differences. Whether the hosts are running Windows, Linux, or another OS, TCP/IP allows them to communicate; TCP/IP does not care if you are running Apache or Nginx for your web server at the Application layer. The separation of responsibilities similar to the OSI model makes that possible. In </w:t>
      </w:r>
      <w:hyperlink w:anchor="Figure_1_3__OSI_model_compared_t">
        <w:r>
          <w:rPr>
            <w:rStyle w:val="Text2"/>
          </w:rPr>
          <w:t>Figure 1-3</w:t>
        </w:r>
      </w:hyperlink>
      <w:r>
        <w:t xml:space="preserve">, we compare the </w:t>
      </w:r>
      <w:r>
        <w:rPr>
          <w:rStyle w:val="Text36"/>
        </w:rPr>
        <w:bookmarkStart w:id="82" w:name="idm46219958481352"/>
        <w:t/>
        <w:bookmarkEnd w:id="82"/>
        <w:bookmarkStart w:id="83" w:name="idm46219958480680"/>
        <w:t/>
        <w:bookmarkEnd w:id="83"/>
        <w:bookmarkStart w:id="84" w:name="idm46219958479496"/>
        <w:t/>
        <w:bookmarkEnd w:id="84"/>
        <w:bookmarkStart w:id="85" w:name="idm46219958478280"/>
        <w:t/>
        <w:bookmarkEnd w:id="85"/>
        <w:bookmarkStart w:id="86" w:name="idm46219958477640"/>
        <w:t/>
        <w:bookmarkEnd w:id="86"/>
      </w:r>
      <w:r>
        <w:t>OSI model to TCP/IP.</w:t>
      </w:r>
    </w:p>
    <w:p>
      <w:bookmarkStart w:id="87" w:name="Figure_1_3__OSI_model_compared_t"/>
      <w:pPr>
        <w:pStyle w:val="Para 08"/>
        <w:keepLines w:val="on"/>
      </w:pPr>
      <w:r>
        <w:t/>
        <w:drawing>
          <wp:inline>
            <wp:extent cx="3429000" cy="4991100"/>
            <wp:effectExtent l="0" r="0" t="0" b="43426"/>
            <wp:docPr id="3" name="neku_0103.png" descr="OSI Model"/>
            <wp:cNvGraphicFramePr>
              <a:graphicFrameLocks noChangeAspect="1"/>
            </wp:cNvGraphicFramePr>
            <a:graphic>
              <a:graphicData uri="http://schemas.openxmlformats.org/drawingml/2006/picture">
                <pic:pic>
                  <pic:nvPicPr>
                    <pic:cNvPr id="0" name="neku_0103.png" descr="OSI Model"/>
                    <pic:cNvPicPr/>
                  </pic:nvPicPr>
                  <pic:blipFill>
                    <a:blip r:embed="rId7"/>
                    <a:stretch>
                      <a:fillRect/>
                    </a:stretch>
                  </pic:blipFill>
                  <pic:spPr>
                    <a:xfrm>
                      <a:off x="0" y="0"/>
                      <a:ext cx="3429000" cy="4991100"/>
                    </a:xfrm>
                    <a:prstGeom prst="rect">
                      <a:avLst/>
                    </a:prstGeom>
                  </pic:spPr>
                </pic:pic>
              </a:graphicData>
            </a:graphic>
          </wp:inline>
        </w:drawing>
        <w:t xml:space="preserve"> </w:t>
      </w:r>
      <w:bookmarkEnd w:id="87"/>
    </w:p>
    <w:p>
      <w:pPr>
        <w:pStyle w:val="Heading 6"/>
        <w:keepLines w:val="on"/>
      </w:pPr>
      <w:r>
        <w:t xml:space="preserve">Figure 1-3. </w:t>
        <w:t>OSI model compared to TCP/IP</w:t>
      </w:r>
    </w:p>
    <w:p>
      <w:pPr>
        <w:pStyle w:val="Normal"/>
      </w:pPr>
      <w:r>
        <w:t>Here we expand on the differences between the OSI model and the TCP/IP:</w:t>
      </w:r>
    </w:p>
    <w:p>
      <w:pPr>
        <w:pStyle w:val="Para 05"/>
      </w:pPr>
      <w:r>
        <w:t>Application</w:t>
      </w:r>
    </w:p>
    <w:p>
      <w:pPr>
        <w:pStyle w:val="Normal"/>
      </w:pPr>
      <w:r>
        <w:t xml:space="preserve">In TCP/IP, the </w:t>
      </w:r>
      <w:r>
        <w:rPr>
          <w:rStyle w:val="Text36"/>
        </w:rPr>
        <w:bookmarkStart w:id="88" w:name="idm46219958472456"/>
        <w:t/>
        <w:bookmarkEnd w:id="88"/>
        <w:bookmarkStart w:id="89" w:name="idm46219958471448"/>
        <w:t/>
        <w:bookmarkEnd w:id="89"/>
        <w:bookmarkStart w:id="90" w:name="idm46219957981192"/>
        <w:t/>
        <w:bookmarkEnd w:id="90"/>
        <w:bookmarkStart w:id="91" w:name="idm46219957979976"/>
        <w:t/>
        <w:bookmarkEnd w:id="91"/>
        <w:bookmarkStart w:id="92" w:name="idm46219957979032"/>
        <w:t/>
        <w:bookmarkEnd w:id="92"/>
      </w:r>
      <w:r>
        <w:t xml:space="preserve">Application layer comprises the communications protocols used in process-to-process communications across an IP network. The Application layer standardizes communication and depends upon the underlying Transport layer protocols to </w:t>
      </w:r>
      <w:r>
        <w:rPr>
          <w:rStyle w:val="Text36"/>
        </w:rPr>
        <w:bookmarkStart w:id="93" w:name="idm46219957977720"/>
        <w:t/>
        <w:bookmarkEnd w:id="93"/>
        <w:bookmarkStart w:id="94" w:name="idm46219957976808"/>
        <w:t/>
        <w:bookmarkEnd w:id="94"/>
      </w:r>
      <w:r>
        <w:t xml:space="preserve">establish the host-to-host data transfer. The lower Transport layer also manages the data exchange in network communications. Applications at this layer are defined in RFCs; in this book, we will </w:t>
      </w:r>
      <w:r>
        <w:rPr>
          <w:rStyle w:val="Text36"/>
        </w:rPr>
        <w:bookmarkStart w:id="95" w:name="idm46219957975832"/>
        <w:t/>
        <w:bookmarkEnd w:id="95"/>
      </w:r>
      <w:r>
        <w:t>continue to use HTTP, RFC 7231 as our example for the Application layer.</w:t>
      </w:r>
    </w:p>
    <w:p>
      <w:pPr>
        <w:pStyle w:val="Para 05"/>
      </w:pPr>
      <w:r>
        <w:t>Transport</w:t>
      </w:r>
    </w:p>
    <w:p>
      <w:pPr>
        <w:pStyle w:val="Normal"/>
      </w:pPr>
      <w:r>
        <w:t xml:space="preserve">TCP and UDP </w:t>
      </w:r>
      <w:r>
        <w:rPr>
          <w:rStyle w:val="Text36"/>
        </w:rPr>
        <w:bookmarkStart w:id="96" w:name="idm46219957973112"/>
        <w:t/>
        <w:bookmarkEnd w:id="96"/>
        <w:bookmarkStart w:id="97" w:name="idm46219957972408"/>
        <w:t/>
        <w:bookmarkEnd w:id="97"/>
        <w:bookmarkStart w:id="98" w:name="idm46219957971496"/>
        <w:t/>
        <w:bookmarkEnd w:id="98"/>
        <w:bookmarkStart w:id="99" w:name="idm46219957970536"/>
        <w:t/>
        <w:bookmarkEnd w:id="99"/>
      </w:r>
      <w:r>
        <w:t xml:space="preserve">are the primary protocols of the Transport layer that provide host-to-host communication services for applications. Transport protocols are responsible for connection-oriented communication, reliability, flow control, and multiplexing. In TCP, the window size manages flow control, while UDP does not manage the congestion flow and is considered unreliable; you’ll learn more about that in </w:t>
      </w:r>
      <w:hyperlink w:anchor="UDP__UDP_offers_an_alternative_t">
        <w:r>
          <w:rPr>
            <w:rStyle w:val="Text2"/>
          </w:rPr>
          <w:t>“UDP”</w:t>
        </w:r>
      </w:hyperlink>
      <w:r>
        <w:t xml:space="preserve">. Each port identifies the host process responsible for processing the information from the network communication. </w:t>
      </w:r>
      <w:r>
        <w:rPr>
          <w:rStyle w:val="Text36"/>
        </w:rPr>
        <w:bookmarkStart w:id="100" w:name="idm46219957967800"/>
        <w:t/>
        <w:bookmarkEnd w:id="100"/>
        <w:bookmarkStart w:id="101" w:name="idm46219957966856"/>
        <w:t/>
        <w:bookmarkEnd w:id="101"/>
        <w:bookmarkStart w:id="102" w:name="idm46219957966184"/>
        <w:t/>
        <w:bookmarkEnd w:id="102"/>
        <w:bookmarkStart w:id="103" w:name="idm46219957965240"/>
        <w:t/>
        <w:bookmarkEnd w:id="103"/>
      </w:r>
      <w:r>
        <w:t xml:space="preserve">HTTP uses the well-known port 80 for nonsecure communication and 443 for secure communication. Each port on the server identifies its traffic, and the sender generates a random port locally to identify itself. The </w:t>
      </w:r>
      <w:r>
        <w:rPr>
          <w:rStyle w:val="Text36"/>
        </w:rPr>
        <w:bookmarkStart w:id="104" w:name="idm46219957963944"/>
        <w:t/>
        <w:bookmarkEnd w:id="104"/>
        <w:bookmarkStart w:id="105" w:name="idm46219957963240"/>
        <w:t/>
        <w:bookmarkEnd w:id="105"/>
      </w:r>
      <w:r>
        <w:t>governing body that manages port number assignments is the Internet Assigned Number Authority (IANA); there are 65,535 ports.</w:t>
      </w:r>
    </w:p>
    <w:p>
      <w:pPr>
        <w:pStyle w:val="Para 05"/>
      </w:pPr>
      <w:r>
        <w:t>Internet</w:t>
      </w:r>
    </w:p>
    <w:p>
      <w:pPr>
        <w:pStyle w:val="Normal"/>
      </w:pPr>
      <w:r>
        <w:t xml:space="preserve">The Internet, or Network </w:t>
      </w:r>
      <w:r>
        <w:rPr>
          <w:rStyle w:val="Text36"/>
        </w:rPr>
        <w:bookmarkStart w:id="106" w:name="idm46219957961112"/>
        <w:t/>
        <w:bookmarkEnd w:id="106"/>
      </w:r>
      <w:r>
        <w:t>layer, is responsible for transmitting data between networks. For an outgoing packet, it selects the next-hop host and transmits it to that host by passing it to the appropriate link-layer. Once the packet is received by the destination, the Internet layer will pass the packet payload up to the appropriate Transport layer protocol.</w:t>
      </w:r>
    </w:p>
    <w:p>
      <w:pPr>
        <w:pStyle w:val="Normal"/>
      </w:pPr>
      <w:r>
        <w:t xml:space="preserve">IP provides the fragmentation or defragmentation of packets </w:t>
      </w:r>
      <w:r>
        <w:rPr>
          <w:rStyle w:val="Text36"/>
        </w:rPr>
        <w:bookmarkStart w:id="107" w:name="idm46219957959256"/>
        <w:t/>
        <w:bookmarkEnd w:id="107"/>
        <w:bookmarkStart w:id="108" w:name="idm46219957958280"/>
        <w:t/>
        <w:bookmarkEnd w:id="108"/>
        <w:bookmarkStart w:id="109" w:name="idm46219957957592"/>
        <w:t/>
        <w:bookmarkEnd w:id="109"/>
      </w:r>
      <w:r>
        <w:t xml:space="preserve">based on the maximum transmission unit (MTU); this is the maximum size of the IP packet. IP makes no guarantees about packets’ proper arrival. Since packet delivery across diverse networks is inherently unreliable and failure-prone, that burden is with the endpoints of a communication path, rather than on the network. The function of providing service reliability is in the Transport layer. A </w:t>
      </w:r>
      <w:r>
        <w:rPr>
          <w:rStyle w:val="Text36"/>
        </w:rPr>
        <w:bookmarkStart w:id="110" w:name="idm46219957956360"/>
        <w:t/>
        <w:bookmarkEnd w:id="110"/>
      </w:r>
      <w:r>
        <w:t>checksum ensures that the information in a received packet is accurate, but this layer does not validate data integrity. The IP address identifies packets on the network.</w:t>
      </w:r>
    </w:p>
    <w:p>
      <w:pPr>
        <w:pStyle w:val="Para 05"/>
      </w:pPr>
      <w:r>
        <w:t>Link</w:t>
      </w:r>
    </w:p>
    <w:p>
      <w:pPr>
        <w:pStyle w:val="Normal"/>
      </w:pPr>
      <w:r>
        <w:t xml:space="preserve">The Link </w:t>
      </w:r>
      <w:r>
        <w:rPr>
          <w:rStyle w:val="Text36"/>
        </w:rPr>
        <w:bookmarkStart w:id="111" w:name="idm46219957954088"/>
        <w:t/>
        <w:bookmarkEnd w:id="111"/>
        <w:bookmarkStart w:id="112" w:name="idm46219957952808"/>
        <w:t/>
        <w:bookmarkEnd w:id="112"/>
      </w:r>
      <w:r>
        <w:t xml:space="preserve">layer in the TCP/IP model comprises networking protocols that operate only on the local network that a host connects to. Packets are not routed to nonlocal networks; that is the Internet layer’s role. </w:t>
      </w:r>
      <w:r>
        <w:rPr>
          <w:rStyle w:val="Text36"/>
        </w:rPr>
        <w:bookmarkStart w:id="113" w:name="idm46219957951512"/>
        <w:t/>
        <w:bookmarkEnd w:id="113"/>
      </w:r>
      <w:r>
        <w:t xml:space="preserve">Ethernet is the dominant protocol at this layer, and hosts are identified by the link-layer address or commonly their Media Access Control addresses on their network interface cards. Once </w:t>
      </w:r>
      <w:r>
        <w:rPr>
          <w:rStyle w:val="Text36"/>
        </w:rPr>
        <w:bookmarkStart w:id="114" w:name="idm46219957949960"/>
        <w:t/>
        <w:bookmarkEnd w:id="114"/>
        <w:bookmarkStart w:id="115" w:name="idm46219957949272"/>
        <w:t/>
        <w:bookmarkEnd w:id="115"/>
      </w:r>
      <w:r>
        <w:t>determined by the host using Address Resolution Protocol 9 (ARP), data sent off the local network is processed by the Internet layer. This layer also includes protocols for moving packets between two Internet layer hosts.</w:t>
      </w:r>
    </w:p>
    <w:p>
      <w:pPr>
        <w:pStyle w:val="Para 05"/>
      </w:pPr>
      <w:r>
        <w:t>Physical layer</w:t>
      </w:r>
    </w:p>
    <w:p>
      <w:pPr>
        <w:pStyle w:val="Normal"/>
      </w:pPr>
      <w:r>
        <w:t xml:space="preserve">The Physical </w:t>
      </w:r>
      <w:r>
        <w:rPr>
          <w:rStyle w:val="Text36"/>
        </w:rPr>
        <w:bookmarkStart w:id="116" w:name="idm46219957946936"/>
        <w:t/>
        <w:bookmarkEnd w:id="116"/>
        <w:bookmarkStart w:id="117" w:name="idm46219957945656"/>
        <w:t/>
        <w:bookmarkEnd w:id="117"/>
      </w:r>
      <w:r>
        <w:t xml:space="preserve">layer defines the components of the hardware to use for the network. For example, the Physical network layer stipulates the physical characteristics of the communications media. The Physical layer of TCP/IP details hardware standards </w:t>
      </w:r>
      <w:r>
        <w:rPr>
          <w:rStyle w:val="Text36"/>
        </w:rPr>
        <w:bookmarkStart w:id="118" w:name="idm46219957944328"/>
        <w:t/>
        <w:bookmarkEnd w:id="118"/>
      </w:r>
      <w:r>
        <w:t>such as IEEE 802.3, the specification for Ethernet network media. Several interpretations of RFC 1122 for the Physical layer are included with the other layers; we have added this for completeness.</w:t>
      </w:r>
    </w:p>
    <w:p>
      <w:pPr>
        <w:pStyle w:val="Normal"/>
      </w:pPr>
      <w:r>
        <w:t xml:space="preserve">Throughout this book, we will use the minimal Golang web server (also called Go) from </w:t>
      </w:r>
      <w:hyperlink w:anchor="Example_1_1__Minimal_web_server">
        <w:r>
          <w:rPr>
            <w:rStyle w:val="Text2"/>
          </w:rPr>
          <w:t>Example 1-1</w:t>
        </w:r>
      </w:hyperlink>
      <w:r>
        <w:t xml:space="preserve"> to show various levels of networking components from </w:t>
      </w:r>
      <w:r>
        <w:rPr>
          <w:rStyle w:val="Text0"/>
        </w:rPr>
        <w:t>tcpdump</w:t>
      </w:r>
      <w:r>
        <w:t>, a Linux syscall, to show how Kubernetes abstracts the syscalls. This section will use it to demonstrate what is happening at the Application, Transport, Network, and Data Link layers.</w:t>
      </w:r>
    </w:p>
    <w:p>
      <w:bookmarkStart w:id="119" w:name="Application__As_mentioned__Appli"/>
      <w:pPr>
        <w:keepNext/>
        <w:pStyle w:val="Heading 2"/>
      </w:pPr>
      <w:r>
        <w:t>Application</w:t>
      </w:r>
      <w:bookmarkEnd w:id="119"/>
    </w:p>
    <w:p>
      <w:pPr>
        <w:pStyle w:val="Normal"/>
      </w:pPr>
      <w:r>
        <w:t xml:space="preserve">As mentioned, </w:t>
      </w:r>
      <w:r>
        <w:rPr>
          <w:rStyle w:val="Text36"/>
        </w:rPr>
        <w:bookmarkStart w:id="120" w:name="ch1_term6"/>
        <w:t/>
        <w:bookmarkEnd w:id="120"/>
        <w:bookmarkStart w:id="121" w:name="ch1_term7"/>
        <w:t/>
        <w:bookmarkEnd w:id="121"/>
      </w:r>
      <w:r>
        <w:t>Application is the highest layer in the TCP/IP stack; it is where the user interacts with data before it gets sent over the network. In our example walk-through, we are going to use Hypertext Transfer Protocol (HTTP) and a simple HTTP transaction to demonstrate what happens at each layer in the TCP/IP stack.</w:t>
      </w:r>
    </w:p>
    <w:p>
      <w:bookmarkStart w:id="122" w:name="HTTP__HTTP_is_responsible_for_se"/>
      <w:pPr>
        <w:keepNext/>
        <w:pStyle w:val="Heading 2"/>
      </w:pPr>
      <w:r>
        <w:t>HTTP</w:t>
      </w:r>
      <w:bookmarkEnd w:id="122"/>
    </w:p>
    <w:p>
      <w:pPr>
        <w:pStyle w:val="Normal"/>
      </w:pPr>
      <w:r>
        <w:t xml:space="preserve">HTTP is </w:t>
      </w:r>
      <w:r>
        <w:rPr>
          <w:rStyle w:val="Text36"/>
        </w:rPr>
        <w:bookmarkStart w:id="123" w:name="idm46219957935000"/>
        <w:t/>
        <w:bookmarkEnd w:id="123"/>
        <w:bookmarkStart w:id="124" w:name="idm46219957934232"/>
        <w:t/>
        <w:bookmarkEnd w:id="124"/>
      </w:r>
      <w:r>
        <w:t xml:space="preserve">responsible for sending and receiving Hypertext Markup Language (HTML) documents—you know, a web page. A </w:t>
      </w:r>
      <w:r>
        <w:rPr>
          <w:rStyle w:val="Text36"/>
        </w:rPr>
        <w:bookmarkStart w:id="125" w:name="ch1_term8"/>
        <w:t/>
        <w:bookmarkEnd w:id="125"/>
        <w:bookmarkStart w:id="126" w:name="ch1_term9"/>
        <w:t/>
        <w:bookmarkEnd w:id="126"/>
        <w:bookmarkStart w:id="127" w:name="ch1_term19"/>
        <w:t/>
        <w:bookmarkEnd w:id="127"/>
      </w:r>
      <w:r>
        <w:t xml:space="preserve">vast majority of what we see and do on the internet is over HTTP: Amazon purchases, Reddit posts, and tweets all use HTTP. A client will make an HTTP request to our minimal Golang web server from </w:t>
      </w:r>
      <w:hyperlink w:anchor="Example_1_1__Minimal_web_server">
        <w:r>
          <w:rPr>
            <w:rStyle w:val="Text2"/>
          </w:rPr>
          <w:t>Example 1-1</w:t>
        </w:r>
      </w:hyperlink>
      <w:r>
        <w:t>, and it will send an HTTP response with “Hello” text. The web server runs locally in an Ubuntu virtual machine to test the full TCP/IP stack.</w:t>
      </w:r>
    </w:p>
    <w:p>
      <w:pPr>
        <w:pStyle w:val="Para 11"/>
        <w:keepLines w:val="on"/>
      </w:pPr>
      <w:r>
        <w:t>Note</w:t>
      </w:r>
    </w:p>
    <w:p>
      <w:pPr>
        <w:pStyle w:val="Para 07"/>
        <w:keepLines w:val="on"/>
      </w:pPr>
      <w:r>
        <w:t xml:space="preserve">See the example code </w:t>
      </w:r>
      <w:hyperlink r:id="rId130">
        <w:r>
          <w:rPr>
            <w:rStyle w:val="Text2"/>
          </w:rPr>
          <w:t>repository</w:t>
        </w:r>
      </w:hyperlink>
      <w:r>
        <w:t xml:space="preserve"> for full instructions.</w:t>
      </w:r>
    </w:p>
    <w:p>
      <w:bookmarkStart w:id="128" w:name="Example_1_1__Minimal_web_server"/>
      <w:pPr>
        <w:keepNext/>
        <w:pStyle w:val="Heading 4"/>
      </w:pPr>
      <w:r>
        <w:t xml:space="preserve">Example 1-1. </w:t>
        <w:t>Minimal web server in Go</w:t>
      </w:r>
      <w:bookmarkEnd w:id="128"/>
    </w:p>
    <w:p>
      <w:pPr>
        <w:pStyle w:val="Para 27"/>
      </w:pPr>
      <w:r>
        <w:rPr>
          <w:rStyle w:val="Text25"/>
        </w:rPr>
        <w:t xml:space="preserve">package</w:t>
        <w:br w:clear="none"/>
      </w:r>
      <w:r>
        <w:rPr>
          <w:rStyle w:val="Text3"/>
        </w:rPr>
        <w:t xml:space="preserve"> </w:t>
        <w:br w:clear="none"/>
      </w:r>
      <w:r>
        <w:t xml:space="preserve">main</w:t>
        <w:br w:clear="none"/>
      </w:r>
      <w:r>
        <w:rPr>
          <w:rStyle w:val="Text3"/>
        </w:rPr>
        <w:t xml:space="preserve"/>
        <w:br w:clear="none"/>
        <w:t xml:space="preserve"/>
        <w:br w:clear="none"/>
      </w:r>
      <w:r>
        <w:rPr>
          <w:rStyle w:val="Text25"/>
        </w:rPr>
        <w:t xml:space="preserve">import</w:t>
        <w:br w:clear="none"/>
      </w:r>
      <w:r>
        <w:rPr>
          <w:rStyle w:val="Text3"/>
        </w:rPr>
        <w:t xml:space="preserve"> </w:t>
        <w:br w:clear="none"/>
      </w:r>
      <w:r>
        <w:rPr>
          <w:rStyle w:val="Text14"/>
        </w:rPr>
        <w:t xml:space="preserve">(</w:t>
        <w:br w:clear="none"/>
      </w:r>
      <w:r>
        <w:rPr>
          <w:rStyle w:val="Text3"/>
        </w:rPr>
        <w:t xml:space="preserve"/>
        <w:br w:clear="none"/>
        <w:t xml:space="preserve">	</w:t>
        <w:br w:clear="none"/>
      </w:r>
      <w:r>
        <w:rPr>
          <w:rStyle w:val="Text18"/>
        </w:rPr>
        <w:t xml:space="preserve">"fmt"</w:t>
        <w:br w:clear="none"/>
      </w:r>
      <w:r>
        <w:rPr>
          <w:rStyle w:val="Text3"/>
        </w:rPr>
        <w:t xml:space="preserve"/>
        <w:br w:clear="none"/>
        <w:t xml:space="preserve">	</w:t>
        <w:br w:clear="none"/>
      </w:r>
      <w:r>
        <w:rPr>
          <w:rStyle w:val="Text18"/>
        </w:rPr>
        <w:t xml:space="preserve">"net/http"</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hello</w:t>
        <w:br w:clear="none"/>
      </w:r>
      <w:r>
        <w:rPr>
          <w:rStyle w:val="Text14"/>
        </w:rPr>
        <w:t xml:space="preserve">(</w:t>
        <w:br w:clear="none"/>
      </w:r>
      <w:r>
        <w:t xml:space="preserve">w</w:t>
        <w:br w:clear="none"/>
      </w:r>
      <w:r>
        <w:rPr>
          <w:rStyle w:val="Text3"/>
        </w:rPr>
        <w:t xml:space="preserve"> </w:t>
        <w:br w:clear="none"/>
      </w:r>
      <w:r>
        <w:t xml:space="preserve">http</w:t>
        <w:br w:clear="none"/>
      </w:r>
      <w:r>
        <w:rPr>
          <w:rStyle w:val="Text14"/>
        </w:rPr>
        <w:t xml:space="preserve">.</w:t>
        <w:br w:clear="none"/>
      </w:r>
      <w:r>
        <w:t xml:space="preserve">ResponseWriter</w:t>
        <w:br w:clear="none"/>
      </w:r>
      <w:r>
        <w:rPr>
          <w:rStyle w:val="Text14"/>
        </w:rPr>
        <w:t xml:space="preserve">,</w:t>
        <w:br w:clear="none"/>
      </w:r>
      <w:r>
        <w:rPr>
          <w:rStyle w:val="Text3"/>
        </w:rPr>
        <w:t xml:space="preserve"> </w:t>
        <w:br w:clear="none"/>
      </w:r>
      <w:r>
        <w:t xml:space="preserve">_</w:t>
        <w:br w:clear="none"/>
      </w:r>
      <w:r>
        <w:rPr>
          <w:rStyle w:val="Text3"/>
        </w:rPr>
        <w:t xml:space="preserve"> </w:t>
        <w:br w:clear="none"/>
      </w:r>
      <w:r>
        <w:rPr>
          <w:rStyle w:val="Text24"/>
        </w:rPr>
        <w:t xml:space="preserve">*</w:t>
        <w:br w:clear="none"/>
      </w:r>
      <w:r>
        <w:t xml:space="preserve">http</w:t>
        <w:br w:clear="none"/>
      </w:r>
      <w:r>
        <w:rPr>
          <w:rStyle w:val="Text14"/>
        </w:rPr>
        <w:t xml:space="preserve">.</w:t>
        <w:br w:clear="none"/>
      </w:r>
      <w:r>
        <w:t xml:space="preserve">Request</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fmt</w:t>
        <w:br w:clear="none"/>
      </w:r>
      <w:r>
        <w:rPr>
          <w:rStyle w:val="Text14"/>
        </w:rPr>
        <w:t xml:space="preserve">.</w:t>
        <w:br w:clear="none"/>
      </w:r>
      <w:r>
        <w:t xml:space="preserve">Fprintf</w:t>
        <w:br w:clear="none"/>
      </w:r>
      <w:r>
        <w:rPr>
          <w:rStyle w:val="Text14"/>
        </w:rPr>
        <w:t xml:space="preserve">(</w:t>
        <w:br w:clear="none"/>
      </w:r>
      <w:r>
        <w:t xml:space="preserve">w</w:t>
        <w:br w:clear="none"/>
      </w:r>
      <w:r>
        <w:rPr>
          <w:rStyle w:val="Text14"/>
        </w:rPr>
        <w:t xml:space="preserve">,</w:t>
        <w:br w:clear="none"/>
      </w:r>
      <w:r>
        <w:rPr>
          <w:rStyle w:val="Text3"/>
        </w:rPr>
        <w:t xml:space="preserve"> </w:t>
        <w:br w:clear="none"/>
      </w:r>
      <w:r>
        <w:rPr>
          <w:rStyle w:val="Text18"/>
        </w:rPr>
        <w:t xml:space="preserve">"Hello"</w:t>
        <w:br w:clear="none"/>
      </w:r>
      <w:r>
        <w:rPr>
          <w:rStyle w:val="Text14"/>
        </w:rPr>
        <w:t xml:space="preserve">)</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main</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HandleFunc</w:t>
        <w:br w:clear="none"/>
      </w:r>
      <w:r>
        <w:rPr>
          <w:rStyle w:val="Text14"/>
        </w:rPr>
        <w:t xml:space="preserve">(</w:t>
        <w:br w:clear="none"/>
      </w:r>
      <w:r>
        <w:rPr>
          <w:rStyle w:val="Text18"/>
        </w:rPr>
        <w:t xml:space="preserve">"/"</w:t>
        <w:br w:clear="none"/>
      </w:r>
      <w:r>
        <w:rPr>
          <w:rStyle w:val="Text14"/>
        </w:rPr>
        <w:t xml:space="preserve">,</w:t>
        <w:br w:clear="none"/>
      </w:r>
      <w:r>
        <w:rPr>
          <w:rStyle w:val="Text3"/>
        </w:rPr>
        <w:t xml:space="preserve"> </w:t>
        <w:br w:clear="none"/>
      </w:r>
      <w:r>
        <w:t xml:space="preserve">hello</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ListenAndServe</w:t>
        <w:br w:clear="none"/>
      </w:r>
      <w:r>
        <w:rPr>
          <w:rStyle w:val="Text14"/>
        </w:rPr>
        <w:t xml:space="preserve">(</w:t>
        <w:br w:clear="none"/>
      </w:r>
      <w:r>
        <w:rPr>
          <w:rStyle w:val="Text18"/>
        </w:rPr>
        <w:t xml:space="preserve">"0.0.0.0:8080"</w:t>
        <w:br w:clear="none"/>
      </w:r>
      <w:r>
        <w:rPr>
          <w:rStyle w:val="Text14"/>
        </w:rPr>
        <w:t xml:space="preserve">,</w:t>
        <w:br w:clear="none"/>
      </w:r>
      <w:r>
        <w:rPr>
          <w:rStyle w:val="Text3"/>
        </w:rPr>
        <w:t xml:space="preserve"> </w:t>
        <w:br w:clear="none"/>
      </w:r>
      <w:r>
        <w:rPr>
          <w:rStyle w:val="Text25"/>
        </w:rPr>
        <w:t xml:space="preserve">nil</w:t>
        <w:br w:clear="none"/>
      </w:r>
      <w:r>
        <w:rPr>
          <w:rStyle w:val="Text14"/>
        </w:rPr>
        <w:t xml:space="preserve">)</w:t>
        <w:br w:clear="none"/>
      </w:r>
      <w:r>
        <w:rPr>
          <w:rStyle w:val="Text3"/>
        </w:rPr>
        <w:t xml:space="preserve"/>
        <w:br w:clear="none"/>
      </w:r>
      <w:r>
        <w:rPr>
          <w:rStyle w:val="Text14"/>
        </w:rPr>
        <w:t xml:space="preserve">}</w:t>
        <w:br w:clear="none"/>
      </w:r>
    </w:p>
    <w:p>
      <w:pPr>
        <w:pStyle w:val="Normal"/>
      </w:pPr>
      <w:r>
        <w:t>In our Ubuntu virtual machine we need to start our minimal web server, or if you have Golang installed locally, you can just run this:</w:t>
      </w:r>
    </w:p>
    <w:p>
      <w:pPr>
        <w:pStyle w:val="Para 04"/>
      </w:pPr>
      <w:r>
        <w:t xml:space="preserve">go run web-server.go</w:t>
        <w:br w:clear="none"/>
      </w:r>
    </w:p>
    <w:p>
      <w:pPr>
        <w:pStyle w:val="Normal"/>
      </w:pPr>
      <w:r>
        <w:t>Let’s break down the request for each layer of the TPC/IP stack.</w:t>
      </w:r>
    </w:p>
    <w:p>
      <w:pPr>
        <w:pStyle w:val="Normal"/>
      </w:pPr>
      <w:r>
        <w:t xml:space="preserve">cURL is the </w:t>
      </w:r>
      <w:r>
        <w:rPr>
          <w:rStyle w:val="Text36"/>
        </w:rPr>
        <w:bookmarkStart w:id="129" w:name="idm46219955272104"/>
        <w:t/>
        <w:bookmarkEnd w:id="129"/>
      </w:r>
      <w:r>
        <w:t>requesting client for our HTTP request example. Generally, for a web page, the client would be a web browser, but we’re using cURL to simplify and show the command line.</w:t>
      </w:r>
    </w:p>
    <w:p>
      <w:pPr>
        <w:pStyle w:val="Para 11"/>
        <w:keepLines w:val="on"/>
      </w:pPr>
      <w:r>
        <w:t>Note</w:t>
      </w:r>
    </w:p>
    <w:p>
      <w:pPr>
        <w:pStyle w:val="Para 07"/>
        <w:keepLines w:val="on"/>
      </w:pPr>
      <w:hyperlink r:id="rId131">
        <w:r>
          <w:rPr>
            <w:rStyle w:val="Text2"/>
          </w:rPr>
          <w:t>cURL</w:t>
        </w:r>
      </w:hyperlink>
      <w:r>
        <w:t xml:space="preserve"> is meant for uploading and downloading data specified with a URL. It is a client-side program (the </w:t>
      </w:r>
      <w:r>
        <w:rPr>
          <w:rStyle w:val="Text8"/>
        </w:rPr>
        <w:t>c</w:t>
      </w:r>
      <w:r>
        <w:t>) to request data from a URL and return the response.</w:t>
      </w:r>
    </w:p>
    <w:p>
      <w:pPr>
        <w:pStyle w:val="Normal"/>
      </w:pPr>
      <w:r>
        <w:t xml:space="preserve">In </w:t>
      </w:r>
      <w:hyperlink w:anchor="Example_1_2__Client_request">
        <w:r>
          <w:rPr>
            <w:rStyle w:val="Text2"/>
          </w:rPr>
          <w:t>Example 1-2</w:t>
        </w:r>
      </w:hyperlink>
      <w:r>
        <w:t xml:space="preserve">, we can see each </w:t>
      </w:r>
      <w:r>
        <w:rPr>
          <w:rStyle w:val="Text36"/>
        </w:rPr>
        <w:bookmarkStart w:id="130" w:name="ch1_term10"/>
        <w:t/>
        <w:bookmarkEnd w:id="130"/>
        <w:bookmarkStart w:id="131" w:name="ch1_term11"/>
        <w:t/>
        <w:bookmarkEnd w:id="131"/>
        <w:bookmarkStart w:id="132" w:name="ch1_term12"/>
        <w:t/>
        <w:bookmarkEnd w:id="132"/>
        <w:bookmarkStart w:id="133" w:name="ch1_term13"/>
        <w:t/>
        <w:bookmarkEnd w:id="133"/>
        <w:bookmarkStart w:id="134" w:name="ch1_term14"/>
        <w:t/>
        <w:bookmarkEnd w:id="134"/>
        <w:bookmarkStart w:id="135" w:name="ch1_term16"/>
        <w:t/>
        <w:bookmarkEnd w:id="135"/>
        <w:bookmarkStart w:id="136" w:name="ch1_term17"/>
        <w:t/>
        <w:bookmarkEnd w:id="136"/>
        <w:bookmarkStart w:id="137" w:name="ch1_term18"/>
        <w:t/>
        <w:bookmarkEnd w:id="137"/>
      </w:r>
      <w:r>
        <w:t>part of the HTTP request that the cURL client is making and the response. Let’s review what all those options and outputs are.</w:t>
      </w:r>
    </w:p>
    <w:p>
      <w:bookmarkStart w:id="138" w:name="Example_1_2__Client_request"/>
      <w:pPr>
        <w:keepNext/>
        <w:pStyle w:val="Heading 4"/>
      </w:pPr>
      <w:r>
        <w:t xml:space="preserve">Example 1-2. </w:t>
        <w:t>Client request</w:t>
      </w:r>
      <w:bookmarkEnd w:id="138"/>
    </w:p>
    <w:p>
      <w:pPr>
        <w:pStyle w:val="Para 25"/>
      </w:pPr>
      <w:r>
        <w:t xml:space="preserve">○</w:t>
        <w:br w:clear="none"/>
        <w:t xml:space="preserve"> </w:t>
        <w:br w:clear="none"/>
        <w:t xml:space="preserve">→</w:t>
        <w:br w:clear="none"/>
        <w:t xml:space="preserve"> </w:t>
        <w:br w:clear="none"/>
        <w:t xml:space="preserve">curl</w:t>
        <w:br w:clear="none"/>
        <w:t xml:space="preserve"> </w:t>
        <w:br w:clear="none"/>
        <w:t xml:space="preserve">localhost:8080</w:t>
        <w:br w:clear="none"/>
        <w:t xml:space="preserve"> </w:t>
        <w:br w:clear="none"/>
        <w:t xml:space="preserve">-vvv</w:t>
        <w:br w:clear="none"/>
        <w:t xml:space="preserve"> </w:t>
        <w:br w:clear="none"/>
      </w:r>
      <w:r>
        <w:rPr>
          <w:rStyle w:val="Text38"/>
        </w:rPr>
        <w:drawing>
          <wp:inline>
            <wp:extent cx="63500" cy="63500"/>
            <wp:effectExtent l="0" r="0" t="0" b="0"/>
            <wp:docPr id="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w:t>
        <w:br w:clear="none"/>
        <w:t xml:space="preserve">   </w:t>
        <w:br w:clear="none"/>
        <w:t xml:space="preserve">Trying</w:t>
        <w:br w:clear="none"/>
        <w:t xml:space="preserve"> </w:t>
        <w:br w:clear="none"/>
        <w:t xml:space="preserve">::1...</w:t>
        <w:br w:clear="none"/>
        <w:t xml:space="preserve"/>
        <w:br w:clear="none"/>
        <w:t xml:space="preserve">*</w:t>
        <w:br w:clear="none"/>
        <w:t xml:space="preserve"> </w:t>
        <w:br w:clear="none"/>
        <w:t xml:space="preserve">TCP_NODELAY</w:t>
        <w:br w:clear="none"/>
        <w:t xml:space="preserve"> </w:t>
        <w:br w:clear="none"/>
      </w:r>
      <w:r>
        <w:rPr>
          <w:rStyle w:val="Text32"/>
        </w:rPr>
        <w:t xml:space="preserve">set</w:t>
        <w:br w:clear="none"/>
      </w:r>
      <w:r>
        <w:t xml:space="preserve"/>
        <w:br w:clear="none"/>
        <w:t xml:space="preserve">*</w:t>
        <w:br w:clear="none"/>
        <w:t xml:space="preserve"> </w:t>
        <w:br w:clear="none"/>
        <w:t xml:space="preserve">Connected</w:t>
        <w:br w:clear="none"/>
        <w:t xml:space="preserve"> </w:t>
        <w:br w:clear="none"/>
        <w:t xml:space="preserve">to</w:t>
        <w:br w:clear="none"/>
        <w:t xml:space="preserve"> </w:t>
        <w:br w:clear="none"/>
        <w:t xml:space="preserve">localhost</w:t>
        <w:br w:clear="none"/>
        <w:t xml:space="preserve"> </w:t>
        <w:br w:clear="none"/>
      </w:r>
      <w:r>
        <w:rPr>
          <w:rStyle w:val="Text24"/>
        </w:rPr>
        <w:t xml:space="preserve">(</w:t>
        <w:br w:clear="none"/>
      </w:r>
      <w:r>
        <w:t xml:space="preserve">::1</w:t>
        <w:br w:clear="none"/>
      </w:r>
      <w:r>
        <w:rPr>
          <w:rStyle w:val="Text24"/>
        </w:rPr>
        <w:t xml:space="preserve">)</w:t>
        <w:br w:clear="none"/>
      </w:r>
      <w:r>
        <w:t xml:space="preserve"> </w:t>
        <w:br w:clear="none"/>
        <w:t xml:space="preserve">port</w:t>
        <w:br w:clear="none"/>
        <w:t xml:space="preserve"> </w:t>
        <w:br w:clear="none"/>
      </w:r>
      <w:r>
        <w:rPr>
          <w:rStyle w:val="Text20"/>
        </w:rPr>
        <w:t xml:space="preserve">8080</w:t>
        <w:br w:clear="none"/>
      </w:r>
      <w:r>
        <w:t xml:space="preserve"> </w:t>
        <w:br w:clear="none"/>
      </w:r>
      <w:r>
        <w:rPr>
          <w:rStyle w:val="Text38"/>
        </w:rPr>
        <w:drawing>
          <wp:inline>
            <wp:extent cx="63500" cy="63500"/>
            <wp:effectExtent l="0" r="0" t="0" b="0"/>
            <wp:docPr id="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&gt;</w:t>
        <w:br w:clear="none"/>
        <w:t xml:space="preserve"> </w:t>
        <w:br w:clear="none"/>
        <w:t xml:space="preserve">GET</w:t>
        <w:br w:clear="none"/>
        <w:t xml:space="preserve"> </w:t>
        <w:br w:clear="none"/>
        <w:t xml:space="preserve">/</w:t>
        <w:br w:clear="none"/>
        <w:t xml:space="preserve"> </w:t>
        <w:br w:clear="none"/>
        <w:t xml:space="preserve">HTTP/1.1</w:t>
        <w:br w:clear="none"/>
        <w:t xml:space="preserve"> </w:t>
        <w:br w:clear="none"/>
      </w:r>
      <w:r>
        <w:rPr>
          <w:rStyle w:val="Text38"/>
        </w:rPr>
        <w:drawing>
          <wp:inline>
            <wp:extent cx="63500" cy="63500"/>
            <wp:effectExtent l="0" r="0" t="0" b="0"/>
            <wp:docPr id="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&gt;</w:t>
        <w:br w:clear="none"/>
        <w:t xml:space="preserve"> </w:t>
        <w:br w:clear="none"/>
        <w:t xml:space="preserve">Host:</w:t>
        <w:br w:clear="none"/>
        <w:t xml:space="preserve"> </w:t>
        <w:br w:clear="none"/>
        <w:t xml:space="preserve">localhost:8080</w:t>
        <w:br w:clear="none"/>
        <w:t xml:space="preserve"> </w:t>
        <w:br w:clear="none"/>
      </w:r>
      <w:r>
        <w:rPr>
          <w:rStyle w:val="Text38"/>
        </w:rPr>
        <w:drawing>
          <wp:inline>
            <wp:extent cx="63500" cy="63500"/>
            <wp:effectExtent l="0" r="0" t="0" b="0"/>
            <wp:docPr id="7"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&gt;</w:t>
        <w:br w:clear="none"/>
        <w:t xml:space="preserve"> </w:t>
        <w:br w:clear="none"/>
        <w:t xml:space="preserve">User-Agent:</w:t>
        <w:br w:clear="none"/>
        <w:t xml:space="preserve"> </w:t>
        <w:br w:clear="none"/>
        <w:t xml:space="preserve">curl/7.64.1</w:t>
        <w:br w:clear="none"/>
        <w:t xml:space="preserve"> </w:t>
        <w:br w:clear="none"/>
      </w:r>
      <w:r>
        <w:rPr>
          <w:rStyle w:val="Text38"/>
        </w:rPr>
        <w:drawing>
          <wp:inline>
            <wp:extent cx="63500" cy="63500"/>
            <wp:effectExtent l="0" r="0" t="0" b="0"/>
            <wp:docPr id="8"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&gt;</w:t>
        <w:br w:clear="none"/>
        <w:t xml:space="preserve"> </w:t>
        <w:br w:clear="none"/>
        <w:t xml:space="preserve">Accept:</w:t>
        <w:br w:clear="none"/>
        <w:t xml:space="preserve"> </w:t>
        <w:br w:clear="none"/>
        <w:t xml:space="preserve">*/*</w:t>
        <w:br w:clear="none"/>
        <w:t xml:space="preserve"> </w:t>
        <w:br w:clear="none"/>
      </w:r>
      <w:r>
        <w:rPr>
          <w:rStyle w:val="Text38"/>
        </w:rPr>
        <w:drawing>
          <wp:inline>
            <wp:extent cx="63500" cy="63500"/>
            <wp:effectExtent l="0" r="0" t="0" b="0"/>
            <wp:docPr id="9"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&gt;</w:t>
        <w:br w:clear="none"/>
        <w:t xml:space="preserve"/>
        <w:br w:clear="none"/>
        <w:t xml:space="preserve">&lt;</w:t>
        <w:br w:clear="none"/>
        <w:t xml:space="preserve"> </w:t>
        <w:br w:clear="none"/>
        <w:t xml:space="preserve">HTTP/1.1</w:t>
        <w:br w:clear="none"/>
        <w:t xml:space="preserve"> </w:t>
        <w:br w:clear="none"/>
      </w:r>
      <w:r>
        <w:rPr>
          <w:rStyle w:val="Text20"/>
        </w:rPr>
        <w:t xml:space="preserve">200</w:t>
        <w:br w:clear="none"/>
      </w:r>
      <w:r>
        <w:t xml:space="preserve"> </w:t>
        <w:br w:clear="none"/>
        <w:t xml:space="preserve">OK</w:t>
        <w:br w:clear="none"/>
        <w:t xml:space="preserve"> </w:t>
        <w:br w:clear="none"/>
      </w:r>
      <w:r>
        <w:rPr>
          <w:rStyle w:val="Text38"/>
        </w:rPr>
        <w:drawing>
          <wp:inline>
            <wp:extent cx="63500" cy="63500"/>
            <wp:effectExtent l="0" r="0" t="0" b="0"/>
            <wp:docPr id="10"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&lt;</w:t>
        <w:br w:clear="none"/>
        <w:t xml:space="preserve"> </w:t>
        <w:br w:clear="none"/>
        <w:t xml:space="preserve">Date:</w:t>
        <w:br w:clear="none"/>
        <w:t xml:space="preserve"> </w:t>
        <w:br w:clear="none"/>
        <w:t xml:space="preserve">Sat,</w:t>
        <w:br w:clear="none"/>
        <w:t xml:space="preserve"> </w:t>
        <w:br w:clear="none"/>
      </w:r>
      <w:r>
        <w:rPr>
          <w:rStyle w:val="Text20"/>
        </w:rPr>
        <w:t xml:space="preserve">25</w:t>
        <w:br w:clear="none"/>
      </w:r>
      <w:r>
        <w:t xml:space="preserve"> </w:t>
        <w:br w:clear="none"/>
        <w:t xml:space="preserve">Jul</w:t>
        <w:br w:clear="none"/>
        <w:t xml:space="preserve"> </w:t>
        <w:br w:clear="none"/>
      </w:r>
      <w:r>
        <w:rPr>
          <w:rStyle w:val="Text20"/>
        </w:rPr>
        <w:t xml:space="preserve">2020</w:t>
        <w:br w:clear="none"/>
      </w:r>
      <w:r>
        <w:t xml:space="preserve"> </w:t>
        <w:br w:clear="none"/>
        <w:t xml:space="preserve">14:57:46</w:t>
        <w:br w:clear="none"/>
        <w:t xml:space="preserve"> </w:t>
        <w:br w:clear="none"/>
        <w:t xml:space="preserve">GMT</w:t>
        <w:br w:clear="none"/>
        <w:t xml:space="preserve"> </w:t>
        <w:br w:clear="none"/>
      </w:r>
      <w:r>
        <w:rPr>
          <w:rStyle w:val="Text38"/>
        </w:rPr>
        <w:drawing>
          <wp:inline>
            <wp:extent cx="63500" cy="63500"/>
            <wp:effectExtent l="0" r="0" t="0" b="0"/>
            <wp:docPr id="11"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&lt;</w:t>
        <w:br w:clear="none"/>
        <w:t xml:space="preserve"> </w:t>
        <w:br w:clear="none"/>
        <w:t xml:space="preserve">Content-Length:</w:t>
        <w:br w:clear="none"/>
        <w:t xml:space="preserve"> </w:t>
        <w:br w:clear="none"/>
      </w:r>
      <w:r>
        <w:rPr>
          <w:rStyle w:val="Text20"/>
        </w:rPr>
        <w:t xml:space="preserve">5</w:t>
        <w:br w:clear="none"/>
      </w:r>
      <w:r>
        <w:t xml:space="preserve"> </w:t>
        <w:br w:clear="none"/>
      </w:r>
      <w:r>
        <w:rPr>
          <w:rStyle w:val="Text38"/>
        </w:rPr>
        <w:drawing>
          <wp:inline>
            <wp:extent cx="63500" cy="63500"/>
            <wp:effectExtent l="0" r="0" t="0" b="0"/>
            <wp:docPr id="12"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&lt;</w:t>
        <w:br w:clear="none"/>
        <w:t xml:space="preserve"> </w:t>
        <w:br w:clear="none"/>
        <w:t xml:space="preserve">Content-Type:</w:t>
        <w:br w:clear="none"/>
        <w:t xml:space="preserve"> </w:t>
        <w:br w:clear="none"/>
        <w:t xml:space="preserve">text/plain</w:t>
        <w:br w:clear="none"/>
      </w:r>
      <w:r>
        <w:rPr>
          <w:rStyle w:val="Text14"/>
        </w:rPr>
        <w:t xml:space="preserve">;</w:t>
        <w:br w:clear="none"/>
      </w:r>
      <w:r>
        <w:t xml:space="preserve"> </w:t>
        <w:br w:clear="none"/>
      </w:r>
      <w:r>
        <w:rPr>
          <w:rStyle w:val="Text33"/>
        </w:rPr>
        <w:t xml:space="preserve">charset</w:t>
        <w:br w:clear="none"/>
      </w:r>
      <w:r>
        <w:rPr>
          <w:rStyle w:val="Text24"/>
        </w:rPr>
        <w:t xml:space="preserve">=</w:t>
        <w:br w:clear="none"/>
      </w:r>
      <w:r>
        <w:t xml:space="preserve">utf-8</w:t>
        <w:br w:clear="none"/>
        <w:t xml:space="preserve"> </w:t>
        <w:br w:clear="none"/>
      </w:r>
      <w:r>
        <w:rPr>
          <w:rStyle w:val="Text38"/>
        </w:rPr>
        <w:drawing>
          <wp:inline>
            <wp:extent cx="63500" cy="63500"/>
            <wp:effectExtent l="0" r="0" t="0" b="0"/>
            <wp:docPr id="13" name="10.png" descr="10"/>
            <wp:cNvGraphicFramePr>
              <a:graphicFrameLocks noChangeAspect="1"/>
            </wp:cNvGraphicFramePr>
            <a:graphic>
              <a:graphicData uri="http://schemas.openxmlformats.org/drawingml/2006/picture">
                <pic:pic>
                  <pic:nvPicPr>
                    <pic:cNvPr id="0" name="10.png" descr="10"/>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&lt;</w:t>
        <w:br w:clear="none"/>
        <w:t xml:space="preserve"/>
        <w:br w:clear="none"/>
        <w:t xml:space="preserve">*</w:t>
        <w:br w:clear="none"/>
        <w:t xml:space="preserve"> </w:t>
        <w:br w:clear="none"/>
        <w:t xml:space="preserve">Connection</w:t>
        <w:br w:clear="none"/>
        <w:t xml:space="preserve"> </w:t>
        <w:br w:clear="none"/>
      </w:r>
      <w:r>
        <w:rPr>
          <w:rStyle w:val="Text30"/>
        </w:rPr>
        <w:t xml:space="preserve">#0 to host localhost left intact</w:t>
        <w:br w:clear="none"/>
      </w:r>
      <w:r>
        <w:t xml:space="preserve">Hello*</w:t>
        <w:br w:clear="none"/>
        <w:t xml:space="preserve"> </w:t>
        <w:br w:clear="none"/>
        <w:t xml:space="preserve">Closing</w:t>
        <w:br w:clear="none"/>
        <w:t xml:space="preserve"> </w:t>
        <w:br w:clear="none"/>
        <w:t xml:space="preserve">connection</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14" name="11.png" descr="11"/>
            <wp:cNvGraphicFramePr>
              <a:graphicFrameLocks noChangeAspect="1"/>
            </wp:cNvGraphicFramePr>
            <a:graphic>
              <a:graphicData uri="http://schemas.openxmlformats.org/drawingml/2006/picture">
                <pic:pic>
                  <pic:nvPicPr>
                    <pic:cNvPr id="0" name="11.png" descr="11"/>
                    <pic:cNvPicPr/>
                  </pic:nvPicPr>
                  <pic:blipFill>
                    <a:blip r:embed="rId18"/>
                    <a:stretch>
                      <a:fillRect/>
                    </a:stretch>
                  </pic:blipFill>
                  <pic:spPr>
                    <a:xfrm>
                      <a:off x="0" y="0"/>
                      <a:ext cx="63500" cy="63500"/>
                    </a:xfrm>
                    <a:prstGeom prst="rect">
                      <a:avLst/>
                    </a:prstGeom>
                  </pic:spPr>
                </pic:pic>
              </a:graphicData>
            </a:graphic>
          </wp:inline>
        </w:drawing>
      </w:r>
    </w:p>
    <w:p>
      <w:pPr>
        <w:pStyle w:val="Para 15"/>
      </w:pPr>
      <w:hyperlink w:anchor="co_networking_introduction_CO1_1">
        <w:r>
          <w:bookmarkStart w:id="139" w:name="callout_networking_introduction"/>
          <w:t/>
          <w:bookmarkEnd w:id="139"/>
          <w:drawing>
            <wp:inline>
              <wp:extent cx="63500" cy="63500"/>
              <wp:effectExtent l="0" r="0" t="0" b="0"/>
              <wp:docPr id="1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rPr>
          <w:rStyle w:val="Text0"/>
        </w:rPr>
        <w:t>curl</w:t>
      </w:r>
      <w:r>
        <w:t xml:space="preserve"> </w:t>
      </w:r>
      <w:r>
        <w:rPr>
          <w:rStyle w:val="Text0"/>
        </w:rPr>
        <w:t>localhost:8080</w:t>
      </w:r>
      <w:r>
        <w:t xml:space="preserve"> </w:t>
      </w:r>
      <w:r>
        <w:rPr>
          <w:rStyle w:val="Text0"/>
        </w:rPr>
        <w:t>-vvv</w:t>
      </w:r>
      <w:r>
        <w:t xml:space="preserve">: This is </w:t>
      </w:r>
      <w:r>
        <w:rPr>
          <w:rStyle w:val="Text36"/>
        </w:rPr>
        <w:bookmarkStart w:id="140" w:name="idm46219954647000"/>
        <w:t/>
        <w:bookmarkEnd w:id="140"/>
      </w:r>
      <w:r>
        <w:t xml:space="preserve">the </w:t>
      </w:r>
      <w:r>
        <w:rPr>
          <w:rStyle w:val="Text0"/>
        </w:rPr>
        <w:t>curl</w:t>
      </w:r>
      <w:r>
        <w:t xml:space="preserve"> command that opens a connection to the locally running web server, </w:t>
      </w:r>
      <w:r>
        <w:rPr>
          <w:rStyle w:val="Text0"/>
        </w:rPr>
        <w:t>localhost</w:t>
      </w:r>
      <w:r>
        <w:t xml:space="preserve"> on TCP port 8080. </w:t>
      </w:r>
      <w:r>
        <w:rPr>
          <w:rStyle w:val="Text0"/>
        </w:rPr>
        <w:t>-vvv</w:t>
      </w:r>
      <w:r>
        <w:t xml:space="preserve"> sets the verbosity of the output so we can see everything happening with the request. Also, </w:t>
      </w:r>
      <w:r>
        <w:rPr>
          <w:rStyle w:val="Text0"/>
        </w:rPr>
        <w:t>TCP_NODELAY</w:t>
      </w:r>
      <w:r>
        <w:t xml:space="preserve"> instructs the TCP connection to send the data without delay, one of many options available to the client to set.</w:t>
      </w:r>
    </w:p>
    <w:p>
      <w:pPr>
        <w:pStyle w:val="Para 15"/>
      </w:pPr>
      <w:hyperlink w:anchor="co_networking_introduction_CO1_2">
        <w:r>
          <w:bookmarkStart w:id="141" w:name="callout_networking_introduction_1"/>
          <w:t/>
          <w:bookmarkEnd w:id="141"/>
          <w:drawing>
            <wp:inline>
              <wp:extent cx="63500" cy="63500"/>
              <wp:effectExtent l="0" r="0" t="0" b="0"/>
              <wp:docPr id="1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rPr>
          <w:rStyle w:val="Text0"/>
        </w:rPr>
        <w:t>Connected</w:t>
      </w:r>
      <w:r>
        <w:t xml:space="preserve"> </w:t>
      </w:r>
      <w:r>
        <w:rPr>
          <w:rStyle w:val="Text0"/>
        </w:rPr>
        <w:t>to</w:t>
      </w:r>
      <w:r>
        <w:t xml:space="preserve"> </w:t>
      </w:r>
      <w:r>
        <w:rPr>
          <w:rStyle w:val="Text0"/>
        </w:rPr>
        <w:t>localhost</w:t>
      </w:r>
      <w:r>
        <w:t xml:space="preserve"> </w:t>
      </w:r>
      <w:r>
        <w:rPr>
          <w:rStyle w:val="Text0"/>
        </w:rPr>
        <w:t>(::1)</w:t>
      </w:r>
      <w:r>
        <w:t xml:space="preserve"> </w:t>
      </w:r>
      <w:r>
        <w:rPr>
          <w:rStyle w:val="Text0"/>
        </w:rPr>
        <w:t>port</w:t>
      </w:r>
      <w:r>
        <w:t xml:space="preserve"> </w:t>
      </w:r>
      <w:r>
        <w:rPr>
          <w:rStyle w:val="Text0"/>
        </w:rPr>
        <w:t>8080</w:t>
      </w:r>
      <w:r>
        <w:t>: It worked! cURL connected to the web server on localhost and over port 8080.</w:t>
      </w:r>
    </w:p>
    <w:p>
      <w:pPr>
        <w:pStyle w:val="Para 15"/>
      </w:pPr>
      <w:hyperlink w:anchor="co_networking_introduction_CO1_3">
        <w:r>
          <w:bookmarkStart w:id="142" w:name="callout_networking_introduction_2"/>
          <w:t/>
          <w:bookmarkEnd w:id="142"/>
          <w:drawing>
            <wp:inline>
              <wp:extent cx="63500" cy="63500"/>
              <wp:effectExtent l="0" r="0" t="0" b="0"/>
              <wp:docPr id="1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rPr>
          <w:rStyle w:val="Text0"/>
        </w:rPr>
        <w:t>Get</w:t>
      </w:r>
      <w:r>
        <w:t xml:space="preserve"> </w:t>
      </w:r>
      <w:r>
        <w:rPr>
          <w:rStyle w:val="Text0"/>
        </w:rPr>
        <w:t>/</w:t>
      </w:r>
      <w:r>
        <w:t xml:space="preserve"> </w:t>
      </w:r>
      <w:r>
        <w:rPr>
          <w:rStyle w:val="Text0"/>
        </w:rPr>
        <w:t>HTTP/1.1</w:t>
      </w:r>
      <w:r>
        <w:t>: HTTP has several methods for retrieving or updating information. In our request, we are performing an HTTP GET to retrieve our “Hello” response. The forward slash is the next part, a Uniform Resource Locator (URL), which indicates where we are sending the client request to the server. The last section of this header is the version of HTTP the server is using, 1.1.</w:t>
      </w:r>
    </w:p>
    <w:p>
      <w:pPr>
        <w:pStyle w:val="Para 15"/>
      </w:pPr>
      <w:hyperlink w:anchor="co_networking_introduction_CO1_4">
        <w:r>
          <w:bookmarkStart w:id="143" w:name="callout_networking_introduction_3"/>
          <w:t/>
          <w:bookmarkEnd w:id="143"/>
          <w:drawing>
            <wp:inline>
              <wp:extent cx="63500" cy="63500"/>
              <wp:effectExtent l="0" r="0" t="0" b="0"/>
              <wp:docPr id="18"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rPr>
          <w:rStyle w:val="Text0"/>
        </w:rPr>
        <w:t>Host:</w:t>
      </w:r>
      <w:r>
        <w:t xml:space="preserve"> </w:t>
      </w:r>
      <w:r>
        <w:rPr>
          <w:rStyle w:val="Text0"/>
        </w:rPr>
        <w:t>localhost:8080</w:t>
      </w:r>
      <w:r>
        <w:t xml:space="preserve">: HTTP has several options for sending information about the request. In our request, the cURL process has </w:t>
      </w:r>
      <w:r>
        <w:rPr>
          <w:rStyle w:val="Text36"/>
        </w:rPr>
        <w:bookmarkStart w:id="144" w:name="idm46219954589288"/>
        <w:t/>
        <w:bookmarkEnd w:id="144"/>
      </w:r>
      <w:r>
        <w:t>set the HTTP Host header. The client and server can transmit information with an HTTP request or response. An HTTP header contains its name followed by a colon (:) and then its value.</w:t>
      </w:r>
    </w:p>
    <w:p>
      <w:pPr>
        <w:pStyle w:val="Para 15"/>
      </w:pPr>
      <w:hyperlink w:anchor="co_networking_introduction_CO1_5">
        <w:r>
          <w:bookmarkStart w:id="145" w:name="callout_networking_introduction_4"/>
          <w:t/>
          <w:bookmarkEnd w:id="145"/>
          <w:drawing>
            <wp:inline>
              <wp:extent cx="63500" cy="63500"/>
              <wp:effectExtent l="0" r="0" t="0" b="0"/>
              <wp:docPr id="19"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6"/>
      </w:pPr>
      <w:r>
        <w:rPr>
          <w:rStyle w:val="Text0"/>
        </w:rPr>
        <w:t>User-Agent: cURL/7.64.1</w:t>
      </w:r>
      <w:r>
        <w:t>: The user agent is a string that indicates the computer program making the HTTP request on behalf of the end user; it is cURL in our context. This string often identifies the browser, its version number, and its host operating system.</w:t>
      </w:r>
    </w:p>
    <w:p>
      <w:pPr>
        <w:pStyle w:val="Para 15"/>
      </w:pPr>
      <w:hyperlink w:anchor="co_networking_introduction_CO1_6">
        <w:r>
          <w:bookmarkStart w:id="146" w:name="callout_networking_introduction_5"/>
          <w:t/>
          <w:bookmarkEnd w:id="146"/>
          <w:drawing>
            <wp:inline>
              <wp:extent cx="63500" cy="63500"/>
              <wp:effectExtent l="0" r="0" t="0" b="0"/>
              <wp:docPr id="20"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6"/>
      </w:pPr>
      <w:r>
        <w:rPr>
          <w:rStyle w:val="Text0"/>
        </w:rPr>
        <w:t>Accept:</w:t>
      </w:r>
      <w:r>
        <w:t xml:space="preserve"> </w:t>
      </w:r>
      <w:r>
        <w:rPr>
          <w:rStyle w:val="Text0"/>
        </w:rPr>
        <w:t>*/*</w:t>
      </w:r>
      <w:r>
        <w:t xml:space="preserve">: This header instructs the web server what content types the client understands. </w:t>
      </w:r>
      <w:hyperlink w:anchor="Table_1_3__Common_content_types">
        <w:r>
          <w:rPr>
            <w:rStyle w:val="Text2"/>
          </w:rPr>
          <w:t>Table 1-3</w:t>
        </w:r>
      </w:hyperlink>
      <w:r>
        <w:t xml:space="preserve"> shows examples of common content types that can be sent.</w:t>
      </w:r>
    </w:p>
    <w:p>
      <w:pPr>
        <w:pStyle w:val="Para 15"/>
      </w:pPr>
      <w:hyperlink w:anchor="co_networking_introduction_CO1_7">
        <w:r>
          <w:bookmarkStart w:id="147" w:name="callout_networking_introduction_6"/>
          <w:t/>
          <w:bookmarkEnd w:id="147"/>
          <w:drawing>
            <wp:inline>
              <wp:extent cx="63500" cy="63500"/>
              <wp:effectExtent l="0" r="0" t="0" b="0"/>
              <wp:docPr id="21"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hyperlink>
    </w:p>
    <w:p>
      <w:pPr>
        <w:pStyle w:val="Para 16"/>
      </w:pPr>
      <w:r>
        <w:rPr>
          <w:rStyle w:val="Text0"/>
        </w:rPr>
        <w:t>HTTP/1.1</w:t>
      </w:r>
      <w:r>
        <w:t xml:space="preserve"> </w:t>
      </w:r>
      <w:r>
        <w:rPr>
          <w:rStyle w:val="Text0"/>
        </w:rPr>
        <w:t>200</w:t>
      </w:r>
      <w:r>
        <w:t xml:space="preserve"> </w:t>
      </w:r>
      <w:r>
        <w:rPr>
          <w:rStyle w:val="Text0"/>
        </w:rPr>
        <w:t>OK</w:t>
      </w:r>
      <w:r>
        <w:t xml:space="preserve">: This is the </w:t>
      </w:r>
      <w:r>
        <w:rPr>
          <w:rStyle w:val="Text36"/>
        </w:rPr>
        <w:bookmarkStart w:id="148" w:name="idm46219954577592"/>
        <w:t/>
        <w:bookmarkEnd w:id="148"/>
        <w:bookmarkStart w:id="149" w:name="idm46219954576312"/>
        <w:t/>
        <w:bookmarkEnd w:id="149"/>
      </w:r>
      <w:r>
        <w:t>server response to our request. The server responds with the HTTP version and the response status code. There are several possible responses from the server. A status code of 200 indicates the response was successful. 1XX means informational, 2XX means successful, 3XX means redirects, 4XX responses indicate there are issues with the requests, and 5XX generally refers to issues from the server.</w:t>
      </w:r>
    </w:p>
    <w:p>
      <w:pPr>
        <w:pStyle w:val="Para 15"/>
      </w:pPr>
      <w:hyperlink w:anchor="co_networking_introduction_CO1_8">
        <w:r>
          <w:bookmarkStart w:id="150" w:name="callout_networking_introduction_7"/>
          <w:t/>
          <w:bookmarkEnd w:id="150"/>
          <w:drawing>
            <wp:inline>
              <wp:extent cx="63500" cy="63500"/>
              <wp:effectExtent l="0" r="0" t="0" b="0"/>
              <wp:docPr id="22"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6"/>
      </w:pPr>
      <w:r>
        <w:rPr>
          <w:rStyle w:val="Text0"/>
        </w:rPr>
        <w:t>Date: Sat, July 25, 2020, 14:57:46 GMT</w:t>
      </w:r>
      <w:r>
        <w:t xml:space="preserve">: The </w:t>
      </w:r>
      <w:r>
        <w:rPr>
          <w:rStyle w:val="Text0"/>
        </w:rPr>
        <w:t>Date</w:t>
      </w:r>
      <w:r>
        <w:t xml:space="preserve"> header field represents the date and time at which the message originated. The sender generates the value as the approximate date and time of message generation.</w:t>
      </w:r>
    </w:p>
    <w:p>
      <w:pPr>
        <w:pStyle w:val="Para 15"/>
      </w:pPr>
      <w:hyperlink w:anchor="co_networking_introduction_CO1_9">
        <w:r>
          <w:bookmarkStart w:id="151" w:name="callout_networking_introduction_8"/>
          <w:t/>
          <w:bookmarkEnd w:id="151"/>
          <w:drawing>
            <wp:inline>
              <wp:extent cx="63500" cy="63500"/>
              <wp:effectExtent l="0" r="0" t="0" b="0"/>
              <wp:docPr id="23"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hyperlink>
    </w:p>
    <w:p>
      <w:pPr>
        <w:pStyle w:val="Para 16"/>
      </w:pPr>
      <w:r>
        <w:rPr>
          <w:rStyle w:val="Text0"/>
        </w:rPr>
        <w:t>Content-Length: 5</w:t>
      </w:r>
      <w:r>
        <w:t xml:space="preserve">: The </w:t>
      </w:r>
      <w:r>
        <w:rPr>
          <w:rStyle w:val="Text0"/>
        </w:rPr>
        <w:t>Content-Length</w:t>
      </w:r>
      <w:r>
        <w:t xml:space="preserve"> header indicates the size of the message body, in bytes, sent to the recipient; in our case, the message is 5 bytes.</w:t>
      </w:r>
    </w:p>
    <w:p>
      <w:pPr>
        <w:pStyle w:val="Para 15"/>
      </w:pPr>
      <w:hyperlink w:anchor="co_networking_introduction_CO1_1_1">
        <w:r>
          <w:bookmarkStart w:id="152" w:name="callout_networking_introduction_9"/>
          <w:t/>
          <w:bookmarkEnd w:id="152"/>
          <w:drawing>
            <wp:inline>
              <wp:extent cx="63500" cy="63500"/>
              <wp:effectExtent l="0" r="0" t="0" b="0"/>
              <wp:docPr id="24" name="10.png" descr="10"/>
              <wp:cNvGraphicFramePr>
                <a:graphicFrameLocks noChangeAspect="1"/>
              </wp:cNvGraphicFramePr>
              <a:graphic>
                <a:graphicData uri="http://schemas.openxmlformats.org/drawingml/2006/picture">
                  <pic:pic>
                    <pic:nvPicPr>
                      <pic:cNvPr id="0" name="10.png" descr="10"/>
                      <pic:cNvPicPr/>
                    </pic:nvPicPr>
                    <pic:blipFill>
                      <a:blip r:embed="rId17"/>
                      <a:stretch>
                        <a:fillRect/>
                      </a:stretch>
                    </pic:blipFill>
                    <pic:spPr>
                      <a:xfrm>
                        <a:off x="0" y="0"/>
                        <a:ext cx="63500" cy="63500"/>
                      </a:xfrm>
                      <a:prstGeom prst="rect">
                        <a:avLst/>
                      </a:prstGeom>
                    </pic:spPr>
                  </pic:pic>
                </a:graphicData>
              </a:graphic>
            </wp:inline>
          </w:drawing>
        </w:r>
      </w:hyperlink>
    </w:p>
    <w:p>
      <w:pPr>
        <w:pStyle w:val="Para 16"/>
      </w:pPr>
      <w:r>
        <w:rPr>
          <w:rStyle w:val="Text0"/>
        </w:rPr>
        <w:t>Content-Type: text/plain; charset=utf-8</w:t>
      </w:r>
      <w:r>
        <w:t xml:space="preserve">: The </w:t>
      </w:r>
      <w:r>
        <w:rPr>
          <w:rStyle w:val="Text0"/>
        </w:rPr>
        <w:t>Content-Type</w:t>
      </w:r>
      <w:r>
        <w:t xml:space="preserve"> entity header is used to indicate the resource’s media type. Our response is indicating that it is returning a plain-text file that is UTF-8 encoded.</w:t>
      </w:r>
    </w:p>
    <w:p>
      <w:pPr>
        <w:pStyle w:val="Para 15"/>
      </w:pPr>
      <w:hyperlink w:anchor="co_networking_introduction_CO1_1_2">
        <w:r>
          <w:bookmarkStart w:id="153" w:name="callout_networking_introduction_10"/>
          <w:t/>
          <w:bookmarkEnd w:id="153"/>
          <w:drawing>
            <wp:inline>
              <wp:extent cx="63500" cy="63500"/>
              <wp:effectExtent l="0" r="0" t="0" b="0"/>
              <wp:docPr id="25" name="11.png" descr="11"/>
              <wp:cNvGraphicFramePr>
                <a:graphicFrameLocks noChangeAspect="1"/>
              </wp:cNvGraphicFramePr>
              <a:graphic>
                <a:graphicData uri="http://schemas.openxmlformats.org/drawingml/2006/picture">
                  <pic:pic>
                    <pic:nvPicPr>
                      <pic:cNvPr id="0" name="11.png" descr="11"/>
                      <pic:cNvPicPr/>
                    </pic:nvPicPr>
                    <pic:blipFill>
                      <a:blip r:embed="rId18"/>
                      <a:stretch>
                        <a:fillRect/>
                      </a:stretch>
                    </pic:blipFill>
                    <pic:spPr>
                      <a:xfrm>
                        <a:off x="0" y="0"/>
                        <a:ext cx="63500" cy="63500"/>
                      </a:xfrm>
                      <a:prstGeom prst="rect">
                        <a:avLst/>
                      </a:prstGeom>
                    </pic:spPr>
                  </pic:pic>
                </a:graphicData>
              </a:graphic>
            </wp:inline>
          </w:drawing>
        </w:r>
      </w:hyperlink>
    </w:p>
    <w:p>
      <w:pPr>
        <w:pStyle w:val="Para 16"/>
      </w:pPr>
      <w:r>
        <w:rPr>
          <w:rStyle w:val="Text0"/>
        </w:rPr>
        <w:t>Hello* Closing connection 0</w:t>
      </w:r>
      <w:r>
        <w:t xml:space="preserve">: This prints out the response from our web server and closes out the HTTP </w:t>
      </w:r>
      <w:r>
        <w:rPr>
          <w:rStyle w:val="Text36"/>
        </w:rPr>
        <w:bookmarkStart w:id="154" w:name="idm46219954561736"/>
        <w:t/>
        <w:bookmarkEnd w:id="154"/>
        <w:bookmarkStart w:id="155" w:name="idm46219954561032"/>
        <w:t/>
        <w:bookmarkEnd w:id="155"/>
        <w:bookmarkStart w:id="156" w:name="idm46219954560360"/>
        <w:t/>
        <w:bookmarkEnd w:id="156"/>
        <w:bookmarkStart w:id="157" w:name="idm46219954559688"/>
        <w:t/>
        <w:bookmarkEnd w:id="157"/>
        <w:bookmarkStart w:id="158" w:name="idm46219954559016"/>
        <w:t/>
        <w:bookmarkEnd w:id="158"/>
        <w:bookmarkStart w:id="159" w:name="idm46219954558344"/>
        <w:t/>
        <w:bookmarkEnd w:id="159"/>
        <w:bookmarkStart w:id="160" w:name="idm46219954557672"/>
        <w:t/>
        <w:bookmarkEnd w:id="160"/>
        <w:bookmarkStart w:id="161" w:name="idm46219954557000"/>
        <w:t/>
        <w:bookmarkEnd w:id="161"/>
      </w:r>
      <w:r>
        <w:t>connection.</w:t>
      </w:r>
    </w:p>
    <w:tbl>
      <w:tblPr>
        <w:tblW w:type="auto" w:w="0"/>
      </w:tblPr>
      <w:tr>
        <w:tc>
          <w:tcPr>
            <w:tcW w:type="auto" w:w="0"/>
            <w:tcMar>
              <w:left w:type="dxa" w:w="200"/>
              <w:top w:type="dxa" w:w="200"/>
              <w:right w:type="dxa" w:w="200"/>
              <w:bottom w:type="dxa" w:w="200"/>
            </w:tcMar>
            <w:vAlign w:val="center"/>
          </w:tcPr>
          <w:p>
            <w:bookmarkStart w:id="162" w:name="Table_1_3__Common_content_types"/>
            <w:pPr>
              <w:pStyle w:val="Para 19"/>
              <w:keepLines w:val="on"/>
            </w:pPr>
            <w:r>
              <w:rPr>
                <w:rStyle w:val="Text37"/>
              </w:rPr>
              <w:t/>
            </w:r>
            <w:r>
              <w:t xml:space="preserve">Table 1-3. </w:t>
              <w:t>Common content types for HTTP data</w:t>
            </w:r>
            <w:bookmarkEnd w:id="162"/>
          </w:p>
          <w:p>
            <w:pPr>
              <w:pStyle w:val="Para 10"/>
              <w:keepLines w:val="on"/>
            </w:pPr>
            <w:r>
              <w:t>Type</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application</w:t>
            </w:r>
          </w:p>
        </w:tc>
        <w:tc>
          <w:tcPr>
            <w:tcW w:type="auto" w:w="0"/>
            <w:tcMar>
              <w:left w:type="dxa" w:w="200"/>
              <w:top w:type="dxa" w:w="200"/>
              <w:right w:type="dxa" w:w="200"/>
              <w:bottom w:type="dxa" w:w="200"/>
            </w:tcMar>
            <w:vAlign w:val="top"/>
          </w:tcPr>
          <w:p>
            <w:pPr>
              <w:pStyle w:val="Para 01"/>
              <w:keepLines w:val="on"/>
            </w:pPr>
            <w:r>
              <w:t>Any kind of binary data that doesn’t fall explicitly into one of the other types. Common examples include application/json, application/pdf, application/pkcs8, and application/zip.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audio</w:t>
            </w:r>
          </w:p>
        </w:tc>
        <w:tc>
          <w:tcPr>
            <w:tcW w:type="auto" w:w="0"/>
            <w:shd w:val="clear" w:color="auto" w:fill="EEF2F6"/>
            <w:tcMar>
              <w:left w:type="dxa" w:w="200"/>
              <w:top w:type="dxa" w:w="200"/>
              <w:right w:type="dxa" w:w="200"/>
              <w:bottom w:type="dxa" w:w="200"/>
            </w:tcMar>
            <w:vAlign w:val="top"/>
          </w:tcPr>
          <w:p>
            <w:pPr>
              <w:pStyle w:val="Para 01"/>
              <w:keepLines w:val="on"/>
            </w:pPr>
            <w:r>
              <w:t>Audio or music data. Examples include audio/mpeg and audio/vorbis.</w:t>
            </w:r>
          </w:p>
        </w:tc>
      </w:tr>
    </w:tbl>
    <w:tbl>
      <w:tblPr>
        <w:tblW w:type="auto" w:w="0"/>
      </w:tblPr>
      <w:tr>
        <w:tc>
          <w:tcPr>
            <w:tcW w:type="auto" w:w="0"/>
            <w:tcMar>
              <w:left w:type="dxa" w:w="200"/>
              <w:top w:type="dxa" w:w="200"/>
              <w:right w:type="dxa" w:w="200"/>
              <w:bottom w:type="dxa" w:w="200"/>
            </w:tcMar>
            <w:vAlign w:val="top"/>
          </w:tcPr>
          <w:p>
            <w:pPr>
              <w:pStyle w:val="Para 01"/>
              <w:keepLines w:val="on"/>
            </w:pPr>
            <w:r>
              <w:t>font</w:t>
            </w:r>
          </w:p>
        </w:tc>
        <w:tc>
          <w:tcPr>
            <w:tcW w:type="auto" w:w="0"/>
            <w:tcMar>
              <w:left w:type="dxa" w:w="200"/>
              <w:top w:type="dxa" w:w="200"/>
              <w:right w:type="dxa" w:w="200"/>
              <w:bottom w:type="dxa" w:w="200"/>
            </w:tcMar>
            <w:vAlign w:val="top"/>
          </w:tcPr>
          <w:p>
            <w:pPr>
              <w:pStyle w:val="Para 01"/>
              <w:keepLines w:val="on"/>
            </w:pPr>
            <w:r>
              <w:t>Font/typeface data. Common examples include font/woff, font/ttf, and font/otf.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image</w:t>
            </w:r>
          </w:p>
        </w:tc>
        <w:tc>
          <w:tcPr>
            <w:tcW w:type="auto" w:w="0"/>
            <w:shd w:val="clear" w:color="auto" w:fill="EEF2F6"/>
            <w:tcMar>
              <w:left w:type="dxa" w:w="200"/>
              <w:top w:type="dxa" w:w="200"/>
              <w:right w:type="dxa" w:w="200"/>
              <w:bottom w:type="dxa" w:w="200"/>
            </w:tcMar>
            <w:vAlign w:val="top"/>
          </w:tcPr>
          <w:p>
            <w:pPr>
              <w:pStyle w:val="Para 01"/>
              <w:keepLines w:val="on"/>
            </w:pPr>
            <w:r>
              <w:t>Image or graphical data including both bitmap and vector such as animated GIF or APNG. Common examples are image/jpg, image/png, and image/svg+xml.</w:t>
            </w:r>
          </w:p>
        </w:tc>
      </w:tr>
    </w:tbl>
    <w:tbl>
      <w:tblPr>
        <w:tblW w:type="auto" w:w="0"/>
      </w:tblPr>
      <w:tr>
        <w:tc>
          <w:tcPr>
            <w:tcW w:type="auto" w:w="0"/>
            <w:tcMar>
              <w:left w:type="dxa" w:w="200"/>
              <w:top w:type="dxa" w:w="200"/>
              <w:right w:type="dxa" w:w="200"/>
              <w:bottom w:type="dxa" w:w="200"/>
            </w:tcMar>
            <w:vAlign w:val="top"/>
          </w:tcPr>
          <w:p>
            <w:pPr>
              <w:pStyle w:val="Para 01"/>
              <w:keepLines w:val="on"/>
            </w:pPr>
            <w:r>
              <w:t>model</w:t>
            </w:r>
          </w:p>
        </w:tc>
        <w:tc>
          <w:tcPr>
            <w:tcW w:type="auto" w:w="0"/>
            <w:tcMar>
              <w:left w:type="dxa" w:w="200"/>
              <w:top w:type="dxa" w:w="200"/>
              <w:right w:type="dxa" w:w="200"/>
              <w:bottom w:type="dxa" w:w="200"/>
            </w:tcMar>
            <w:vAlign w:val="top"/>
          </w:tcPr>
          <w:p>
            <w:pPr>
              <w:pStyle w:val="Para 01"/>
              <w:keepLines w:val="on"/>
            </w:pPr>
            <w:r>
              <w:t>Model data for a 3D object or scene. Examples include model/3mf and model/vrml.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text</w:t>
            </w:r>
          </w:p>
        </w:tc>
        <w:tc>
          <w:tcPr>
            <w:tcW w:type="auto" w:w="0"/>
            <w:shd w:val="clear" w:color="auto" w:fill="EEF2F6"/>
            <w:tcMar>
              <w:left w:type="dxa" w:w="200"/>
              <w:top w:type="dxa" w:w="200"/>
              <w:right w:type="dxa" w:w="200"/>
              <w:bottom w:type="dxa" w:w="200"/>
            </w:tcMar>
            <w:vAlign w:val="top"/>
          </w:tcPr>
          <w:p>
            <w:pPr>
              <w:pStyle w:val="Para 01"/>
              <w:keepLines w:val="on"/>
            </w:pPr>
            <w:r>
              <w:t>Text-only data including human-readable content, source code, or text data. Examples include text/plain, text/csv, and text/html.</w:t>
            </w:r>
          </w:p>
        </w:tc>
      </w:tr>
    </w:tbl>
    <w:tbl>
      <w:tblPr>
        <w:tblW w:type="auto" w:w="0"/>
      </w:tblPr>
      <w:tr>
        <w:tc>
          <w:tcPr>
            <w:tcW w:type="auto" w:w="0"/>
            <w:tcMar>
              <w:left w:type="dxa" w:w="200"/>
              <w:top w:type="dxa" w:w="200"/>
              <w:right w:type="dxa" w:w="200"/>
              <w:bottom w:type="dxa" w:w="200"/>
            </w:tcMar>
            <w:vAlign w:val="top"/>
          </w:tcPr>
          <w:p>
            <w:pPr>
              <w:pStyle w:val="Para 01"/>
              <w:keepLines w:val="on"/>
            </w:pPr>
            <w:r>
              <w:t>video</w:t>
            </w:r>
          </w:p>
        </w:tc>
        <w:tc>
          <w:tcPr>
            <w:tcW w:type="auto" w:w="0"/>
            <w:tcMar>
              <w:left w:type="dxa" w:w="200"/>
              <w:top w:type="dxa" w:w="200"/>
              <w:right w:type="dxa" w:w="200"/>
              <w:bottom w:type="dxa" w:w="200"/>
            </w:tcMar>
            <w:vAlign w:val="top"/>
          </w:tcPr>
          <w:p>
            <w:pPr>
              <w:pStyle w:val="Para 01"/>
              <w:keepLines w:val="on"/>
            </w:pPr>
            <w:r>
              <w:t>Video data or files, such as video/mp4.</w:t>
            </w:r>
          </w:p>
        </w:tc>
      </w:tr>
    </w:tbl>
    <w:p>
      <w:pPr>
        <w:pStyle w:val="Normal"/>
      </w:pPr>
      <w:r>
        <w:t xml:space="preserve">This is a </w:t>
      </w:r>
      <w:r>
        <w:rPr>
          <w:rStyle w:val="Text36"/>
        </w:rPr>
        <w:bookmarkStart w:id="163" w:name="idm46219954541560"/>
        <w:t/>
        <w:bookmarkEnd w:id="163"/>
        <w:bookmarkStart w:id="164" w:name="idm46219954540552"/>
        <w:t/>
        <w:bookmarkEnd w:id="164"/>
      </w:r>
      <w:r>
        <w:t xml:space="preserve">simplistic view that happens with every HTTP request. Today, a single web page makes an exorbitant number of requests with one load of a page, and in just a matter of seconds! This is a brief example for cluster administrators of how HTTP (and for that matter, the other seven layers’ applications) operate. We will continue to build our knowledge of how this request is completed at each layer of the TCP/IP stack and then how Kubernetes completes those same requests. All this data is formatted and options are set at layer 7, but the real </w:t>
      </w:r>
      <w:r>
        <w:rPr>
          <w:rStyle w:val="Text36"/>
        </w:rPr>
        <w:bookmarkStart w:id="165" w:name="idm46219954538920"/>
        <w:t/>
        <w:bookmarkEnd w:id="165"/>
        <w:bookmarkStart w:id="166" w:name="idm46219954538248"/>
        <w:t/>
        <w:bookmarkEnd w:id="166"/>
        <w:bookmarkStart w:id="167" w:name="idm46219954537576"/>
        <w:t/>
        <w:bookmarkEnd w:id="167"/>
        <w:bookmarkStart w:id="168" w:name="idm46219954536904"/>
        <w:t/>
        <w:bookmarkEnd w:id="168"/>
        <w:bookmarkStart w:id="169" w:name="idm46219954536232"/>
        <w:t/>
        <w:bookmarkEnd w:id="169"/>
      </w:r>
      <w:r>
        <w:t>heavy lifting is done at the lower layers of the TCP/IP stack, which we will go over in the next sections.</w:t>
      </w:r>
    </w:p>
    <w:p>
      <w:bookmarkStart w:id="170" w:name="Transport__The_Transport_layer_p"/>
      <w:pPr>
        <w:keepNext/>
        <w:pStyle w:val="Heading 2"/>
      </w:pPr>
      <w:r>
        <w:t>Transport</w:t>
      </w:r>
      <w:bookmarkEnd w:id="170"/>
    </w:p>
    <w:p>
      <w:pPr>
        <w:pStyle w:val="Normal"/>
      </w:pPr>
      <w:r>
        <w:t xml:space="preserve">The Transport </w:t>
      </w:r>
      <w:r>
        <w:rPr>
          <w:rStyle w:val="Text36"/>
        </w:rPr>
        <w:bookmarkStart w:id="171" w:name="ch1_term22"/>
        <w:t/>
        <w:bookmarkEnd w:id="171"/>
      </w:r>
      <w:r>
        <w:t>layer protocols are responsible for connection-oriented communication, reliability, flow control, and multiplexing; this is mostly true of TCP. We’ll describe the differences in the following sections. Our Golang web server is a layer 7 application using HTTP; the Transport layer that HTTP relies on is TCP.</w:t>
      </w:r>
    </w:p>
    <w:p>
      <w:bookmarkStart w:id="172" w:name="TCP__As_already_mentioned__TCP_i"/>
      <w:pPr>
        <w:keepNext/>
        <w:pStyle w:val="Heading 2"/>
      </w:pPr>
      <w:r>
        <w:t>TCP</w:t>
      </w:r>
      <w:bookmarkEnd w:id="172"/>
    </w:p>
    <w:p>
      <w:pPr>
        <w:pStyle w:val="Normal"/>
      </w:pPr>
      <w:r>
        <w:t xml:space="preserve">As already mentioned, TCP is a connection-oriented, reliable protocol, and it provides flow control and multiplexing. TCP is considered connection-oriented because it manages the connection state through the life cycle of the connection. In TCP, the window size manages flow control, unlike UDP, which does not manage the congestion flow. In addition, UDP is unreliable, and data may arrive out of sequence. Each </w:t>
      </w:r>
      <w:r>
        <w:rPr>
          <w:rStyle w:val="Text36"/>
        </w:rPr>
        <w:bookmarkStart w:id="173" w:name="ch1_term20"/>
        <w:t/>
        <w:bookmarkEnd w:id="173"/>
        <w:bookmarkStart w:id="174" w:name="ch1_term70"/>
        <w:t/>
        <w:bookmarkEnd w:id="174"/>
        <w:bookmarkStart w:id="175" w:name="ch1_term21"/>
        <w:t/>
        <w:bookmarkEnd w:id="175"/>
        <w:bookmarkStart w:id="176" w:name="ch1_term23"/>
        <w:t/>
        <w:bookmarkEnd w:id="176"/>
      </w:r>
      <w:r>
        <w:t xml:space="preserve">port identifies the host process responsible for processing the information from the network communication. TCP is </w:t>
      </w:r>
      <w:r>
        <w:rPr>
          <w:rStyle w:val="Text36"/>
        </w:rPr>
        <w:bookmarkStart w:id="177" w:name="idm46219954524552"/>
        <w:t/>
        <w:bookmarkEnd w:id="177"/>
        <w:bookmarkStart w:id="178" w:name="idm46219954523592"/>
        <w:t/>
        <w:bookmarkEnd w:id="178"/>
      </w:r>
      <w:r>
        <w:t xml:space="preserve">known as a host-to-host layer protocol. To identify the process on the host responsible for the connection, TCP identifies the segments with a 16-bit port number. HTTP </w:t>
      </w:r>
      <w:r>
        <w:rPr>
          <w:rStyle w:val="Text36"/>
        </w:rPr>
        <w:bookmarkStart w:id="179" w:name="idm46219954522584"/>
        <w:t/>
        <w:bookmarkEnd w:id="179"/>
        <w:bookmarkStart w:id="180" w:name="idm46219954521640"/>
        <w:t/>
        <w:bookmarkEnd w:id="180"/>
        <w:bookmarkStart w:id="181" w:name="idm46219954520968"/>
        <w:t/>
        <w:bookmarkEnd w:id="181"/>
        <w:bookmarkStart w:id="182" w:name="idm46219954520024"/>
        <w:t/>
        <w:bookmarkEnd w:id="182"/>
      </w:r>
      <w:r>
        <w:t xml:space="preserve">servers use the well-known port of 80 for nonsecure communication and 443 for secure communication using Transport Layer Security (TLS). Clients requesting a new </w:t>
      </w:r>
      <w:r>
        <w:rPr>
          <w:rStyle w:val="Text36"/>
        </w:rPr>
        <w:bookmarkStart w:id="183" w:name="idm46219954519032"/>
        <w:t/>
        <w:bookmarkEnd w:id="183"/>
      </w:r>
      <w:r>
        <w:t>connection create a source port local in the range of 0–65534.</w:t>
      </w:r>
    </w:p>
    <w:p>
      <w:pPr>
        <w:pStyle w:val="Normal"/>
      </w:pPr>
      <w:r>
        <w:t xml:space="preserve">To understand how </w:t>
      </w:r>
      <w:r>
        <w:rPr>
          <w:rStyle w:val="Text36"/>
        </w:rPr>
        <w:bookmarkStart w:id="184" w:name="ch1_term24"/>
        <w:t/>
        <w:bookmarkEnd w:id="184"/>
        <w:bookmarkStart w:id="185" w:name="ch1_term25"/>
        <w:t/>
        <w:bookmarkEnd w:id="185"/>
        <w:bookmarkStart w:id="186" w:name="ch1_term26"/>
        <w:t/>
        <w:bookmarkEnd w:id="186"/>
      </w:r>
      <w:r>
        <w:t>TCP performs multiplexing, let’s review a simple HTML page retrieval:</w:t>
      </w:r>
    </w:p>
    <w:p>
      <w:pPr>
        <w:pStyle w:val="Para 01"/>
      </w:pPr>
      <w:r>
        <w:t>In a web browser, type in a web page address.</w:t>
      </w:r>
    </w:p>
    <w:p>
      <w:pPr>
        <w:pStyle w:val="Para 01"/>
      </w:pPr>
      <w:r>
        <w:t>The browser opens a connection to transfer the page.</w:t>
      </w:r>
    </w:p>
    <w:p>
      <w:pPr>
        <w:pStyle w:val="Para 01"/>
      </w:pPr>
      <w:r>
        <w:t>The browser opens connections for each image on the page.</w:t>
      </w:r>
    </w:p>
    <w:p>
      <w:pPr>
        <w:pStyle w:val="Para 01"/>
      </w:pPr>
      <w:r>
        <w:t>The browser opens another connection for the external CSS.</w:t>
      </w:r>
    </w:p>
    <w:p>
      <w:pPr>
        <w:pStyle w:val="Para 01"/>
      </w:pPr>
      <w:r>
        <w:t>Each of these connections uses a different set of virtual ports.</w:t>
      </w:r>
    </w:p>
    <w:p>
      <w:pPr>
        <w:pStyle w:val="Para 01"/>
      </w:pPr>
      <w:r>
        <w:t>All the page’s assets download simultaneously.</w:t>
      </w:r>
    </w:p>
    <w:p>
      <w:pPr>
        <w:pStyle w:val="Para 01"/>
      </w:pPr>
      <w:r>
        <w:t>The browser reconstructs the page.</w:t>
      </w:r>
    </w:p>
    <w:p>
      <w:pPr>
        <w:pStyle w:val="Normal"/>
      </w:pPr>
      <w:r>
        <w:t>Let’s walk through how TCP manages multiplexing with the information provided in the TCP segment headers:</w:t>
      </w:r>
    </w:p>
    <w:p>
      <w:pPr>
        <w:pStyle w:val="Para 13"/>
      </w:pPr>
      <w:r>
        <w:t>Source port</w:t>
      </w:r>
      <w:r>
        <w:rPr>
          <w:rStyle w:val="Text12"/>
        </w:rPr>
        <w:t xml:space="preserve"> (16 bits)</w:t>
      </w:r>
    </w:p>
    <w:p>
      <w:pPr>
        <w:pStyle w:val="Normal"/>
      </w:pPr>
      <w:r>
        <w:t>This identifies the sending port.</w:t>
      </w:r>
    </w:p>
    <w:p>
      <w:pPr>
        <w:pStyle w:val="Para 13"/>
      </w:pPr>
      <w:r>
        <w:t>Destination port</w:t>
      </w:r>
      <w:r>
        <w:rPr>
          <w:rStyle w:val="Text12"/>
        </w:rPr>
        <w:t xml:space="preserve"> (16 bits)</w:t>
      </w:r>
    </w:p>
    <w:p>
      <w:pPr>
        <w:pStyle w:val="Normal"/>
      </w:pPr>
      <w:r>
        <w:t xml:space="preserve">This identifies </w:t>
      </w:r>
      <w:r>
        <w:rPr>
          <w:rStyle w:val="Text36"/>
        </w:rPr>
        <w:bookmarkStart w:id="187" w:name="idm46219954504040"/>
        <w:t/>
        <w:bookmarkEnd w:id="187"/>
      </w:r>
      <w:r>
        <w:t>the receiving port.</w:t>
      </w:r>
    </w:p>
    <w:p>
      <w:pPr>
        <w:pStyle w:val="Para 13"/>
      </w:pPr>
      <w:r>
        <w:t>Sequence number</w:t>
      </w:r>
      <w:r>
        <w:rPr>
          <w:rStyle w:val="Text12"/>
        </w:rPr>
        <w:t xml:space="preserve"> (32 bits)</w:t>
      </w:r>
    </w:p>
    <w:p>
      <w:pPr>
        <w:pStyle w:val="Normal"/>
      </w:pPr>
      <w:r>
        <w:t xml:space="preserve">If the SYN flag is </w:t>
      </w:r>
      <w:r>
        <w:rPr>
          <w:rStyle w:val="Text36"/>
        </w:rPr>
        <w:bookmarkStart w:id="188" w:name="idm46219954501512"/>
        <w:t/>
        <w:bookmarkEnd w:id="188"/>
      </w:r>
      <w:r>
        <w:t>set, this is the initial sequence number. The sequence number of the first data byte and the acknowledged number in the corresponding ACK is this sequence number plus 1. It is also used to reassemble data if it arrives out of order.</w:t>
      </w:r>
    </w:p>
    <w:p>
      <w:pPr>
        <w:pStyle w:val="Para 13"/>
      </w:pPr>
      <w:r>
        <w:t>Acknowledgment number</w:t>
      </w:r>
      <w:r>
        <w:rPr>
          <w:rStyle w:val="Text12"/>
        </w:rPr>
        <w:t xml:space="preserve"> (32 bits)</w:t>
      </w:r>
    </w:p>
    <w:p>
      <w:pPr>
        <w:pStyle w:val="Normal"/>
      </w:pPr>
      <w:r>
        <w:t xml:space="preserve">If the ACK </w:t>
      </w:r>
      <w:r>
        <w:rPr>
          <w:rStyle w:val="Text36"/>
        </w:rPr>
        <w:bookmarkStart w:id="189" w:name="idm46219954497832"/>
        <w:t/>
        <w:bookmarkEnd w:id="189"/>
      </w:r>
      <w:r>
        <w:t>flag is set, then this field’s value is the next sequence number of the ACK the sender is expecting. This acknowledges receipt of all preceding bytes (if any). Each end’s first ACK acknowledges the other end’s initial sequence number itself, but no data has been sent.</w:t>
      </w:r>
    </w:p>
    <w:p>
      <w:pPr>
        <w:pStyle w:val="Para 13"/>
      </w:pPr>
      <w:r>
        <w:t>Data offset</w:t>
      </w:r>
      <w:r>
        <w:rPr>
          <w:rStyle w:val="Text12"/>
        </w:rPr>
        <w:t xml:space="preserve"> (4 bits)</w:t>
      </w:r>
    </w:p>
    <w:p>
      <w:pPr>
        <w:pStyle w:val="Normal"/>
      </w:pPr>
      <w:r>
        <w:t xml:space="preserve">This specifies </w:t>
      </w:r>
      <w:r>
        <w:rPr>
          <w:rStyle w:val="Text36"/>
        </w:rPr>
        <w:bookmarkStart w:id="190" w:name="idm46219954495096"/>
        <w:t/>
        <w:bookmarkEnd w:id="190"/>
      </w:r>
      <w:r>
        <w:t>the size of the TCP header in 32-bit words.</w:t>
      </w:r>
    </w:p>
    <w:p>
      <w:pPr>
        <w:pStyle w:val="Para 05"/>
      </w:pPr>
      <w:r>
        <w:rPr>
          <w:rStyle w:val="Text0"/>
        </w:rPr>
        <w:t>Reserved</w:t>
      </w:r>
      <w:r>
        <w:t xml:space="preserve"> (3 bits)</w:t>
      </w:r>
    </w:p>
    <w:p>
      <w:pPr>
        <w:pStyle w:val="Normal"/>
      </w:pPr>
      <w:r>
        <w:t xml:space="preserve">This is for </w:t>
      </w:r>
      <w:r>
        <w:rPr>
          <w:rStyle w:val="Text36"/>
        </w:rPr>
        <w:bookmarkStart w:id="191" w:name="idm46219954492664"/>
        <w:t/>
        <w:bookmarkEnd w:id="191"/>
      </w:r>
      <w:r>
        <w:t>future use and should be set to zero.</w:t>
      </w:r>
    </w:p>
    <w:p>
      <w:pPr>
        <w:pStyle w:val="Para 05"/>
      </w:pPr>
      <w:r>
        <w:rPr>
          <w:rStyle w:val="Text0"/>
        </w:rPr>
        <w:t>Flags</w:t>
      </w:r>
      <w:r>
        <w:t xml:space="preserve"> (9 bits)</w:t>
      </w:r>
    </w:p>
    <w:p>
      <w:pPr>
        <w:pStyle w:val="Normal"/>
      </w:pPr>
      <w:r>
        <w:t xml:space="preserve">There are </w:t>
      </w:r>
      <w:r>
        <w:rPr>
          <w:rStyle w:val="Text36"/>
        </w:rPr>
        <w:bookmarkStart w:id="192" w:name="idm46219954489640"/>
        <w:t/>
        <w:bookmarkEnd w:id="192"/>
      </w:r>
      <w:r>
        <w:t>nine 1-bit fields defined for the TCP header:</w:t>
      </w:r>
    </w:p>
    <w:p>
      <w:pPr>
        <w:pStyle w:val="Para 01"/>
      </w:pPr>
      <w:r>
        <w:t>NS–ECN-nonce: Concealment protection.</w:t>
      </w:r>
    </w:p>
    <w:p>
      <w:pPr>
        <w:pStyle w:val="Para 01"/>
      </w:pPr>
      <w:r>
        <w:t>CWR: Congestion Window Reduced; the sender reduced its sending rate.</w:t>
      </w:r>
    </w:p>
    <w:p>
      <w:pPr>
        <w:pStyle w:val="Para 01"/>
      </w:pPr>
      <w:r>
        <w:t>ECE: ECN Echo; the sender received an earlier congestion notification.</w:t>
      </w:r>
    </w:p>
    <w:p>
      <w:pPr>
        <w:pStyle w:val="Para 01"/>
      </w:pPr>
      <w:r>
        <w:t>URG: Urgent; the Urgent Pointer field is valid, but this is rarely used.</w:t>
      </w:r>
    </w:p>
    <w:p>
      <w:pPr>
        <w:pStyle w:val="Para 01"/>
      </w:pPr>
      <w:r>
        <w:t xml:space="preserve">ACK: Acknowledgment; the </w:t>
      </w:r>
      <w:r>
        <w:rPr>
          <w:rStyle w:val="Text36"/>
        </w:rPr>
        <w:bookmarkStart w:id="193" w:name="idm46219954483480"/>
        <w:t/>
        <w:bookmarkEnd w:id="193"/>
      </w:r>
      <w:r>
        <w:t>Acknowledgment Number field is valid and is always on after a connection is established.</w:t>
      </w:r>
    </w:p>
    <w:p>
      <w:pPr>
        <w:pStyle w:val="Para 01"/>
      </w:pPr>
      <w:r>
        <w:t>PSH: Push; the receiver should pass this data to the application as soon as possible.</w:t>
      </w:r>
    </w:p>
    <w:p>
      <w:pPr>
        <w:pStyle w:val="Para 01"/>
      </w:pPr>
      <w:r>
        <w:t>RST: Reset the connection or connection abort, usually because of an error.</w:t>
      </w:r>
    </w:p>
    <w:p>
      <w:pPr>
        <w:pStyle w:val="Para 01"/>
      </w:pPr>
      <w:r>
        <w:t>SYN: Synchronize sequence numbers to initiate a connection.</w:t>
      </w:r>
    </w:p>
    <w:p>
      <w:pPr>
        <w:pStyle w:val="Para 01"/>
      </w:pPr>
      <w:r>
        <w:t>FIN: The sender of the segment is finished sending data to its peer.</w:t>
      </w:r>
    </w:p>
    <w:p>
      <w:pPr>
        <w:pStyle w:val="Para 11"/>
        <w:keepLines w:val="on"/>
      </w:pPr>
      <w:r>
        <w:t>Note</w:t>
      </w:r>
    </w:p>
    <w:p>
      <w:pPr>
        <w:pStyle w:val="Para 07"/>
        <w:keepLines w:val="on"/>
      </w:pPr>
      <w:r>
        <w:t xml:space="preserve">The NS bit field is </w:t>
      </w:r>
      <w:r>
        <w:rPr>
          <w:rStyle w:val="Text36"/>
        </w:rPr>
        <w:bookmarkStart w:id="194" w:name="idm46219954477976"/>
        <w:t/>
        <w:bookmarkEnd w:id="194"/>
        <w:bookmarkStart w:id="195" w:name="idm46219954477272"/>
        <w:t/>
        <w:bookmarkEnd w:id="195"/>
      </w:r>
      <w:r>
        <w:t>further explained in RFC 3540, “Robust Explicit Congestion Notification (ECN) Signaling with Nonces.” This specification describes an optional addition to ECN improving robustness against malicious or accidental concealment of marked packets.</w:t>
      </w:r>
    </w:p>
    <w:p>
      <w:pPr>
        <w:pStyle w:val="Para 13"/>
      </w:pPr>
      <w:r>
        <w:t>Window size</w:t>
      </w:r>
      <w:r>
        <w:rPr>
          <w:rStyle w:val="Text12"/>
        </w:rPr>
        <w:t xml:space="preserve"> (16 bits)</w:t>
      </w:r>
    </w:p>
    <w:p>
      <w:pPr>
        <w:pStyle w:val="Normal"/>
      </w:pPr>
      <w:r>
        <w:t xml:space="preserve">This is the </w:t>
      </w:r>
      <w:r>
        <w:rPr>
          <w:rStyle w:val="Text36"/>
        </w:rPr>
        <w:bookmarkStart w:id="196" w:name="idm46219954474424"/>
        <w:t/>
        <w:bookmarkEnd w:id="196"/>
      </w:r>
      <w:r>
        <w:t>size of the receive window.</w:t>
      </w:r>
    </w:p>
    <w:p>
      <w:pPr>
        <w:pStyle w:val="Para 05"/>
      </w:pPr>
      <w:r>
        <w:rPr>
          <w:rStyle w:val="Text0"/>
        </w:rPr>
        <w:t>Checksum</w:t>
      </w:r>
      <w:r>
        <w:t xml:space="preserve"> (16 bits)</w:t>
      </w:r>
    </w:p>
    <w:p>
      <w:pPr>
        <w:pStyle w:val="Normal"/>
      </w:pPr>
      <w:r>
        <w:t xml:space="preserve">The checksum </w:t>
      </w:r>
      <w:r>
        <w:rPr>
          <w:rStyle w:val="Text36"/>
        </w:rPr>
        <w:bookmarkStart w:id="197" w:name="idm46219954471992"/>
        <w:t/>
        <w:bookmarkEnd w:id="197"/>
      </w:r>
      <w:r>
        <w:t>field is used for error checking of the TCP header.</w:t>
      </w:r>
    </w:p>
    <w:p>
      <w:pPr>
        <w:pStyle w:val="Para 13"/>
      </w:pPr>
      <w:r>
        <w:t>Urgent pointer</w:t>
      </w:r>
      <w:r>
        <w:rPr>
          <w:rStyle w:val="Text12"/>
        </w:rPr>
        <w:t xml:space="preserve"> (16 bits)</w:t>
      </w:r>
    </w:p>
    <w:p>
      <w:pPr>
        <w:pStyle w:val="Normal"/>
      </w:pPr>
      <w:r>
        <w:t xml:space="preserve">This is an </w:t>
      </w:r>
      <w:r>
        <w:rPr>
          <w:rStyle w:val="Text36"/>
        </w:rPr>
        <w:bookmarkStart w:id="198" w:name="idm46219954469016"/>
        <w:t/>
        <w:bookmarkEnd w:id="198"/>
      </w:r>
      <w:r>
        <w:t>offset from the sequence number indicating the last urgent data byte.</w:t>
      </w:r>
    </w:p>
    <w:p>
      <w:pPr>
        <w:pStyle w:val="Para 13"/>
      </w:pPr>
      <w:r>
        <w:t>Options</w:t>
      </w:r>
    </w:p>
    <w:p>
      <w:pPr>
        <w:pStyle w:val="Normal"/>
      </w:pPr>
      <w:r>
        <w:t xml:space="preserve">Variable 0–320 bits, </w:t>
      </w:r>
      <w:r>
        <w:rPr>
          <w:rStyle w:val="Text36"/>
        </w:rPr>
        <w:bookmarkStart w:id="199" w:name="idm46219954466744"/>
        <w:t/>
        <w:bookmarkEnd w:id="199"/>
      </w:r>
      <w:r>
        <w:t>in units of 32 bits.</w:t>
      </w:r>
    </w:p>
    <w:p>
      <w:pPr>
        <w:pStyle w:val="Para 13"/>
      </w:pPr>
      <w:r>
        <w:t>Padding</w:t>
      </w:r>
    </w:p>
    <w:p>
      <w:pPr>
        <w:pStyle w:val="Normal"/>
      </w:pPr>
      <w:r>
        <w:t xml:space="preserve">The TCP header </w:t>
      </w:r>
      <w:r>
        <w:rPr>
          <w:rStyle w:val="Text36"/>
        </w:rPr>
        <w:bookmarkStart w:id="200" w:name="idm46219954464168"/>
        <w:t/>
        <w:bookmarkEnd w:id="200"/>
      </w:r>
      <w:r>
        <w:t>padding is used to ensure that the TCP header ends, and data begins on a 32-bit boundary.</w:t>
      </w:r>
    </w:p>
    <w:p>
      <w:pPr>
        <w:pStyle w:val="Para 13"/>
      </w:pPr>
      <w:r>
        <w:t>Data</w:t>
      </w:r>
    </w:p>
    <w:p>
      <w:pPr>
        <w:pStyle w:val="Normal"/>
      </w:pPr>
      <w:r>
        <w:t xml:space="preserve">This is the </w:t>
      </w:r>
      <w:r>
        <w:rPr>
          <w:rStyle w:val="Text36"/>
        </w:rPr>
        <w:bookmarkStart w:id="201" w:name="idm46219954461784"/>
        <w:t/>
        <w:bookmarkEnd w:id="201"/>
        <w:bookmarkStart w:id="202" w:name="idm46219954460776"/>
        <w:t/>
        <w:bookmarkEnd w:id="202"/>
      </w:r>
      <w:r>
        <w:t>piece of application data being sent in this segment.</w:t>
      </w:r>
    </w:p>
    <w:p>
      <w:pPr>
        <w:pStyle w:val="Normal"/>
      </w:pPr>
      <w:r>
        <w:t xml:space="preserve">In </w:t>
      </w:r>
      <w:hyperlink w:anchor="Figure_1_4__TCP_segment_header">
        <w:r>
          <w:rPr>
            <w:rStyle w:val="Text2"/>
          </w:rPr>
          <w:t>Figure 1-4</w:t>
        </w:r>
      </w:hyperlink>
      <w:r>
        <w:t>, we can see all the TCP segment headers that provide metadata about the TCP streams.</w:t>
      </w:r>
    </w:p>
    <w:p>
      <w:bookmarkStart w:id="203" w:name="Figure_1_4__TCP_segment_header"/>
      <w:pPr>
        <w:pStyle w:val="Para 08"/>
        <w:keepLines w:val="on"/>
      </w:pPr>
      <w:r>
        <w:t/>
        <w:drawing>
          <wp:inline>
            <wp:extent cx="4699000" cy="4483100"/>
            <wp:effectExtent l="0" r="0" t="0" b="43426"/>
            <wp:docPr id="26" name="neku_0104.png" descr="TCP Segment Header"/>
            <wp:cNvGraphicFramePr>
              <a:graphicFrameLocks noChangeAspect="1"/>
            </wp:cNvGraphicFramePr>
            <a:graphic>
              <a:graphicData uri="http://schemas.openxmlformats.org/drawingml/2006/picture">
                <pic:pic>
                  <pic:nvPicPr>
                    <pic:cNvPr id="0" name="neku_0104.png" descr="TCP Segment Header"/>
                    <pic:cNvPicPr/>
                  </pic:nvPicPr>
                  <pic:blipFill>
                    <a:blip r:embed="rId19"/>
                    <a:stretch>
                      <a:fillRect/>
                    </a:stretch>
                  </pic:blipFill>
                  <pic:spPr>
                    <a:xfrm>
                      <a:off x="0" y="0"/>
                      <a:ext cx="4699000" cy="4483100"/>
                    </a:xfrm>
                    <a:prstGeom prst="rect">
                      <a:avLst/>
                    </a:prstGeom>
                  </pic:spPr>
                </pic:pic>
              </a:graphicData>
            </a:graphic>
          </wp:inline>
        </w:drawing>
        <w:t xml:space="preserve"> </w:t>
      </w:r>
      <w:bookmarkEnd w:id="203"/>
    </w:p>
    <w:p>
      <w:pPr>
        <w:pStyle w:val="Heading 6"/>
        <w:keepLines w:val="on"/>
      </w:pPr>
      <w:r>
        <w:t xml:space="preserve">Figure 1-4. </w:t>
        <w:t>TCP segment header</w:t>
      </w:r>
    </w:p>
    <w:p>
      <w:pPr>
        <w:pStyle w:val="Normal"/>
      </w:pPr>
      <w:r>
        <w:t xml:space="preserve">These fields help manage the flow of </w:t>
      </w:r>
      <w:r>
        <w:rPr>
          <w:rStyle w:val="Text36"/>
        </w:rPr>
        <w:bookmarkStart w:id="204" w:name="idm46219954456216"/>
        <w:t/>
        <w:bookmarkEnd w:id="204"/>
      </w:r>
      <w:r>
        <w:t xml:space="preserve">data between two systems. </w:t>
      </w:r>
      <w:hyperlink w:anchor="Figure_1_5__tcp_ip_data_flow">
        <w:r>
          <w:rPr>
            <w:rStyle w:val="Text2"/>
          </w:rPr>
          <w:t>Figure 1-5</w:t>
        </w:r>
      </w:hyperlink>
      <w:r>
        <w:t xml:space="preserve"> shows how each step of the TCP/IP stack sends data from one application on one host, through a network communicating at layers 1 and 2, to get data to the destination host.</w:t>
      </w:r>
    </w:p>
    <w:p>
      <w:bookmarkStart w:id="205" w:name="Figure_1_5__tcp_ip_data_flow"/>
      <w:pPr>
        <w:pStyle w:val="Para 08"/>
        <w:keepLines w:val="on"/>
      </w:pPr>
      <w:r>
        <w:t/>
        <w:drawing>
          <wp:inline>
            <wp:extent cx="5461000" cy="6235700"/>
            <wp:effectExtent l="0" r="0" t="0" b="43426"/>
            <wp:docPr id="27" name="neku_0105.png" descr="neku 0105"/>
            <wp:cNvGraphicFramePr>
              <a:graphicFrameLocks noChangeAspect="1"/>
            </wp:cNvGraphicFramePr>
            <a:graphic>
              <a:graphicData uri="http://schemas.openxmlformats.org/drawingml/2006/picture">
                <pic:pic>
                  <pic:nvPicPr>
                    <pic:cNvPr id="0" name="neku_0105.png" descr="neku 0105"/>
                    <pic:cNvPicPr/>
                  </pic:nvPicPr>
                  <pic:blipFill>
                    <a:blip r:embed="rId20"/>
                    <a:stretch>
                      <a:fillRect/>
                    </a:stretch>
                  </pic:blipFill>
                  <pic:spPr>
                    <a:xfrm>
                      <a:off x="0" y="0"/>
                      <a:ext cx="5461000" cy="6235700"/>
                    </a:xfrm>
                    <a:prstGeom prst="rect">
                      <a:avLst/>
                    </a:prstGeom>
                  </pic:spPr>
                </pic:pic>
              </a:graphicData>
            </a:graphic>
          </wp:inline>
        </w:drawing>
        <w:t xml:space="preserve"> </w:t>
      </w:r>
      <w:bookmarkEnd w:id="205"/>
    </w:p>
    <w:p>
      <w:pPr>
        <w:pStyle w:val="Heading 6"/>
        <w:keepLines w:val="on"/>
      </w:pPr>
      <w:r>
        <w:t xml:space="preserve">Figure 1-5. </w:t>
        <w:t>tcp/ip data flow</w:t>
      </w:r>
    </w:p>
    <w:p>
      <w:pPr>
        <w:pStyle w:val="Normal"/>
      </w:pPr>
      <w:r>
        <w:t xml:space="preserve">In the next </w:t>
      </w:r>
      <w:r>
        <w:rPr>
          <w:rStyle w:val="Text36"/>
        </w:rPr>
        <w:bookmarkStart w:id="206" w:name="idm46219954451672"/>
        <w:t/>
        <w:bookmarkEnd w:id="206"/>
        <w:bookmarkStart w:id="207" w:name="idm46219954450936"/>
        <w:t/>
        <w:bookmarkEnd w:id="207"/>
        <w:bookmarkStart w:id="208" w:name="idm46219954450264"/>
        <w:t/>
        <w:bookmarkEnd w:id="208"/>
        <w:bookmarkStart w:id="209" w:name="idm46219954449592"/>
        <w:t/>
        <w:bookmarkEnd w:id="209"/>
        <w:bookmarkStart w:id="210" w:name="idm46219954448920"/>
        <w:t/>
        <w:bookmarkEnd w:id="210"/>
        <w:bookmarkStart w:id="211" w:name="idm46219954448248"/>
        <w:t/>
        <w:bookmarkEnd w:id="211"/>
        <w:bookmarkStart w:id="212" w:name="idm46219954447576"/>
        <w:t/>
        <w:bookmarkEnd w:id="212"/>
      </w:r>
      <w:r>
        <w:t>section, we will show how TCP uses these fields to initiate a connection through the three-way handshake.</w:t>
      </w:r>
    </w:p>
    <w:p>
      <w:bookmarkStart w:id="213" w:name="TCP_handshake__TCP_uses_a_three"/>
      <w:pPr>
        <w:keepNext/>
        <w:pStyle w:val="Heading 2"/>
      </w:pPr>
      <w:r>
        <w:t>TCP handshake</w:t>
      </w:r>
      <w:bookmarkEnd w:id="213"/>
    </w:p>
    <w:p>
      <w:pPr>
        <w:pStyle w:val="Normal"/>
      </w:pPr>
      <w:r>
        <w:t xml:space="preserve">TCP uses a </w:t>
      </w:r>
      <w:r>
        <w:rPr>
          <w:rStyle w:val="Text36"/>
        </w:rPr>
        <w:bookmarkStart w:id="214" w:name="ch1_term27"/>
        <w:t/>
        <w:bookmarkEnd w:id="214"/>
        <w:bookmarkStart w:id="215" w:name="ch1_term28"/>
        <w:t/>
        <w:bookmarkEnd w:id="215"/>
        <w:bookmarkStart w:id="216" w:name="ch1_term29"/>
        <w:t/>
        <w:bookmarkEnd w:id="216"/>
        <w:bookmarkStart w:id="217" w:name="ch1_term30"/>
        <w:t/>
        <w:bookmarkEnd w:id="217"/>
      </w:r>
      <w:r>
        <w:t xml:space="preserve">three-way handshake, pictured in </w:t>
      </w:r>
      <w:hyperlink w:anchor="Figure_1_6__TCP_three_way_handsh">
        <w:r>
          <w:rPr>
            <w:rStyle w:val="Text2"/>
          </w:rPr>
          <w:t>Figure 1-6</w:t>
        </w:r>
      </w:hyperlink>
      <w:r>
        <w:t>, to create a connection by exchanging information along the way with various options and flags:</w:t>
      </w:r>
    </w:p>
    <w:p>
      <w:pPr>
        <w:pStyle w:val="Para 01"/>
      </w:pPr>
      <w:r>
        <w:t>The requesting node sends a connection request via a SYN packet to get the transmission started.</w:t>
      </w:r>
    </w:p>
    <w:p>
      <w:pPr>
        <w:pStyle w:val="Para 01"/>
      </w:pPr>
      <w:r>
        <w:t>If the receiving node is listening on the port the sender requests, the receiving node replies with a SYN-ACK, acknowledging that it has heard the requesting node.</w:t>
      </w:r>
    </w:p>
    <w:p>
      <w:pPr>
        <w:pStyle w:val="Para 01"/>
      </w:pPr>
      <w:r>
        <w:t xml:space="preserve">The requesting node </w:t>
      </w:r>
      <w:r>
        <w:rPr>
          <w:rStyle w:val="Text36"/>
        </w:rPr>
        <w:bookmarkStart w:id="218" w:name="idm46219954435448"/>
        <w:t/>
        <w:bookmarkEnd w:id="218"/>
      </w:r>
      <w:r>
        <w:t>returns an ACK packet, exchanging information and letting them know the nodes are good to send each other information.</w:t>
      </w:r>
    </w:p>
    <w:p>
      <w:bookmarkStart w:id="219" w:name="Figure_1_6__TCP_three_way_handsh"/>
      <w:pPr>
        <w:pStyle w:val="Para 08"/>
        <w:keepLines w:val="on"/>
      </w:pPr>
      <w:r>
        <w:t/>
        <w:drawing>
          <wp:inline>
            <wp:extent cx="3429000" cy="1384300"/>
            <wp:effectExtent l="0" r="0" t="0" b="43426"/>
            <wp:docPr id="28" name="neku_0106.png" descr="OSI Model"/>
            <wp:cNvGraphicFramePr>
              <a:graphicFrameLocks noChangeAspect="1"/>
            </wp:cNvGraphicFramePr>
            <a:graphic>
              <a:graphicData uri="http://schemas.openxmlformats.org/drawingml/2006/picture">
                <pic:pic>
                  <pic:nvPicPr>
                    <pic:cNvPr id="0" name="neku_0106.png" descr="OSI Model"/>
                    <pic:cNvPicPr/>
                  </pic:nvPicPr>
                  <pic:blipFill>
                    <a:blip r:embed="rId21"/>
                    <a:stretch>
                      <a:fillRect/>
                    </a:stretch>
                  </pic:blipFill>
                  <pic:spPr>
                    <a:xfrm>
                      <a:off x="0" y="0"/>
                      <a:ext cx="3429000" cy="1384300"/>
                    </a:xfrm>
                    <a:prstGeom prst="rect">
                      <a:avLst/>
                    </a:prstGeom>
                  </pic:spPr>
                </pic:pic>
              </a:graphicData>
            </a:graphic>
          </wp:inline>
        </w:drawing>
        <w:t xml:space="preserve"> </w:t>
      </w:r>
      <w:bookmarkEnd w:id="219"/>
    </w:p>
    <w:p>
      <w:pPr>
        <w:pStyle w:val="Heading 6"/>
        <w:keepLines w:val="on"/>
      </w:pPr>
      <w:r>
        <w:t xml:space="preserve">Figure 1-6. </w:t>
        <w:t>TCP three-way handshake</w:t>
      </w:r>
    </w:p>
    <w:p>
      <w:pPr>
        <w:pStyle w:val="Normal"/>
      </w:pPr>
      <w:r>
        <w:t xml:space="preserve">Now the connection is established. Data can be transmitted over the physical medium, routed between networks, to find its way to the local destination—but how does the endpoint know how to handle the information? On the </w:t>
      </w:r>
      <w:r>
        <w:rPr>
          <w:rStyle w:val="Text36"/>
        </w:rPr>
        <w:bookmarkStart w:id="220" w:name="idm46219954431576"/>
        <w:t/>
        <w:bookmarkEnd w:id="220"/>
      </w:r>
      <w:r>
        <w:t xml:space="preserve">local and remote hosts, a socket gets created to track this connection. A socket is just a logical endpoint for communication. In </w:t>
      </w:r>
      <w:hyperlink w:anchor="Chapter_2__Linux_Networking___To_2">
        <w:r>
          <w:rPr>
            <w:rStyle w:val="Text2"/>
          </w:rPr>
          <w:t>Chapter 2</w:t>
        </w:r>
      </w:hyperlink>
      <w:r>
        <w:t>, we will discuss how a Linux client and server handle sockets.</w:t>
      </w:r>
    </w:p>
    <w:p>
      <w:pPr>
        <w:pStyle w:val="Normal"/>
      </w:pPr>
      <w:r>
        <w:t xml:space="preserve">TCP is a stateful protocol, </w:t>
      </w:r>
      <w:r>
        <w:rPr>
          <w:rStyle w:val="Text36"/>
        </w:rPr>
        <w:bookmarkStart w:id="221" w:name="ch1_term31"/>
        <w:t/>
        <w:bookmarkEnd w:id="221"/>
      </w:r>
      <w:r>
        <w:t xml:space="preserve">tracking the connection’s state throughout its life cycle. The state of the connection depends on both the sender and the receiver agreeing where they are in the connection flow. The connection state is concerned about who is sending and receiving data in the TCP stream. TCP has a complex state transition for explaining when and where the connection is, using the 9-bit TCP flags in the TCP segment header, as you can see in </w:t>
      </w:r>
      <w:hyperlink w:anchor="Figure_1_7__TCP_state_transition">
        <w:r>
          <w:rPr>
            <w:rStyle w:val="Text2"/>
          </w:rPr>
          <w:t>Figure 1-7</w:t>
        </w:r>
      </w:hyperlink>
      <w:r>
        <w:t>.</w:t>
      </w:r>
    </w:p>
    <w:p>
      <w:pPr>
        <w:pStyle w:val="Normal"/>
      </w:pPr>
      <w:r>
        <w:t>The TCP connection states are:</w:t>
      </w:r>
    </w:p>
    <w:p>
      <w:pPr>
        <w:pStyle w:val="Para 05"/>
      </w:pPr>
      <w:r>
        <w:rPr>
          <w:rStyle w:val="Text0"/>
        </w:rPr>
        <w:t>LISTEN</w:t>
      </w:r>
      <w:r>
        <w:t xml:space="preserve"> (server)</w:t>
      </w:r>
    </w:p>
    <w:p>
      <w:pPr>
        <w:pStyle w:val="Normal"/>
      </w:pPr>
      <w:r>
        <w:t>Represents waiting for a connection request from any remote TCP and port</w:t>
      </w:r>
    </w:p>
    <w:p>
      <w:pPr>
        <w:pStyle w:val="Para 05"/>
      </w:pPr>
      <w:r>
        <w:rPr>
          <w:rStyle w:val="Text0"/>
        </w:rPr>
        <w:t>SYN-SENT</w:t>
      </w:r>
      <w:r>
        <w:t xml:space="preserve"> (client)</w:t>
      </w:r>
    </w:p>
    <w:p>
      <w:pPr>
        <w:pStyle w:val="Normal"/>
      </w:pPr>
      <w:r>
        <w:t>Represents waiting for a matching connection request after sending a connection request</w:t>
      </w:r>
    </w:p>
    <w:p>
      <w:pPr>
        <w:pStyle w:val="Para 13"/>
      </w:pPr>
      <w:r>
        <w:t>SYN-RECEIVED</w:t>
      </w:r>
      <w:r>
        <w:rPr>
          <w:rStyle w:val="Text12"/>
        </w:rPr>
        <w:t xml:space="preserve"> (server)</w:t>
      </w:r>
    </w:p>
    <w:p>
      <w:pPr>
        <w:pStyle w:val="Normal"/>
      </w:pPr>
      <w:r>
        <w:t>Represents waiting for a confirming connection request acknowledgment after having both received and sent a connection request</w:t>
      </w:r>
    </w:p>
    <w:p>
      <w:pPr>
        <w:pStyle w:val="Para 05"/>
      </w:pPr>
      <w:r>
        <w:rPr>
          <w:rStyle w:val="Text0"/>
        </w:rPr>
        <w:t>ESTABLISHED</w:t>
      </w:r>
      <w:r>
        <w:t xml:space="preserve"> (both server and client)</w:t>
      </w:r>
    </w:p>
    <w:p>
      <w:pPr>
        <w:pStyle w:val="Normal"/>
      </w:pPr>
      <w:r>
        <w:t>Represents an open connection; data received can be delivered to the user—the intermediate state for the data transfer phase of the connection</w:t>
      </w:r>
    </w:p>
    <w:p>
      <w:pPr>
        <w:pStyle w:val="Para 05"/>
      </w:pPr>
      <w:r>
        <w:rPr>
          <w:rStyle w:val="Text0"/>
        </w:rPr>
        <w:t>FIN-WAIT-1</w:t>
      </w:r>
      <w:r>
        <w:t xml:space="preserve"> (both server and client)</w:t>
      </w:r>
    </w:p>
    <w:p>
      <w:pPr>
        <w:pStyle w:val="Normal"/>
      </w:pPr>
      <w:r>
        <w:t>Represents waiting for a connection termination request from the remote host</w:t>
      </w:r>
    </w:p>
    <w:p>
      <w:pPr>
        <w:pStyle w:val="Para 05"/>
      </w:pPr>
      <w:r>
        <w:rPr>
          <w:rStyle w:val="Text0"/>
        </w:rPr>
        <w:t>FIN-WAIT-2</w:t>
      </w:r>
      <w:r>
        <w:t xml:space="preserve"> (both server and client)</w:t>
      </w:r>
    </w:p>
    <w:p>
      <w:pPr>
        <w:pStyle w:val="Normal"/>
      </w:pPr>
      <w:r>
        <w:t>Represents waiting for a connection termination request from the remote TCP</w:t>
      </w:r>
    </w:p>
    <w:p>
      <w:pPr>
        <w:pStyle w:val="Para 05"/>
      </w:pPr>
      <w:r>
        <w:rPr>
          <w:rStyle w:val="Text0"/>
        </w:rPr>
        <w:t>CLOSE-WAIT</w:t>
      </w:r>
      <w:r>
        <w:t xml:space="preserve"> (both server and client)</w:t>
      </w:r>
    </w:p>
    <w:p>
      <w:pPr>
        <w:pStyle w:val="Normal"/>
      </w:pPr>
      <w:r>
        <w:t>Represents waiting for a local user’s connection termination request</w:t>
      </w:r>
    </w:p>
    <w:p>
      <w:pPr>
        <w:pStyle w:val="Para 05"/>
      </w:pPr>
      <w:r>
        <w:rPr>
          <w:rStyle w:val="Text0"/>
        </w:rPr>
        <w:t>CLOSING</w:t>
      </w:r>
      <w:r>
        <w:t xml:space="preserve"> (both server and client)</w:t>
      </w:r>
    </w:p>
    <w:p>
      <w:pPr>
        <w:pStyle w:val="Normal"/>
      </w:pPr>
      <w:r>
        <w:t>Represents waiting for a connection termination request acknowledgment from the remote TCP</w:t>
      </w:r>
    </w:p>
    <w:p>
      <w:pPr>
        <w:pStyle w:val="Para 05"/>
      </w:pPr>
      <w:r>
        <w:rPr>
          <w:rStyle w:val="Text0"/>
        </w:rPr>
        <w:t>LAST-ACK</w:t>
      </w:r>
      <w:r>
        <w:t xml:space="preserve"> (both server and client)</w:t>
      </w:r>
    </w:p>
    <w:p>
      <w:pPr>
        <w:pStyle w:val="Normal"/>
      </w:pPr>
      <w:r>
        <w:t>Represents waiting for an acknowledgment of the connection termination request previously sent to the remote host</w:t>
      </w:r>
    </w:p>
    <w:p>
      <w:pPr>
        <w:pStyle w:val="Para 05"/>
      </w:pPr>
      <w:r>
        <w:rPr>
          <w:rStyle w:val="Text0"/>
        </w:rPr>
        <w:t>TIME-WAIT</w:t>
      </w:r>
      <w:r>
        <w:t xml:space="preserve"> (either server or client)</w:t>
      </w:r>
    </w:p>
    <w:p>
      <w:pPr>
        <w:pStyle w:val="Normal"/>
      </w:pPr>
      <w:r>
        <w:t>Represents waiting for enough time to pass to ensure the remote host received the acknowledgment of its connection termination request</w:t>
      </w:r>
    </w:p>
    <w:p>
      <w:pPr>
        <w:pStyle w:val="Para 05"/>
      </w:pPr>
      <w:r>
        <w:rPr>
          <w:rStyle w:val="Text0"/>
        </w:rPr>
        <w:t>CLOSED</w:t>
      </w:r>
      <w:r>
        <w:t xml:space="preserve"> (both server and client)</w:t>
      </w:r>
    </w:p>
    <w:p>
      <w:pPr>
        <w:pStyle w:val="Normal"/>
      </w:pPr>
      <w:r>
        <w:t xml:space="preserve">Represents no </w:t>
      </w:r>
      <w:r>
        <w:rPr>
          <w:rStyle w:val="Text36"/>
        </w:rPr>
        <w:bookmarkStart w:id="222" w:name="idm46219954406728"/>
        <w:t/>
        <w:bookmarkEnd w:id="222"/>
      </w:r>
      <w:r>
        <w:t>connection state at all</w:t>
      </w:r>
    </w:p>
    <w:p>
      <w:bookmarkStart w:id="223" w:name="Figure_1_7__TCP_state_transition"/>
      <w:pPr>
        <w:pStyle w:val="Para 08"/>
        <w:keepLines w:val="on"/>
      </w:pPr>
      <w:r>
        <w:t/>
        <w:drawing>
          <wp:inline>
            <wp:extent cx="5943600" cy="6299200"/>
            <wp:effectExtent l="0" r="0" t="0" b="43426"/>
            <wp:docPr id="29" name="neku_0107.png" descr="TCP State Diagram"/>
            <wp:cNvGraphicFramePr>
              <a:graphicFrameLocks noChangeAspect="1"/>
            </wp:cNvGraphicFramePr>
            <a:graphic>
              <a:graphicData uri="http://schemas.openxmlformats.org/drawingml/2006/picture">
                <pic:pic>
                  <pic:nvPicPr>
                    <pic:cNvPr id="0" name="neku_0107.png" descr="TCP State Diagram"/>
                    <pic:cNvPicPr/>
                  </pic:nvPicPr>
                  <pic:blipFill>
                    <a:blip r:embed="rId22"/>
                    <a:stretch>
                      <a:fillRect/>
                    </a:stretch>
                  </pic:blipFill>
                  <pic:spPr>
                    <a:xfrm>
                      <a:off x="0" y="0"/>
                      <a:ext cx="5943600" cy="6299200"/>
                    </a:xfrm>
                    <a:prstGeom prst="rect">
                      <a:avLst/>
                    </a:prstGeom>
                  </pic:spPr>
                </pic:pic>
              </a:graphicData>
            </a:graphic>
          </wp:inline>
        </w:drawing>
        <w:t xml:space="preserve"> </w:t>
      </w:r>
      <w:bookmarkEnd w:id="223"/>
    </w:p>
    <w:p>
      <w:pPr>
        <w:pStyle w:val="Heading 6"/>
        <w:keepLines w:val="on"/>
      </w:pPr>
      <w:r>
        <w:t xml:space="preserve">Figure 1-7. </w:t>
        <w:t>TCP state transition diagram</w:t>
      </w:r>
    </w:p>
    <w:p>
      <w:pPr>
        <w:pStyle w:val="Normal"/>
      </w:pPr>
      <w:hyperlink w:anchor="Example_1_3__TCP_connection_stat">
        <w:r>
          <w:rPr>
            <w:rStyle w:val="Text2"/>
          </w:rPr>
          <w:t>Example 1-3</w:t>
        </w:r>
      </w:hyperlink>
      <w:r>
        <w:t xml:space="preserve"> is a sample of a Mac’s TCP connections, their state, and the addresses for both ends of the connection.</w:t>
      </w:r>
    </w:p>
    <w:p>
      <w:bookmarkStart w:id="224" w:name="Example_1_3__TCP_connection_stat"/>
      <w:pPr>
        <w:keepNext/>
        <w:pStyle w:val="Heading 4"/>
      </w:pPr>
      <w:r>
        <w:t xml:space="preserve">Example 1-3. </w:t>
        <w:t>TCP connection states</w:t>
      </w:r>
      <w:bookmarkEnd w:id="224"/>
    </w:p>
    <w:p>
      <w:pPr>
        <w:pStyle w:val="Para 04"/>
      </w:pPr>
      <w:r>
        <w:t xml:space="preserve">○ → netstat -ap TCP</w:t>
        <w:br w:clear="none"/>
        <w:t xml:space="preserve">Active internet connections </w:t>
        <w:br w:clear="none"/>
      </w:r>
      <w:r>
        <w:rPr>
          <w:rStyle w:val="Text10"/>
        </w:rPr>
        <w:t xml:space="preserve">(</w:t>
        <w:br w:clear="none"/>
      </w:r>
      <w:r>
        <w:t xml:space="preserve">including servers</w:t>
        <w:br w:clear="none"/>
      </w:r>
      <w:r>
        <w:rPr>
          <w:rStyle w:val="Text10"/>
        </w:rPr>
        <w:t xml:space="preserve">)</w:t>
        <w:br w:clear="none"/>
      </w:r>
      <w:r>
        <w:t xml:space="preserve"/>
        <w:br w:clear="none"/>
        <w:t xml:space="preserve">Proto Recv-Q Send-Q  Local Address          Foreign Address        </w:t>
        <w:br w:clear="none"/>
      </w:r>
      <w:r>
        <w:rPr>
          <w:rStyle w:val="Text10"/>
        </w:rPr>
        <w:t xml:space="preserve">(</w:t>
        <w:br w:clear="none"/>
      </w:r>
      <w:r>
        <w:t xml:space="preserve">state</w:t>
        <w:br w:clear="none"/>
      </w:r>
      <w:r>
        <w:rPr>
          <w:rStyle w:val="Text10"/>
        </w:rPr>
        <w:t xml:space="preserve">)</w:t>
        <w:br w:clear="none"/>
      </w:r>
      <w:r>
        <w:t xml:space="preserve"/>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2607:fcc8:a205:c.53606 g2600-1407-2800-.https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2607:fcc8:a205:c.53603 g2600-1408-5c00-.https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192.168.0.17.53602     ec2-3-22-64-157..https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2607:fcc8:a205:c.53600 g2600-1408-5c00-.https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192.168.0.17.53598     164.196.102.34.b.https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192.168.0.17.53597     server-99-84-217.https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192.168.0.17.53596     151.101.194.137.https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192.168.0.17.53587     ec2-52-27-83-248.https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2607:fcc8:a205:c.53586 iad23s61-in-x04..https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2607:fcc8:a205:c.53542 iad23s61-in-x04..https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192.168.0.17.53536     ec2-52-10-162-14.https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192.168.0.17.53530     server-99-84-178.https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192.168.0.17.53525     ec2-52-70-63-25..https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2607:fcc8:a205:c.53480 upload-lb.eqiad..https ESTABLISHED</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2607:fcc8:a205:c.53477 text-lb.eqiad.wi.https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192.168.0.17.53466     151.101.1.132.https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192.168.0.17.53420     ec2-52-0-84-183..https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192.168.0.17.53410     192.168.0.18.8060      CLOSE_WAIT</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2607:fcc8:a205:c.53408 2600:1901:1:c36:.https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192.168.0.17.53067     ec2-52-40-198-7..https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192.168.0.17.53066     ec2-52-40-198-7..https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192.168.0.17.53055     ec2-54-186-46-24.https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localhost.16587        localhost.53029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localhost.53029        localhost.16587        ESTABLISHED</w:t>
        <w:br w:clear="none"/>
        <w:t xml:space="preserve">tcp46      </w:t>
        <w:br w:clear="none"/>
      </w:r>
      <w:r>
        <w:rPr>
          <w:rStyle w:val="Text9"/>
        </w:rPr>
        <w:t xml:space="preserve">0</w:t>
        <w:br w:clear="none"/>
      </w:r>
      <w:r>
        <w:t xml:space="preserve">      </w:t>
        <w:br w:clear="none"/>
      </w:r>
      <w:r>
        <w:rPr>
          <w:rStyle w:val="Text9"/>
        </w:rPr>
        <w:t xml:space="preserve">0</w:t>
        <w:br w:clear="none"/>
      </w:r>
      <w:r>
        <w:t xml:space="preserve">  *.16587                *.*                    LISTEN</w:t>
        <w:br w:clear="none"/>
        <w:t xml:space="preserve">tcp6      </w:t>
        <w:br w:clear="none"/>
      </w:r>
      <w:r>
        <w:rPr>
          <w:rStyle w:val="Text9"/>
        </w:rPr>
        <w:t xml:space="preserve">56</w:t>
        <w:br w:clear="none"/>
      </w:r>
      <w:r>
        <w:t xml:space="preserve">      </w:t>
        <w:br w:clear="none"/>
      </w:r>
      <w:r>
        <w:rPr>
          <w:rStyle w:val="Text9"/>
        </w:rPr>
        <w:t xml:space="preserve">0</w:t>
        <w:br w:clear="none"/>
      </w:r>
      <w:r>
        <w:t xml:space="preserve">  2607:fcc8:a205:c.56210 ord38s08-in-x0a..https CLOSE_WAIT</w:t>
        <w:br w:clear="none"/>
        <w:t xml:space="preserve">tcp6       </w:t>
        <w:br w:clear="none"/>
      </w:r>
      <w:r>
        <w:rPr>
          <w:rStyle w:val="Text9"/>
        </w:rPr>
        <w:t xml:space="preserve">0</w:t>
        <w:br w:clear="none"/>
      </w:r>
      <w:r>
        <w:t xml:space="preserve">      </w:t>
        <w:br w:clear="none"/>
      </w:r>
      <w:r>
        <w:rPr>
          <w:rStyle w:val="Text9"/>
        </w:rPr>
        <w:t xml:space="preserve">0</w:t>
        <w:br w:clear="none"/>
      </w:r>
      <w:r>
        <w:t xml:space="preserve">  2607:fcc8:a205:c.51699 2606:4700::6810:.https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192.168.0.17.64407     </w:t>
        <w:br w:clear="none"/>
      </w:r>
      <w:r>
        <w:rPr>
          <w:rStyle w:val="Text26"/>
        </w:rPr>
        <w:t xml:space="preserve">do</w:t>
        <w:br w:clear="none"/>
      </w:r>
      <w:r>
        <w:t xml:space="preserve">-77.lastpass.c.https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192.168.0.17.64396     ec2-54-70-97-159.https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192.168.0.17.60612     ac88393aca5853df.https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192.168.0.17.58193     47.224.186.35.bc.https ESTABLISHED</w:t>
        <w:br w:clear="none"/>
        <w:t xml:space="preserve">tcp4       </w:t>
        <w:br w:clear="none"/>
      </w:r>
      <w:r>
        <w:rPr>
          <w:rStyle w:val="Text9"/>
        </w:rPr>
        <w:t xml:space="preserve">0</w:t>
        <w:br w:clear="none"/>
      </w:r>
      <w:r>
        <w:t xml:space="preserve">      </w:t>
        <w:br w:clear="none"/>
      </w:r>
      <w:r>
        <w:rPr>
          <w:rStyle w:val="Text9"/>
        </w:rPr>
        <w:t xml:space="preserve">0</w:t>
        <w:br w:clear="none"/>
      </w:r>
      <w:r>
        <w:t xml:space="preserve">  localhost.63342        *.*                    LISTEN</w:t>
        <w:br w:clear="none"/>
        <w:t xml:space="preserve">tcp4       </w:t>
        <w:br w:clear="none"/>
      </w:r>
      <w:r>
        <w:rPr>
          <w:rStyle w:val="Text9"/>
        </w:rPr>
        <w:t xml:space="preserve">0</w:t>
        <w:br w:clear="none"/>
      </w:r>
      <w:r>
        <w:t xml:space="preserve">      </w:t>
        <w:br w:clear="none"/>
      </w:r>
      <w:r>
        <w:rPr>
          <w:rStyle w:val="Text9"/>
        </w:rPr>
        <w:t xml:space="preserve">0</w:t>
        <w:br w:clear="none"/>
      </w:r>
      <w:r>
        <w:t xml:space="preserve">  localhost.6942         *.*                    LISTEN</w:t>
        <w:br w:clear="none"/>
        <w:t xml:space="preserve">tcp4       </w:t>
        <w:br w:clear="none"/>
      </w:r>
      <w:r>
        <w:rPr>
          <w:rStyle w:val="Text9"/>
        </w:rPr>
        <w:t xml:space="preserve">0</w:t>
        <w:br w:clear="none"/>
      </w:r>
      <w:r>
        <w:t xml:space="preserve">      </w:t>
        <w:br w:clear="none"/>
      </w:r>
      <w:r>
        <w:rPr>
          <w:rStyle w:val="Text9"/>
        </w:rPr>
        <w:t xml:space="preserve">0</w:t>
        <w:br w:clear="none"/>
      </w:r>
      <w:r>
        <w:t xml:space="preserve">  192.168.0.17.55273     ec2-50-16-251-20.https ESTABLISHED</w:t>
        <w:br w:clear="none"/>
      </w:r>
    </w:p>
    <w:p>
      <w:pPr>
        <w:pStyle w:val="Normal"/>
      </w:pPr>
      <w:r>
        <w:t xml:space="preserve">Now that we know more about how TCP constructs and tracks </w:t>
      </w:r>
      <w:r>
        <w:rPr>
          <w:rStyle w:val="Text36"/>
        </w:rPr>
        <w:bookmarkStart w:id="225" w:name="idm46219954383432"/>
        <w:t/>
        <w:bookmarkEnd w:id="225"/>
        <w:bookmarkStart w:id="226" w:name="idm46219954382824"/>
        <w:t/>
        <w:bookmarkEnd w:id="226"/>
        <w:bookmarkStart w:id="227" w:name="idm46219954331624"/>
        <w:t/>
        <w:bookmarkEnd w:id="227"/>
        <w:bookmarkStart w:id="228" w:name="idm46219954330984"/>
        <w:t/>
        <w:bookmarkEnd w:id="228"/>
        <w:bookmarkStart w:id="229" w:name="idm46219954330312"/>
        <w:t/>
        <w:bookmarkEnd w:id="229"/>
      </w:r>
      <w:r>
        <w:t xml:space="preserve">connections, let’s review the HTTP request for our web server at the Transport layer using TCP. To accomplish this, we use a command-line tool called </w:t>
      </w:r>
      <w:r>
        <w:rPr>
          <w:rStyle w:val="Text0"/>
        </w:rPr>
        <w:t>tcpdump</w:t>
      </w:r>
      <w:r>
        <w:t>.</w:t>
      </w:r>
    </w:p>
    <w:p>
      <w:bookmarkStart w:id="230" w:name="tcpdump__tcpdump_prints_out_a_de"/>
      <w:pPr>
        <w:keepNext/>
        <w:pStyle w:val="Heading 2"/>
      </w:pPr>
      <w:r>
        <w:t>tcpdump</w:t>
      </w:r>
      <w:bookmarkEnd w:id="230"/>
    </w:p>
    <w:p>
      <w:pPr>
        <w:pStyle w:val="Para 36"/>
        <w:keepLines w:val="on"/>
      </w:pPr>
      <w:r>
        <w:rPr>
          <w:rStyle w:val="Text0"/>
        </w:rPr>
        <w:t>tcpdump</w:t>
      </w:r>
      <w:r>
        <w:t xml:space="preserve"> prints out a description of the contents of packets on a network interface that matches the boolean expression.</w:t>
      </w:r>
    </w:p>
    <w:p>
      <w:pPr>
        <w:pStyle w:val="Para 37"/>
        <w:keepLines w:val="on"/>
      </w:pPr>
      <w:r>
        <w:t>tcpdump man page</w:t>
      </w:r>
    </w:p>
    <w:p>
      <w:pPr>
        <w:pStyle w:val="Normal"/>
      </w:pPr>
      <w:r>
        <w:rPr>
          <w:rStyle w:val="Text0"/>
        </w:rPr>
        <w:t>tcpdump</w:t>
      </w:r>
      <w:r>
        <w:t xml:space="preserve"> allows administrators and users to display all the </w:t>
      </w:r>
      <w:r>
        <w:rPr>
          <w:rStyle w:val="Text36"/>
        </w:rPr>
        <w:bookmarkStart w:id="231" w:name="ch1_term32"/>
        <w:t/>
        <w:bookmarkEnd w:id="231"/>
        <w:bookmarkStart w:id="232" w:name="ch1_term33"/>
        <w:t/>
        <w:bookmarkEnd w:id="232"/>
        <w:bookmarkStart w:id="233" w:name="ch1_term34"/>
        <w:t/>
        <w:bookmarkEnd w:id="233"/>
      </w:r>
      <w:r>
        <w:t xml:space="preserve">packets processed on the system and filter them out based on many TCP segment header details. In the request, we filter all packets with the destination port 8080 on the network interface labeled lo0; this is the local loopback interface on the Mac. Our web server is running on 0.0.0.0:8080. </w:t>
      </w:r>
      <w:hyperlink w:anchor="Figure_1_8__tcpdump_packet_captu">
        <w:r>
          <w:rPr>
            <w:rStyle w:val="Text2"/>
          </w:rPr>
          <w:t>Figure 1-8</w:t>
        </w:r>
      </w:hyperlink>
      <w:r>
        <w:t xml:space="preserve"> shows </w:t>
      </w:r>
      <w:r>
        <w:rPr>
          <w:rStyle w:val="Text36"/>
        </w:rPr>
        <w:bookmarkStart w:id="234" w:name="idm46219954320008"/>
        <w:t/>
        <w:bookmarkEnd w:id="234"/>
        <w:bookmarkStart w:id="235" w:name="idm46219954319288"/>
        <w:t/>
        <w:bookmarkEnd w:id="235"/>
      </w:r>
      <w:r>
        <w:t xml:space="preserve">where </w:t>
      </w:r>
      <w:r>
        <w:rPr>
          <w:rStyle w:val="Text0"/>
        </w:rPr>
        <w:t>tcpdump</w:t>
      </w:r>
      <w:r>
        <w:t xml:space="preserve"> is collecting data in reference to the full TCP/IP stack, between the network interface card (NIC) driver and layer 2.</w:t>
      </w:r>
    </w:p>
    <w:p>
      <w:bookmarkStart w:id="236" w:name="Figure_1_8__tcpdump_packet_captu"/>
      <w:pPr>
        <w:pStyle w:val="Para 08"/>
        <w:keepLines w:val="on"/>
      </w:pPr>
      <w:r>
        <w:t/>
        <w:drawing>
          <wp:inline>
            <wp:extent cx="5943600" cy="2794000"/>
            <wp:effectExtent l="0" r="0" t="0" b="43426"/>
            <wp:docPr id="30" name="neku_0108.png" descr="neku 0108"/>
            <wp:cNvGraphicFramePr>
              <a:graphicFrameLocks noChangeAspect="1"/>
            </wp:cNvGraphicFramePr>
            <a:graphic>
              <a:graphicData uri="http://schemas.openxmlformats.org/drawingml/2006/picture">
                <pic:pic>
                  <pic:nvPicPr>
                    <pic:cNvPr id="0" name="neku_0108.png" descr="neku 0108"/>
                    <pic:cNvPicPr/>
                  </pic:nvPicPr>
                  <pic:blipFill>
                    <a:blip r:embed="rId23"/>
                    <a:stretch>
                      <a:fillRect/>
                    </a:stretch>
                  </pic:blipFill>
                  <pic:spPr>
                    <a:xfrm>
                      <a:off x="0" y="0"/>
                      <a:ext cx="5943600" cy="2794000"/>
                    </a:xfrm>
                    <a:prstGeom prst="rect">
                      <a:avLst/>
                    </a:prstGeom>
                  </pic:spPr>
                </pic:pic>
              </a:graphicData>
            </a:graphic>
          </wp:inline>
        </w:drawing>
        <w:t xml:space="preserve"> </w:t>
      </w:r>
      <w:bookmarkEnd w:id="236"/>
    </w:p>
    <w:p>
      <w:pPr>
        <w:pStyle w:val="Heading 6"/>
        <w:keepLines w:val="on"/>
      </w:pPr>
      <w:r>
        <w:t xml:space="preserve">Figure 1-8. </w:t>
      </w:r>
      <w:r>
        <w:rPr>
          <w:rStyle w:val="Text0"/>
        </w:rPr>
        <w:t>tcpdump</w:t>
      </w:r>
      <w:r>
        <w:t xml:space="preserve"> packet capture</w:t>
      </w:r>
    </w:p>
    <w:p>
      <w:pPr>
        <w:pStyle w:val="Para 11"/>
        <w:keepLines w:val="on"/>
      </w:pPr>
      <w:r>
        <w:t>Note</w:t>
      </w:r>
    </w:p>
    <w:p>
      <w:pPr>
        <w:pStyle w:val="Para 07"/>
        <w:keepLines w:val="on"/>
      </w:pPr>
      <w:r>
        <w:t xml:space="preserve">A loopback </w:t>
      </w:r>
      <w:r>
        <w:rPr>
          <w:rStyle w:val="Text36"/>
        </w:rPr>
        <w:bookmarkStart w:id="237" w:name="idm46219954314200"/>
        <w:t/>
        <w:bookmarkEnd w:id="237"/>
      </w:r>
      <w:r>
        <w:t>interface is a logical, virtual interface on a device. A loopback interface is not a physical interface like Ethernet interface. Loopback interfaces are always up and running and always available, even if other interfaces are down on the host.</w:t>
      </w:r>
    </w:p>
    <w:p>
      <w:pPr>
        <w:pStyle w:val="Normal"/>
      </w:pPr>
      <w:r>
        <w:t xml:space="preserve">The general format of a </w:t>
      </w:r>
      <w:r>
        <w:rPr>
          <w:rStyle w:val="Text0"/>
        </w:rPr>
        <w:t>tcpdump</w:t>
      </w:r>
      <w:r>
        <w:t xml:space="preserve"> output will contain the following fields: </w:t>
      </w:r>
      <w:r>
        <w:rPr>
          <w:rStyle w:val="Text0"/>
        </w:rPr>
        <w:t>tos</w:t>
      </w:r>
      <w:r>
        <w:t>,</w:t>
      </w:r>
      <w:r>
        <w:rPr>
          <w:rStyle w:val="Text0"/>
        </w:rPr>
        <w:t>TTL</w:t>
      </w:r>
      <w:r>
        <w:t xml:space="preserve">, </w:t>
      </w:r>
      <w:r>
        <w:rPr>
          <w:rStyle w:val="Text0"/>
        </w:rPr>
        <w:t>id</w:t>
      </w:r>
      <w:r>
        <w:t xml:space="preserve">, </w:t>
      </w:r>
      <w:r>
        <w:rPr>
          <w:rStyle w:val="Text0"/>
        </w:rPr>
        <w:t>offset</w:t>
      </w:r>
      <w:r>
        <w:t xml:space="preserve">, </w:t>
      </w:r>
      <w:r>
        <w:rPr>
          <w:rStyle w:val="Text0"/>
        </w:rPr>
        <w:t>flags</w:t>
      </w:r>
      <w:r>
        <w:t xml:space="preserve">, </w:t>
      </w:r>
      <w:r>
        <w:rPr>
          <w:rStyle w:val="Text0"/>
        </w:rPr>
        <w:t>proto</w:t>
      </w:r>
      <w:r>
        <w:t xml:space="preserve">, </w:t>
      </w:r>
      <w:r>
        <w:rPr>
          <w:rStyle w:val="Text0"/>
        </w:rPr>
        <w:t>length</w:t>
      </w:r>
      <w:r>
        <w:t xml:space="preserve">, and </w:t>
      </w:r>
      <w:r>
        <w:rPr>
          <w:rStyle w:val="Text0"/>
        </w:rPr>
        <w:t>options</w:t>
      </w:r>
      <w:r>
        <w:t>. Let’s review these:</w:t>
      </w:r>
    </w:p>
    <w:p>
      <w:pPr>
        <w:pStyle w:val="Para 13"/>
      </w:pPr>
      <w:r>
        <w:t>tos</w:t>
      </w:r>
    </w:p>
    <w:p>
      <w:pPr>
        <w:pStyle w:val="Normal"/>
      </w:pPr>
      <w:r>
        <w:t xml:space="preserve">The type </w:t>
      </w:r>
      <w:r>
        <w:rPr>
          <w:rStyle w:val="Text36"/>
        </w:rPr>
        <w:bookmarkStart w:id="238" w:name="idm46219954306392"/>
        <w:t/>
        <w:bookmarkEnd w:id="238"/>
      </w:r>
      <w:r>
        <w:t>of service field.</w:t>
      </w:r>
    </w:p>
    <w:p>
      <w:pPr>
        <w:pStyle w:val="Para 13"/>
      </w:pPr>
      <w:r>
        <w:t>TTL</w:t>
      </w:r>
    </w:p>
    <w:p>
      <w:pPr>
        <w:pStyle w:val="Normal"/>
      </w:pPr>
      <w:r>
        <w:t xml:space="preserve">The time </w:t>
      </w:r>
      <w:r>
        <w:rPr>
          <w:rStyle w:val="Text36"/>
        </w:rPr>
        <w:bookmarkStart w:id="239" w:name="idm46219954304088"/>
        <w:t/>
        <w:bookmarkEnd w:id="239"/>
      </w:r>
      <w:r>
        <w:t>to live; it is not reported if it is zero.</w:t>
      </w:r>
    </w:p>
    <w:p>
      <w:pPr>
        <w:pStyle w:val="Para 13"/>
      </w:pPr>
      <w:r>
        <w:t>id</w:t>
      </w:r>
    </w:p>
    <w:p>
      <w:pPr>
        <w:pStyle w:val="Normal"/>
      </w:pPr>
      <w:r>
        <w:t xml:space="preserve">The IP </w:t>
      </w:r>
      <w:r>
        <w:rPr>
          <w:rStyle w:val="Text36"/>
        </w:rPr>
        <w:bookmarkStart w:id="240" w:name="idm46219954301752"/>
        <w:t/>
        <w:bookmarkEnd w:id="240"/>
      </w:r>
      <w:r>
        <w:t>identification field.</w:t>
      </w:r>
    </w:p>
    <w:p>
      <w:pPr>
        <w:pStyle w:val="Para 13"/>
      </w:pPr>
      <w:r>
        <w:t>offset</w:t>
      </w:r>
    </w:p>
    <w:p>
      <w:pPr>
        <w:pStyle w:val="Normal"/>
      </w:pPr>
      <w:r>
        <w:t xml:space="preserve">The fragment </w:t>
      </w:r>
      <w:r>
        <w:rPr>
          <w:rStyle w:val="Text36"/>
        </w:rPr>
        <w:bookmarkStart w:id="241" w:name="idm46219954299448"/>
        <w:t/>
        <w:bookmarkEnd w:id="241"/>
      </w:r>
      <w:r>
        <w:t>offset field; it is printed whether this is part of a fragmented datagram or not.</w:t>
      </w:r>
    </w:p>
    <w:p>
      <w:pPr>
        <w:pStyle w:val="Para 13"/>
      </w:pPr>
      <w:r>
        <w:t>flags</w:t>
      </w:r>
    </w:p>
    <w:p>
      <w:pPr>
        <w:pStyle w:val="Normal"/>
      </w:pPr>
      <w:r>
        <w:t xml:space="preserve">The DF, </w:t>
      </w:r>
      <w:r>
        <w:rPr>
          <w:rStyle w:val="Text36"/>
        </w:rPr>
        <w:bookmarkStart w:id="242" w:name="idm46219954297176"/>
        <w:t/>
        <w:bookmarkEnd w:id="242"/>
      </w:r>
      <w:r>
        <w:t>Don’t Fragment, flag, which indicates that the packet cannot be fragmented for transmission. When unset, it indicates that the packet can be fragmented. The MF, More Fragments, flag indicates there are packets that contain more fragments and when unset, it indicates that no more fragments remain.</w:t>
      </w:r>
    </w:p>
    <w:p>
      <w:pPr>
        <w:pStyle w:val="Para 13"/>
      </w:pPr>
      <w:r>
        <w:t>proto</w:t>
      </w:r>
    </w:p>
    <w:p>
      <w:pPr>
        <w:pStyle w:val="Normal"/>
      </w:pPr>
      <w:r>
        <w:t xml:space="preserve">The protocol </w:t>
      </w:r>
      <w:r>
        <w:rPr>
          <w:rStyle w:val="Text36"/>
        </w:rPr>
        <w:bookmarkStart w:id="243" w:name="idm46219954294040"/>
        <w:t/>
        <w:bookmarkEnd w:id="243"/>
      </w:r>
      <w:r>
        <w:t>ID field.</w:t>
      </w:r>
    </w:p>
    <w:p>
      <w:pPr>
        <w:pStyle w:val="Para 13"/>
      </w:pPr>
      <w:r>
        <w:t>length</w:t>
      </w:r>
    </w:p>
    <w:p>
      <w:pPr>
        <w:pStyle w:val="Normal"/>
      </w:pPr>
      <w:r>
        <w:t xml:space="preserve">The total </w:t>
      </w:r>
      <w:r>
        <w:rPr>
          <w:rStyle w:val="Text36"/>
        </w:rPr>
        <w:bookmarkStart w:id="244" w:name="idm46219954291736"/>
        <w:t/>
        <w:bookmarkEnd w:id="244"/>
      </w:r>
      <w:r>
        <w:t>length field.</w:t>
      </w:r>
    </w:p>
    <w:p>
      <w:pPr>
        <w:pStyle w:val="Para 13"/>
      </w:pPr>
      <w:r>
        <w:t>options</w:t>
      </w:r>
    </w:p>
    <w:p>
      <w:pPr>
        <w:pStyle w:val="Normal"/>
      </w:pPr>
      <w:r>
        <w:t xml:space="preserve">The IP </w:t>
      </w:r>
      <w:r>
        <w:rPr>
          <w:rStyle w:val="Text36"/>
        </w:rPr>
        <w:bookmarkStart w:id="245" w:name="idm46219954289432"/>
        <w:t/>
        <w:bookmarkEnd w:id="245"/>
      </w:r>
      <w:r>
        <w:t>options.</w:t>
      </w:r>
    </w:p>
    <w:p>
      <w:pPr>
        <w:pStyle w:val="Normal"/>
      </w:pPr>
      <w:r>
        <w:t xml:space="preserve">Systems that </w:t>
      </w:r>
      <w:r>
        <w:rPr>
          <w:rStyle w:val="Text36"/>
        </w:rPr>
        <w:bookmarkStart w:id="246" w:name="idm46219954287688"/>
        <w:t/>
        <w:bookmarkEnd w:id="246"/>
      </w:r>
      <w:r>
        <w:t xml:space="preserve">support checksum offloading and IP, TCP, and UDP checksums are </w:t>
      </w:r>
      <w:r>
        <w:rPr>
          <w:rStyle w:val="Text36"/>
        </w:rPr>
        <w:bookmarkStart w:id="247" w:name="idm46219954286824"/>
        <w:t/>
        <w:bookmarkEnd w:id="247"/>
        <w:bookmarkStart w:id="248" w:name="idm46219954286184"/>
        <w:t/>
        <w:bookmarkEnd w:id="248"/>
      </w:r>
      <w:r>
        <w:t xml:space="preserve">calculated on the NIC before being transmitted on the wire. Since we are running a </w:t>
      </w:r>
      <w:r>
        <w:rPr>
          <w:rStyle w:val="Text0"/>
        </w:rPr>
        <w:t>tcpdump</w:t>
      </w:r>
      <w:r>
        <w:t xml:space="preserve"> packet capture before the NIC, errors like </w:t>
      </w:r>
      <w:r>
        <w:rPr>
          <w:rStyle w:val="Text0"/>
        </w:rPr>
        <w:t>cksum 0xfe34 (incorrect -&gt; 0xb4c1)</w:t>
      </w:r>
      <w:r>
        <w:t xml:space="preserve"> appear in the output of </w:t>
      </w:r>
      <w:hyperlink w:anchor="Example_1_4__tcpdump______sudo_t">
        <w:r>
          <w:rPr>
            <w:rStyle w:val="Text2"/>
          </w:rPr>
          <w:t>Example 1-4</w:t>
        </w:r>
      </w:hyperlink>
      <w:r>
        <w:t>.</w:t>
      </w:r>
    </w:p>
    <w:p>
      <w:pPr>
        <w:pStyle w:val="Normal"/>
      </w:pPr>
      <w:r>
        <w:t xml:space="preserve">To produce the output for </w:t>
      </w:r>
      <w:hyperlink w:anchor="Example_1_4__tcpdump______sudo_t">
        <w:r>
          <w:rPr>
            <w:rStyle w:val="Text2"/>
          </w:rPr>
          <w:t>Example 1-4</w:t>
        </w:r>
      </w:hyperlink>
      <w:r>
        <w:t xml:space="preserve">, open another terminal and start a </w:t>
      </w:r>
      <w:r>
        <w:rPr>
          <w:rStyle w:val="Text0"/>
        </w:rPr>
        <w:t>tcpdump</w:t>
      </w:r>
      <w:r>
        <w:t xml:space="preserve"> trace on the loopback for only TCP and port 8080; otherwise, you will see a lot of other packets not relevant to our example. You’ll need to </w:t>
      </w:r>
      <w:r>
        <w:rPr>
          <w:rStyle w:val="Text36"/>
        </w:rPr>
        <w:bookmarkStart w:id="249" w:name="idm46219954281384"/>
        <w:t/>
        <w:bookmarkEnd w:id="249"/>
      </w:r>
      <w:r>
        <w:t xml:space="preserve">use escalated privileges to trace packets, so that means using </w:t>
      </w:r>
      <w:r>
        <w:rPr>
          <w:rStyle w:val="Text0"/>
        </w:rPr>
        <w:t>sudo</w:t>
      </w:r>
      <w:r>
        <w:t xml:space="preserve"> in this case.</w:t>
      </w:r>
    </w:p>
    <w:p>
      <w:bookmarkStart w:id="250" w:name="Example_1_4__tcpdump______sudo_t"/>
      <w:pPr>
        <w:keepNext/>
        <w:pStyle w:val="Heading 4"/>
      </w:pPr>
      <w:r>
        <w:t xml:space="preserve">Example 1-4. </w:t>
      </w:r>
      <w:r>
        <w:rPr>
          <w:rStyle w:val="Text27"/>
        </w:rPr>
        <w:t>tcpdump</w:t>
      </w:r>
      <w:bookmarkEnd w:id="250"/>
    </w:p>
    <w:p>
      <w:pPr>
        <w:pStyle w:val="Para 25"/>
      </w:pPr>
      <w:r>
        <w:t xml:space="preserve">○</w:t>
        <w:br w:clear="none"/>
        <w:t xml:space="preserve"> </w:t>
        <w:br w:clear="none"/>
        <w:t xml:space="preserve">→</w:t>
        <w:br w:clear="none"/>
        <w:t xml:space="preserve"> </w:t>
        <w:br w:clear="none"/>
        <w:t xml:space="preserve">sudo</w:t>
        <w:br w:clear="none"/>
        <w:t xml:space="preserve"> </w:t>
        <w:br w:clear="none"/>
        <w:t xml:space="preserve">tcpdump</w:t>
        <w:br w:clear="none"/>
        <w:t xml:space="preserve"> </w:t>
        <w:br w:clear="none"/>
        <w:t xml:space="preserve">-i</w:t>
        <w:br w:clear="none"/>
        <w:t xml:space="preserve"> </w:t>
        <w:br w:clear="none"/>
        <w:t xml:space="preserve">lo0</w:t>
        <w:br w:clear="none"/>
        <w:t xml:space="preserve"> </w:t>
        <w:br w:clear="none"/>
        <w:t xml:space="preserve">tcp</w:t>
        <w:br w:clear="none"/>
        <w:t xml:space="preserve"> </w:t>
        <w:br w:clear="none"/>
        <w:t xml:space="preserve">port</w:t>
        <w:br w:clear="none"/>
        <w:t xml:space="preserve"> </w:t>
        <w:br w:clear="none"/>
      </w:r>
      <w:r>
        <w:rPr>
          <w:rStyle w:val="Text20"/>
        </w:rPr>
        <w:t xml:space="preserve">8080</w:t>
        <w:br w:clear="none"/>
      </w:r>
      <w:r>
        <w:t xml:space="preserve"> </w:t>
        <w:br w:clear="none"/>
        <w:t xml:space="preserve">-vvv</w:t>
        <w:br w:clear="none"/>
        <w:t xml:space="preserve">  </w:t>
        <w:br w:clear="none"/>
      </w:r>
      <w:r>
        <w:rPr>
          <w:rStyle w:val="Text38"/>
        </w:rPr>
        <w:drawing>
          <wp:inline>
            <wp:extent cx="63500" cy="635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tcpdump:</w:t>
        <w:br w:clear="none"/>
        <w:t xml:space="preserve"> </w:t>
        <w:br w:clear="none"/>
        <w:t xml:space="preserve">listening</w:t>
        <w:br w:clear="none"/>
        <w:t xml:space="preserve"> </w:t>
        <w:br w:clear="none"/>
        <w:t xml:space="preserve">on</w:t>
        <w:br w:clear="none"/>
        <w:t xml:space="preserve"> </w:t>
        <w:br w:clear="none"/>
        <w:t xml:space="preserve">lo0,</w:t>
        <w:br w:clear="none"/>
        <w:t xml:space="preserve"> </w:t>
        <w:br w:clear="none"/>
        <w:t xml:space="preserve">link-type</w:t>
        <w:br w:clear="none"/>
        <w:t xml:space="preserve"> </w:t>
        <w:br w:clear="none"/>
        <w:t xml:space="preserve">NULL</w:t>
        <w:br w:clear="none"/>
        <w:t xml:space="preserve"> </w:t>
        <w:br w:clear="none"/>
      </w:r>
      <w:r>
        <w:rPr>
          <w:rStyle w:val="Text24"/>
        </w:rPr>
        <w:t xml:space="preserve">(</w:t>
        <w:br w:clear="none"/>
      </w:r>
      <w:r>
        <w:t xml:space="preserve">BSD</w:t>
        <w:br w:clear="none"/>
        <w:t xml:space="preserve"> </w:t>
        <w:br w:clear="none"/>
        <w:t xml:space="preserve">loopback</w:t>
        <w:br w:clear="none"/>
      </w:r>
      <w:r>
        <w:rPr>
          <w:rStyle w:val="Text24"/>
        </w:rPr>
        <w:t xml:space="preserve">)</w:t>
        <w:br w:clear="none"/>
      </w:r>
      <w:r>
        <w:t xml:space="preserve">,</w:t>
        <w:br w:clear="none"/>
        <w:t xml:space="preserve"/>
        <w:br w:clear="none"/>
        <w:t xml:space="preserve">capture</w:t>
        <w:br w:clear="none"/>
        <w:t xml:space="preserve"> </w:t>
        <w:br w:clear="none"/>
        <w:t xml:space="preserve">size</w:t>
        <w:br w:clear="none"/>
        <w:t xml:space="preserve"> </w:t>
        <w:br w:clear="none"/>
      </w:r>
      <w:r>
        <w:rPr>
          <w:rStyle w:val="Text20"/>
        </w:rPr>
        <w:t xml:space="preserve">262144</w:t>
        <w:br w:clear="none"/>
      </w:r>
      <w:r>
        <w:t xml:space="preserve"> </w:t>
        <w:br w:clear="none"/>
        <w:t xml:space="preserve">bytes</w:t>
        <w:br w:clear="none"/>
        <w:t xml:space="preserve">  </w:t>
        <w:br w:clear="none"/>
      </w:r>
      <w:r>
        <w:rPr>
          <w:rStyle w:val="Text38"/>
        </w:rPr>
        <w:drawing>
          <wp:inline>
            <wp:extent cx="63500" cy="635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08:13:55.009899</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S</w:t>
        <w:br w:clear="none"/>
      </w:r>
      <w:r>
        <w:rPr>
          <w:rStyle w:val="Text24"/>
        </w:rPr>
        <w:t xml:space="preserve">]</w:t>
        <w:br w:clear="none"/>
      </w:r>
      <w:r>
        <w:t xml:space="preserve">,</w:t>
        <w:br w:clear="none"/>
        <w:t xml:space="preserve"/>
        <w:br w:clear="none"/>
        <w:t xml:space="preserve">cksum</w:t>
        <w:br w:clear="none"/>
        <w:t xml:space="preserve"> </w:t>
        <w:br w:clear="none"/>
        <w:t xml:space="preserve">0x0034</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0x1bd9</w:t>
        <w:br w:clear="none"/>
      </w:r>
      <w:r>
        <w:rPr>
          <w:rStyle w:val="Text24"/>
        </w:rPr>
        <w:t xml:space="preserve">)</w:t>
        <w:br w:clear="none"/>
      </w:r>
      <w:r>
        <w:t xml:space="preserve">,</w:t>
        <w:br w:clear="none"/>
        <w:t xml:space="preserve"> </w:t>
        <w:br w:clear="none"/>
        <w:t xml:space="preserve">seq</w:t>
        <w:br w:clear="none"/>
        <w:t xml:space="preserve"> </w:t>
        <w:br w:clear="none"/>
        <w:t xml:space="preserve">2784345138,</w:t>
        <w:br w:clear="none"/>
        <w:t xml:space="preserve"/>
        <w:br w:clear="none"/>
        <w:t xml:space="preserve">win</w:t>
        <w:br w:clear="none"/>
        <w:t xml:space="preserve"> </w:t>
        <w:br w:clear="none"/>
        <w:t xml:space="preserve">65535,</w:t>
        <w:br w:clear="none"/>
        <w:t xml:space="preserve"> </w:t>
        <w:br w:clear="none"/>
        <w:t xml:space="preserve">options</w:t>
        <w:br w:clear="none"/>
        <w:t xml:space="preserve"> </w:t>
        <w:br w:clear="none"/>
      </w:r>
      <w:r>
        <w:rPr>
          <w:rStyle w:val="Text24"/>
        </w:rPr>
        <w:t xml:space="preserve">[</w:t>
        <w:br w:clear="none"/>
      </w:r>
      <w:r>
        <w:t xml:space="preserve">mss</w:t>
        <w:br w:clear="none"/>
        <w:t xml:space="preserve"> </w:t>
        <w:br w:clear="none"/>
        <w:t xml:space="preserve">16324,nop,wscale</w:t>
        <w:br w:clear="none"/>
        <w:t xml:space="preserve"> </w:t>
        <w:br w:clear="none"/>
        <w:t xml:space="preserve">6,nop,nop,TS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0,</w:t>
        <w:br w:clear="none"/>
        <w:t xml:space="preserve"/>
        <w:br w:clear="none"/>
        <w:t xml:space="preserve">sackOK,eol</w:t>
        <w:br w:clear="none"/>
      </w:r>
      <w:r>
        <w:rPr>
          <w:rStyle w:val="Text24"/>
        </w:rPr>
        <w:t xml:space="preserve">]</w:t>
        <w:br w:clear="none"/>
      </w:r>
      <w:r>
        <w:t xml:space="preserve">,</w:t>
        <w:br w:clear="none"/>
        <w:t xml:space="preserve"> </w:t>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3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08:13:55.009997</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S.</w:t>
        <w:br w:clear="none"/>
      </w:r>
      <w:r>
        <w:rPr>
          <w:rStyle w:val="Text24"/>
        </w:rPr>
        <w:t xml:space="preserve">]</w:t>
        <w:br w:clear="none"/>
      </w:r>
      <w:r>
        <w:t xml:space="preserve">,</w:t>
        <w:br w:clear="none"/>
        <w:t xml:space="preserve"/>
        <w:br w:clear="none"/>
        <w:t xml:space="preserve">cksum</w:t>
        <w:br w:clear="none"/>
        <w:t xml:space="preserve"> </w:t>
        <w:br w:clear="none"/>
        <w:t xml:space="preserve">0x0034</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0xbe5a</w:t>
        <w:br w:clear="none"/>
      </w:r>
      <w:r>
        <w:rPr>
          <w:rStyle w:val="Text24"/>
        </w:rPr>
        <w:t xml:space="preserve">)</w:t>
        <w:br w:clear="none"/>
      </w:r>
      <w:r>
        <w:t xml:space="preserve">,</w:t>
        <w:br w:clear="none"/>
        <w:t xml:space="preserve"> </w:t>
        <w:br w:clear="none"/>
        <w:t xml:space="preserve">seq</w:t>
        <w:br w:clear="none"/>
        <w:t xml:space="preserve"> </w:t>
        <w:br w:clear="none"/>
        <w:t xml:space="preserve">195606347,</w:t>
        <w:br w:clear="none"/>
        <w:t xml:space="preserve"/>
        <w:br w:clear="none"/>
        <w:t xml:space="preserve">ack</w:t>
        <w:br w:clear="none"/>
        <w:t xml:space="preserve"> </w:t>
        <w:br w:clear="none"/>
        <w:t xml:space="preserve">2784345139,</w:t>
        <w:br w:clear="none"/>
        <w:t xml:space="preserve"> </w:t>
        <w:br w:clear="none"/>
        <w:t xml:space="preserve">win</w:t>
        <w:br w:clear="none"/>
        <w:t xml:space="preserve"> </w:t>
        <w:br w:clear="none"/>
        <w:t xml:space="preserve">65535,</w:t>
        <w:br w:clear="none"/>
        <w:t xml:space="preserve"> </w:t>
        <w:br w:clear="none"/>
        <w:t xml:space="preserve">options</w:t>
        <w:br w:clear="none"/>
        <w:t xml:space="preserve"> </w:t>
        <w:br w:clear="none"/>
      </w:r>
      <w:r>
        <w:rPr>
          <w:rStyle w:val="Text24"/>
        </w:rPr>
        <w:t xml:space="preserve">[</w:t>
        <w:br w:clear="none"/>
      </w:r>
      <w:r>
        <w:t xml:space="preserve">mss</w:t>
        <w:br w:clear="none"/>
        <w:t xml:space="preserve"> </w:t>
        <w:br w:clear="none"/>
        <w:t xml:space="preserve">16324,nop,wscale</w:t>
        <w:br w:clear="none"/>
        <w:t xml:space="preserve"> </w:t>
        <w:br w:clear="none"/>
        <w:t xml:space="preserve">6,nop,nop,</w:t>
        <w:br w:clear="none"/>
        <w:t xml:space="preserve"/>
        <w:br w:clear="none"/>
        <w:t xml:space="preserve">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587364215,sackOK,eol</w:t>
        <w:br w:clear="none"/>
      </w:r>
      <w:r>
        <w:rPr>
          <w:rStyle w:val="Text24"/>
        </w:rPr>
        <w:t xml:space="preserve">]</w:t>
        <w:br w:clear="none"/>
      </w:r>
      <w:r>
        <w:t xml:space="preserve">,</w:t>
        <w:br w:clear="none"/>
        <w:t xml:space="preserve"> </w:t>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34"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08:13:55.010012</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0x1f58</w:t>
        <w:br w:clear="none"/>
      </w:r>
      <w:r>
        <w:rPr>
          <w:rStyle w:val="Text24"/>
        </w:rPr>
        <w:t xml:space="preserve">)</w:t>
        <w:br w:clear="none"/>
      </w:r>
      <w:r>
        <w:t xml:space="preserve">,</w:t>
        <w:br w:clear="none"/>
        <w:t xml:space="preserve"> </w:t>
        <w:br w:clear="none"/>
        <w:t xml:space="preserve">seq</w:t>
        <w:br w:clear="none"/>
        <w:t xml:space="preserve"> </w:t>
        <w:br w:clear="none"/>
        <w:t xml:space="preserve">1,</w:t>
        <w:br w:clear="none"/>
        <w:t xml:space="preserve"> </w:t>
        <w:br w:clear="none"/>
        <w:t xml:space="preserve">ack</w:t>
        <w:br w:clear="none"/>
        <w:t xml:space="preserve"> </w:t>
        <w:br w:clear="none"/>
        <w:t xml:space="preserve">1,</w:t>
        <w:br w:clear="none"/>
        <w:t xml:space="preserve"/>
        <w:br w:clear="none"/>
        <w:t xml:space="preserve">win</w:t>
        <w:br w:clear="none"/>
        <w:t xml:space="preserve"> </w:t>
        <w:br w:clear="none"/>
        <w:t xml:space="preserve">6371,</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35"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v</w:t>
        <w:br w:clear="none"/>
        <w:t xml:space="preserve"> </w:t>
        <w:br w:clear="none"/>
        <w:t xml:space="preserve">08:13:55.010021</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0x1f58</w:t>
        <w:br w:clear="none"/>
      </w:r>
      <w:r>
        <w:rPr>
          <w:rStyle w:val="Text24"/>
        </w:rPr>
        <w:t xml:space="preserve">)</w:t>
        <w:br w:clear="none"/>
      </w:r>
      <w:r>
        <w:t xml:space="preserve">,</w:t>
        <w:br w:clear="none"/>
        <w:t xml:space="preserve"> </w:t>
        <w:br w:clear="none"/>
        <w:t xml:space="preserve">seq</w:t>
        <w:br w:clear="none"/>
        <w:t xml:space="preserve"> </w:t>
        <w:br w:clear="none"/>
        <w:t xml:space="preserve">1,</w:t>
        <w:br w:clear="none"/>
        <w:t xml:space="preserve"> </w:t>
        <w:br w:clear="none"/>
        <w:t xml:space="preserve">ack</w:t>
        <w:br w:clear="none"/>
        <w:t xml:space="preserve"/>
        <w:br w:clear="none"/>
        <w:t xml:space="preserve">1,</w:t>
        <w:br w:clear="none"/>
        <w:t xml:space="preserve"> </w:t>
        <w:br w:clear="none"/>
        <w:t xml:space="preserve">win</w:t>
        <w:br w:clear="none"/>
        <w:t xml:space="preserve"> </w:t>
        <w:br w:clear="none"/>
        <w:t xml:space="preserve">6371,</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36"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08:13:55.010079</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P.</w:t>
        <w:br w:clear="none"/>
      </w:r>
      <w:r>
        <w:rPr>
          <w:rStyle w:val="Text24"/>
        </w:rPr>
        <w:t xml:space="preserve">]</w:t>
        <w:br w:clear="none"/>
      </w:r>
      <w:r>
        <w:t xml:space="preserve">,</w:t>
        <w:br w:clear="none"/>
        <w:t xml:space="preserve"/>
        <w:br w:clear="none"/>
        <w:t xml:space="preserve">cksum</w:t>
        <w:br w:clear="none"/>
        <w:t xml:space="preserve"> </w:t>
        <w:br w:clear="none"/>
        <w:t xml:space="preserve">0x0076</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0x78b2</w:t>
        <w:br w:clear="none"/>
      </w:r>
      <w:r>
        <w:rPr>
          <w:rStyle w:val="Text24"/>
        </w:rPr>
        <w:t xml:space="preserve">)</w:t>
        <w:br w:clear="none"/>
      </w:r>
      <w:r>
        <w:t xml:space="preserve">,</w:t>
        <w:br w:clear="none"/>
        <w:t xml:space="preserve"> </w:t>
        <w:br w:clear="none"/>
        <w:t xml:space="preserve">seq</w:t>
        <w:br w:clear="none"/>
        <w:t xml:space="preserve"> </w:t>
        <w:br w:clear="none"/>
        <w:t xml:space="preserve">1:79,</w:t>
        <w:br w:clear="none"/>
        <w:t xml:space="preserve"/>
        <w:br w:clear="none"/>
        <w:t xml:space="preserve">ack</w:t>
        <w:br w:clear="none"/>
        <w:t xml:space="preserve"> </w:t>
        <w:br w:clear="none"/>
        <w:t xml:space="preserve">1,</w:t>
        <w:br w:clear="none"/>
        <w:t xml:space="preserve"> </w:t>
        <w:br w:clear="none"/>
        <w:t xml:space="preserve">win</w:t>
        <w:br w:clear="none"/>
        <w:t xml:space="preserve"> </w:t>
        <w:br w:clear="none"/>
        <w:t xml:space="preserve">6371,</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t xml:space="preserve">78:</w:t>
        <w:br w:clear="none"/>
        <w:t xml:space="preserve"> </w:t>
        <w:br w:clear="none"/>
        <w:t xml:space="preserve">HTTP,</w:t>
        <w:br w:clear="none"/>
        <w:t xml:space="preserve"> </w:t>
        <w:br w:clear="none"/>
        <w:t xml:space="preserve">length:</w:t>
        <w:br w:clear="none"/>
        <w:t xml:space="preserve"> </w:t>
        <w:br w:clear="none"/>
      </w:r>
      <w:r>
        <w:rPr>
          <w:rStyle w:val="Text20"/>
        </w:rPr>
        <w:t xml:space="preserve">78</w:t>
        <w:br w:clear="none"/>
      </w:r>
      <w:r>
        <w:t xml:space="preserve">  </w:t>
        <w:br w:clear="none"/>
      </w:r>
      <w:r>
        <w:rPr>
          <w:rStyle w:val="Text38"/>
        </w:rPr>
        <w:drawing>
          <wp:inline>
            <wp:extent cx="63500" cy="63500"/>
            <wp:effectExtent l="0" r="0" t="0" b="0"/>
            <wp:docPr id="37"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GET</w:t>
        <w:br w:clear="none"/>
        <w:t xml:space="preserve"> </w:t>
        <w:br w:clear="none"/>
        <w:t xml:space="preserve">/</w:t>
        <w:br w:clear="none"/>
        <w:t xml:space="preserve"> </w:t>
        <w:br w:clear="none"/>
        <w:t xml:space="preserve">HTTP/1.1</w:t>
        <w:br w:clear="none"/>
        <w:t xml:space="preserve"/>
        <w:br w:clear="none"/>
        <w:t xml:space="preserve">Host:</w:t>
        <w:br w:clear="none"/>
        <w:t xml:space="preserve"> </w:t>
        <w:br w:clear="none"/>
        <w:t xml:space="preserve">localhost:8080</w:t>
        <w:br w:clear="none"/>
        <w:t xml:space="preserve"/>
        <w:br w:clear="none"/>
        <w:t xml:space="preserve">User-Agent:</w:t>
        <w:br w:clear="none"/>
        <w:t xml:space="preserve"> </w:t>
        <w:br w:clear="none"/>
        <w:t xml:space="preserve">curl/7.64.1</w:t>
        <w:br w:clear="none"/>
        <w:t xml:space="preserve"/>
        <w:br w:clear="none"/>
        <w:t xml:space="preserve">Accept:</w:t>
        <w:br w:clear="none"/>
        <w:t xml:space="preserve"> </w:t>
        <w:br w:clear="none"/>
        <w:t xml:space="preserve">*/*</w:t>
        <w:br w:clear="none"/>
        <w:t xml:space="preserve"/>
        <w:br w:clear="none"/>
        <w:t xml:space="preserve">08:13:55.010102</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0x1f0b</w:t>
        <w:br w:clear="none"/>
      </w:r>
      <w:r>
        <w:rPr>
          <w:rStyle w:val="Text24"/>
        </w:rPr>
        <w:t xml:space="preserve">)</w:t>
        <w:br w:clear="none"/>
      </w:r>
      <w:r>
        <w:t xml:space="preserve">,</w:t>
        <w:br w:clear="none"/>
        <w:t xml:space="preserve"> </w:t>
        <w:br w:clear="none"/>
        <w:t xml:space="preserve">seq</w:t>
        <w:br w:clear="none"/>
        <w:t xml:space="preserve"> </w:t>
        <w:br w:clear="none"/>
        <w:t xml:space="preserve">1,</w:t>
        <w:br w:clear="none"/>
        <w:t xml:space="preserve"/>
        <w:br w:clear="none"/>
        <w:t xml:space="preserve">ack</w:t>
        <w:br w:clear="none"/>
        <w:t xml:space="preserve"> </w:t>
        <w:br w:clear="none"/>
        <w:t xml:space="preserve">79,</w:t>
        <w:br w:clear="none"/>
        <w:t xml:space="preserve"> </w:t>
        <w:br w:clear="none"/>
        <w:t xml:space="preserve">win</w:t>
        <w:br w:clear="none"/>
        <w:t xml:space="preserve"> </w:t>
        <w:br w:clear="none"/>
        <w:t xml:space="preserve">6370,</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38"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08:13:55.010198</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P.</w:t>
        <w:br w:clear="none"/>
      </w:r>
      <w:r>
        <w:rPr>
          <w:rStyle w:val="Text24"/>
        </w:rPr>
        <w:t xml:space="preserve">]</w:t>
        <w:br w:clear="none"/>
      </w:r>
      <w:r>
        <w:t xml:space="preserve">,</w:t>
        <w:br w:clear="none"/>
        <w:t xml:space="preserve"/>
        <w:br w:clear="none"/>
        <w:t xml:space="preserve">cksum</w:t>
        <w:br w:clear="none"/>
        <w:t xml:space="preserve"> </w:t>
        <w:br w:clear="none"/>
        <w:t xml:space="preserve">0x00a1</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0x05d7</w:t>
        <w:br w:clear="none"/>
      </w:r>
      <w:r>
        <w:rPr>
          <w:rStyle w:val="Text24"/>
        </w:rPr>
        <w:t xml:space="preserve">)</w:t>
        <w:br w:clear="none"/>
      </w:r>
      <w:r>
        <w:t xml:space="preserve">,</w:t>
        <w:br w:clear="none"/>
        <w:t xml:space="preserve"> </w:t>
        <w:br w:clear="none"/>
        <w:t xml:space="preserve">seq</w:t>
        <w:br w:clear="none"/>
        <w:t xml:space="preserve"> </w:t>
        <w:br w:clear="none"/>
        <w:t xml:space="preserve">1:122,</w:t>
        <w:br w:clear="none"/>
        <w:t xml:space="preserve"/>
        <w:br w:clear="none"/>
        <w:t xml:space="preserve">ack</w:t>
        <w:br w:clear="none"/>
        <w:t xml:space="preserve"> </w:t>
        <w:br w:clear="none"/>
        <w:t xml:space="preserve">79,</w:t>
        <w:br w:clear="none"/>
        <w:t xml:space="preserve"> </w:t>
        <w:br w:clear="none"/>
        <w:t xml:space="preserve">win</w:t>
        <w:br w:clear="none"/>
        <w:t xml:space="preserve"> </w:t>
        <w:br w:clear="none"/>
        <w:t xml:space="preserve">6370,</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t xml:space="preserve">121:</w:t>
        <w:br w:clear="none"/>
        <w:t xml:space="preserve"> </w:t>
        <w:br w:clear="none"/>
        <w:t xml:space="preserve">HTTP,</w:t>
        <w:br w:clear="none"/>
        <w:t xml:space="preserve"> </w:t>
        <w:br w:clear="none"/>
        <w:t xml:space="preserve">length:</w:t>
        <w:br w:clear="none"/>
        <w:t xml:space="preserve"> </w:t>
        <w:br w:clear="none"/>
      </w:r>
      <w:r>
        <w:rPr>
          <w:rStyle w:val="Text20"/>
        </w:rPr>
        <w:t xml:space="preserve">121</w:t>
        <w:br w:clear="none"/>
      </w:r>
      <w:r>
        <w:t xml:space="preserve">  </w:t>
        <w:br w:clear="none"/>
      </w:r>
      <w:r>
        <w:rPr>
          <w:rStyle w:val="Text38"/>
        </w:rPr>
        <w:drawing>
          <wp:inline>
            <wp:extent cx="63500" cy="63500"/>
            <wp:effectExtent l="0" r="0" t="0" b="0"/>
            <wp:docPr id="39"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HTTP/1.1</w:t>
        <w:br w:clear="none"/>
        <w:t xml:space="preserve"> </w:t>
        <w:br w:clear="none"/>
      </w:r>
      <w:r>
        <w:rPr>
          <w:rStyle w:val="Text20"/>
        </w:rPr>
        <w:t xml:space="preserve">200</w:t>
        <w:br w:clear="none"/>
      </w:r>
      <w:r>
        <w:t xml:space="preserve"> </w:t>
        <w:br w:clear="none"/>
        <w:t xml:space="preserve">OK</w:t>
        <w:br w:clear="none"/>
        <w:t xml:space="preserve"/>
        <w:br w:clear="none"/>
        <w:t xml:space="preserve">Date:</w:t>
        <w:br w:clear="none"/>
        <w:t xml:space="preserve"> </w:t>
        <w:br w:clear="none"/>
        <w:t xml:space="preserve">Wed,</w:t>
        <w:br w:clear="none"/>
        <w:t xml:space="preserve"> </w:t>
        <w:br w:clear="none"/>
      </w:r>
      <w:r>
        <w:rPr>
          <w:rStyle w:val="Text20"/>
        </w:rPr>
        <w:t xml:space="preserve">19</w:t>
        <w:br w:clear="none"/>
      </w:r>
      <w:r>
        <w:t xml:space="preserve"> </w:t>
        <w:br w:clear="none"/>
        <w:t xml:space="preserve">Aug</w:t>
        <w:br w:clear="none"/>
        <w:t xml:space="preserve"> </w:t>
        <w:br w:clear="none"/>
      </w:r>
      <w:r>
        <w:rPr>
          <w:rStyle w:val="Text20"/>
        </w:rPr>
        <w:t xml:space="preserve">2020</w:t>
        <w:br w:clear="none"/>
      </w:r>
      <w:r>
        <w:t xml:space="preserve"> </w:t>
        <w:br w:clear="none"/>
        <w:t xml:space="preserve">12:13:55</w:t>
        <w:br w:clear="none"/>
        <w:t xml:space="preserve"> </w:t>
        <w:br w:clear="none"/>
        <w:t xml:space="preserve">GMT</w:t>
        <w:br w:clear="none"/>
        <w:t xml:space="preserve"/>
        <w:br w:clear="none"/>
        <w:t xml:space="preserve">Content-Length:</w:t>
        <w:br w:clear="none"/>
        <w:t xml:space="preserve"> </w:t>
        <w:br w:clear="none"/>
        <w:t xml:space="preserve">5</w:t>
        <w:br w:clear="none"/>
        <w:t xml:space="preserve"/>
        <w:br w:clear="none"/>
        <w:t xml:space="preserve">Content-Type:</w:t>
        <w:br w:clear="none"/>
        <w:t xml:space="preserve"> </w:t>
        <w:br w:clear="none"/>
        <w:t xml:space="preserve">text/plain</w:t>
        <w:br w:clear="none"/>
      </w:r>
      <w:r>
        <w:rPr>
          <w:rStyle w:val="Text14"/>
        </w:rPr>
        <w:t xml:space="preserve">;</w:t>
        <w:br w:clear="none"/>
      </w:r>
      <w:r>
        <w:t xml:space="preserve"> </w:t>
        <w:br w:clear="none"/>
      </w:r>
      <w:r>
        <w:rPr>
          <w:rStyle w:val="Text33"/>
        </w:rPr>
        <w:t xml:space="preserve">charset</w:t>
        <w:br w:clear="none"/>
      </w:r>
      <w:r>
        <w:rPr>
          <w:rStyle w:val="Text24"/>
        </w:rPr>
        <w:t xml:space="preserve">=</w:t>
        <w:br w:clear="none"/>
      </w:r>
      <w:r>
        <w:t xml:space="preserve">utf-8</w:t>
        <w:br w:clear="none"/>
        <w:t xml:space="preserve"/>
        <w:br w:clear="none"/>
        <w:t xml:space="preserve">Hello</w:t>
        <w:br w:clear="none"/>
      </w:r>
      <w:r>
        <w:rPr>
          <w:rStyle w:val="Text24"/>
        </w:rPr>
        <w:t xml:space="preserve">[</w:t>
        <w:br w:clear="none"/>
      </w:r>
      <w:r>
        <w:t xml:space="preserve">!http</w:t>
        <w:br w:clear="none"/>
      </w:r>
      <w:r>
        <w:rPr>
          <w:rStyle w:val="Text24"/>
        </w:rPr>
        <w:t xml:space="preserve">]</w:t>
        <w:br w:clear="none"/>
      </w:r>
      <w:r>
        <w:t xml:space="preserve"/>
        <w:br w:clear="none"/>
        <w:t xml:space="preserve"/>
        <w:br w:clear="none"/>
        <w:t xml:space="preserve">08:13:55.010219</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t>
        <w:br w:clear="none"/>
        <w:t xml:space="preserve">cksum</w:t>
        <w:br w:clear="none"/>
        <w:t xml:space="preserve"> </w:t>
        <w:br w:clear="none"/>
        <w:t xml:space="preserve">0x0028</w:t>
        <w:br w:clear="none"/>
        <w:t xml:space="preserve"/>
        <w:br w:clear="none"/>
      </w:r>
      <w:r>
        <w:rPr>
          <w:rStyle w:val="Text24"/>
        </w:rPr>
        <w:t xml:space="preserve">(</w:t>
        <w:br w:clear="none"/>
      </w:r>
      <w:r>
        <w:t xml:space="preserve">incorrect</w:t>
        <w:br w:clear="none"/>
        <w:t xml:space="preserve"> </w:t>
        <w:br w:clear="none"/>
        <w:t xml:space="preserve">-&gt;</w:t>
        <w:br w:clear="none"/>
        <w:t xml:space="preserve"> </w:t>
        <w:br w:clear="none"/>
        <w:t xml:space="preserve">0x1e93</w:t>
        <w:br w:clear="none"/>
      </w:r>
      <w:r>
        <w:rPr>
          <w:rStyle w:val="Text24"/>
        </w:rPr>
        <w:t xml:space="preserve">)</w:t>
        <w:br w:clear="none"/>
      </w:r>
      <w:r>
        <w:t xml:space="preserve">,</w:t>
        <w:br w:clear="none"/>
        <w:t xml:space="preserve"> </w:t>
        <w:br w:clear="none"/>
        <w:t xml:space="preserve">seq</w:t>
        <w:br w:clear="none"/>
        <w:t xml:space="preserve"> </w:t>
        <w:br w:clear="none"/>
        <w:t xml:space="preserve">79,</w:t>
        <w:br w:clear="none"/>
        <w:t xml:space="preserve"/>
        <w:br w:clear="none"/>
        <w:t xml:space="preserve">ack</w:t>
        <w:br w:clear="none"/>
        <w:t xml:space="preserve"> </w:t>
        <w:br w:clear="none"/>
        <w:t xml:space="preserve">122,</w:t>
        <w:br w:clear="none"/>
        <w:t xml:space="preserve"> </w:t>
        <w:br w:clear="none"/>
        <w:t xml:space="preserve">win</w:t>
        <w:br w:clear="none"/>
        <w:t xml:space="preserve"> </w:t>
        <w:br w:clear="none"/>
        <w:t xml:space="preserve">6369,</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t>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40" name="10.png" descr="10"/>
            <wp:cNvGraphicFramePr>
              <a:graphicFrameLocks noChangeAspect="1"/>
            </wp:cNvGraphicFramePr>
            <a:graphic>
              <a:graphicData uri="http://schemas.openxmlformats.org/drawingml/2006/picture">
                <pic:pic>
                  <pic:nvPicPr>
                    <pic:cNvPr id="0" name="10.png" descr="10"/>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08:13:55.010324</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F.</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0x1e92</w:t>
        <w:br w:clear="none"/>
      </w:r>
      <w:r>
        <w:rPr>
          <w:rStyle w:val="Text24"/>
        </w:rPr>
        <w:t xml:space="preserve">)</w:t>
        <w:br w:clear="none"/>
      </w:r>
      <w:r>
        <w:t xml:space="preserve">,</w:t>
        <w:br w:clear="none"/>
        <w:t xml:space="preserve"> </w:t>
        <w:br w:clear="none"/>
        <w:t xml:space="preserve">seq</w:t>
        <w:br w:clear="none"/>
        <w:t xml:space="preserve"> </w:t>
        <w:br w:clear="none"/>
        <w:t xml:space="preserve">79,</w:t>
        <w:br w:clear="none"/>
        <w:t xml:space="preserve"/>
        <w:br w:clear="none"/>
        <w:t xml:space="preserve">ack</w:t>
        <w:br w:clear="none"/>
        <w:t xml:space="preserve"> </w:t>
        <w:br w:clear="none"/>
        <w:t xml:space="preserve">122,</w:t>
        <w:br w:clear="none"/>
        <w:t xml:space="preserve"> </w:t>
        <w:br w:clear="none"/>
        <w:t xml:space="preserve">win</w:t>
        <w:br w:clear="none"/>
        <w:t xml:space="preserve"> </w:t>
        <w:br w:clear="none"/>
        <w:t xml:space="preserve">6369,</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41" name="11.png" descr="11"/>
            <wp:cNvGraphicFramePr>
              <a:graphicFrameLocks noChangeAspect="1"/>
            </wp:cNvGraphicFramePr>
            <a:graphic>
              <a:graphicData uri="http://schemas.openxmlformats.org/drawingml/2006/picture">
                <pic:pic>
                  <pic:nvPicPr>
                    <pic:cNvPr id="0" name="11.png" descr="11"/>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08:13:55.010343</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0x1e91</w:t>
        <w:br w:clear="none"/>
      </w:r>
      <w:r>
        <w:rPr>
          <w:rStyle w:val="Text24"/>
        </w:rPr>
        <w:t xml:space="preserve">)</w:t>
        <w:br w:clear="none"/>
      </w:r>
      <w:r>
        <w:t xml:space="preserve">,</w:t>
        <w:br w:clear="none"/>
        <w:t xml:space="preserve"> </w:t>
        <w:br w:clear="none"/>
        <w:t xml:space="preserve">seq</w:t>
        <w:br w:clear="none"/>
        <w:t xml:space="preserve"> </w:t>
        <w:br w:clear="none"/>
        <w:t xml:space="preserve">122,</w:t>
        <w:br w:clear="none"/>
        <w:t xml:space="preserve"/>
        <w:br w:clear="none"/>
      </w:r>
      <w:r>
        <w:rPr>
          <w:rStyle w:val="Text18"/>
        </w:rPr>
        <w:t xml:space="preserve">\a</w:t>
        <w:br w:clear="none"/>
      </w:r>
      <w:r>
        <w:t xml:space="preserve">ck</w:t>
        <w:br w:clear="none"/>
        <w:t xml:space="preserve"> </w:t>
        <w:br w:clear="none"/>
        <w:t xml:space="preserve">80,</w:t>
        <w:br w:clear="none"/>
        <w:t xml:space="preserve"> </w:t>
        <w:br w:clear="none"/>
        <w:t xml:space="preserve">win</w:t>
        <w:br w:clear="none"/>
        <w:t xml:space="preserve"> </w:t>
        <w:br w:clear="none"/>
        <w:t xml:space="preserve">6370,</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42" name="12.png" descr="12"/>
            <wp:cNvGraphicFramePr>
              <a:graphicFrameLocks noChangeAspect="1"/>
            </wp:cNvGraphicFramePr>
            <a:graphic>
              <a:graphicData uri="http://schemas.openxmlformats.org/drawingml/2006/picture">
                <pic:pic>
                  <pic:nvPicPr>
                    <pic:cNvPr id="0" name="12.png" descr="12"/>
                    <pic:cNvPicPr/>
                  </pic:nvPicPr>
                  <pic:blipFill>
                    <a:blip r:embed="rId24"/>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08:13:55.010379</w:t>
        <w:br w:clear="none"/>
        <w:t xml:space="preserve"> </w:t>
        <w:br w:clear="none"/>
        <w:t xml:space="preserve">localhost.http-alt</w:t>
        <w:br w:clear="none"/>
        <w:t xml:space="preserve"> </w:t>
        <w:br w:clear="none"/>
        <w:t xml:space="preserve">&gt;</w:t>
        <w:br w:clear="none"/>
        <w:t xml:space="preserve"> </w:t>
        <w:br w:clear="none"/>
        <w:t xml:space="preserve">localhost.50399:</w:t>
        <w:br w:clear="none"/>
        <w:t xml:space="preserve"> </w:t>
        <w:br w:clear="none"/>
        <w:t xml:space="preserve">Flags</w:t>
        <w:br w:clear="none"/>
        <w:t xml:space="preserve"> </w:t>
        <w:br w:clear="none"/>
      </w:r>
      <w:r>
        <w:rPr>
          <w:rStyle w:val="Text24"/>
        </w:rPr>
        <w:t xml:space="preserve">[</w:t>
        <w:br w:clear="none"/>
      </w:r>
      <w:r>
        <w:t xml:space="preserve">F.</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0x1e90</w:t>
        <w:br w:clear="none"/>
      </w:r>
      <w:r>
        <w:rPr>
          <w:rStyle w:val="Text24"/>
        </w:rPr>
        <w:t xml:space="preserve">)</w:t>
        <w:br w:clear="none"/>
      </w:r>
      <w:r>
        <w:t xml:space="preserve">,</w:t>
        <w:br w:clear="none"/>
        <w:t xml:space="preserve"> </w:t>
        <w:br w:clear="none"/>
        <w:t xml:space="preserve">seq</w:t>
        <w:br w:clear="none"/>
        <w:t xml:space="preserve"> </w:t>
        <w:br w:clear="none"/>
        <w:t xml:space="preserve">122,</w:t>
        <w:br w:clear="none"/>
        <w:t xml:space="preserve"/>
        <w:br w:clear="none"/>
        <w:t xml:space="preserve">ack</w:t>
        <w:br w:clear="none"/>
        <w:t xml:space="preserve"> </w:t>
        <w:br w:clear="none"/>
        <w:t xml:space="preserve">80,</w:t>
        <w:br w:clear="none"/>
        <w:t xml:space="preserve"> </w:t>
        <w:br w:clear="none"/>
        <w:t xml:space="preserve">win</w:t>
        <w:br w:clear="none"/>
        <w:t xml:space="preserve"> </w:t>
        <w:br w:clear="none"/>
        <w:t xml:space="preserve">6370,</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43" name="13.png" descr="13"/>
            <wp:cNvGraphicFramePr>
              <a:graphicFrameLocks noChangeAspect="1"/>
            </wp:cNvGraphicFramePr>
            <a:graphic>
              <a:graphicData uri="http://schemas.openxmlformats.org/drawingml/2006/picture">
                <pic:pic>
                  <pic:nvPicPr>
                    <pic:cNvPr id="0" name="13.png" descr="13"/>
                    <pic:cNvPicPr/>
                  </pic:nvPicPr>
                  <pic:blipFill>
                    <a:blip r:embed="rId25"/>
                    <a:stretch>
                      <a:fillRect/>
                    </a:stretch>
                  </pic:blipFill>
                  <pic:spPr>
                    <a:xfrm>
                      <a:off x="0" y="0"/>
                      <a:ext cx="63500" cy="63500"/>
                    </a:xfrm>
                    <a:prstGeom prst="rect">
                      <a:avLst/>
                    </a:prstGeom>
                  </pic:spPr>
                </pic:pic>
              </a:graphicData>
            </a:graphic>
          </wp:inline>
        </w:drawing>
      </w:r>
      <w:r>
        <w:t xml:space="preserve"/>
        <w:br w:clear="none"/>
        <w:t xml:space="preserve"/>
        <w:br w:clear="none"/>
        <w:t xml:space="preserve">08:13:55.010403</w:t>
        <w:br w:clear="none"/>
        <w:t xml:space="preserve"> </w:t>
        <w:br w:clear="none"/>
        <w:t xml:space="preserve">localhost.50399</w:t>
        <w:br w:clear="none"/>
        <w:t xml:space="preserve"> </w:t>
        <w:br w:clear="none"/>
        <w:t xml:space="preserve">&gt;</w:t>
        <w:br w:clear="none"/>
        <w:t xml:space="preserve"> </w:t>
        <w:br w:clear="none"/>
        <w:t xml:space="preserve">localhost.http-alt:</w:t>
        <w:br w:clear="none"/>
        <w:t xml:space="preserve"> </w:t>
        <w:br w:clear="none"/>
        <w:t xml:space="preserve">Flags</w:t>
        <w:br w:clear="none"/>
        <w:t xml:space="preserve"> </w:t>
        <w:br w:clear="none"/>
      </w:r>
      <w:r>
        <w:rPr>
          <w:rStyle w:val="Text24"/>
        </w:rPr>
        <w:t xml:space="preserve">[</w:t>
        <w:br w:clear="none"/>
      </w:r>
      <w:r>
        <w:t xml:space="preserve">.</w:t>
        <w:br w:clear="none"/>
      </w:r>
      <w:r>
        <w:rPr>
          <w:rStyle w:val="Text24"/>
        </w:rPr>
        <w:t xml:space="preserve">]</w:t>
        <w:br w:clear="none"/>
      </w:r>
      <w:r>
        <w:t xml:space="preserve">,</w:t>
        <w:br w:clear="none"/>
        <w:t xml:space="preserve"/>
        <w:br w:clear="none"/>
        <w:t xml:space="preserve">cksum</w:t>
        <w:br w:clear="none"/>
        <w:t xml:space="preserve"> </w:t>
        <w:br w:clear="none"/>
        <w:t xml:space="preserve">0x0028</w:t>
        <w:br w:clear="none"/>
        <w:t xml:space="preserve"> </w:t>
        <w:br w:clear="none"/>
      </w:r>
      <w:r>
        <w:rPr>
          <w:rStyle w:val="Text24"/>
        </w:rPr>
        <w:t xml:space="preserve">(</w:t>
        <w:br w:clear="none"/>
      </w:r>
      <w:r>
        <w:t xml:space="preserve">incorrect</w:t>
        <w:br w:clear="none"/>
        <w:t xml:space="preserve"> </w:t>
        <w:br w:clear="none"/>
        <w:t xml:space="preserve">-&gt;</w:t>
        <w:br w:clear="none"/>
        <w:t xml:space="preserve"> </w:t>
        <w:br w:clear="none"/>
        <w:t xml:space="preserve">0x1e91</w:t>
        <w:br w:clear="none"/>
      </w:r>
      <w:r>
        <w:rPr>
          <w:rStyle w:val="Text24"/>
        </w:rPr>
        <w:t xml:space="preserve">)</w:t>
        <w:br w:clear="none"/>
      </w:r>
      <w:r>
        <w:t xml:space="preserve">,</w:t>
        <w:br w:clear="none"/>
        <w:t xml:space="preserve"> </w:t>
        <w:br w:clear="none"/>
        <w:t xml:space="preserve">seq</w:t>
        <w:br w:clear="none"/>
        <w:t xml:space="preserve"> </w:t>
        <w:br w:clear="none"/>
        <w:t xml:space="preserve">80,</w:t>
        <w:br w:clear="none"/>
        <w:t xml:space="preserve"> </w:t>
        <w:br w:clear="none"/>
        <w:t xml:space="preserve">ack</w:t>
        <w:br w:clear="none"/>
        <w:t xml:space="preserve"/>
        <w:br w:clear="none"/>
        <w:t xml:space="preserve">123,</w:t>
        <w:br w:clear="none"/>
        <w:t xml:space="preserve"> </w:t>
        <w:br w:clear="none"/>
        <w:t xml:space="preserve">win</w:t>
        <w:br w:clear="none"/>
        <w:t xml:space="preserve"> </w:t>
        <w:br w:clear="none"/>
        <w:t xml:space="preserve">6369,</w:t>
        <w:br w:clear="none"/>
        <w:t xml:space="preserve"> </w:t>
        <w:br w:clear="none"/>
        <w:t xml:space="preserve">options</w:t>
        <w:br w:clear="none"/>
        <w:t xml:space="preserve"> </w:t>
        <w:br w:clear="none"/>
      </w:r>
      <w:r>
        <w:rPr>
          <w:rStyle w:val="Text24"/>
        </w:rPr>
        <w:t xml:space="preserve">[</w:t>
        <w:br w:clear="none"/>
      </w:r>
      <w:r>
        <w:t xml:space="preserve">nop,nop,TS</w:t>
        <w:br w:clear="none"/>
        <w:t xml:space="preserve"> </w:t>
        <w:br w:clear="none"/>
        <w:t xml:space="preserve">val</w:t>
        <w:br w:clear="none"/>
        <w:t xml:space="preserve"> </w:t>
        <w:br w:clear="none"/>
      </w:r>
      <w:r>
        <w:rPr>
          <w:rStyle w:val="Text20"/>
        </w:rPr>
        <w:t xml:space="preserve">587364215</w:t>
        <w:br w:clear="none"/>
      </w:r>
      <w:r>
        <w:t xml:space="preserve"> </w:t>
        <w:br w:clear="none"/>
        <w:t xml:space="preserve">ecr</w:t>
        <w:br w:clear="none"/>
        <w:t xml:space="preserve"> </w:t>
        <w:br w:clear="none"/>
        <w:t xml:space="preserve">587364215</w:t>
        <w:br w:clear="none"/>
      </w:r>
      <w:r>
        <w:rPr>
          <w:rStyle w:val="Text24"/>
        </w:rPr>
        <w:t xml:space="preserve">]</w:t>
        <w:br w:clear="none"/>
      </w:r>
      <w:r>
        <w:t xml:space="preserve">,</w:t>
        <w:br w:clear="none"/>
        <w:t xml:space="preserve"/>
        <w:br w:clear="none"/>
        <w:t xml:space="preserve">length</w:t>
        <w:br w:clear="none"/>
        <w:t xml:space="preserve"> </w:t>
        <w:br w:clear="none"/>
      </w:r>
      <w:r>
        <w:rPr>
          <w:rStyle w:val="Text20"/>
        </w:rPr>
        <w:t xml:space="preserve">0</w:t>
        <w:br w:clear="none"/>
      </w:r>
      <w:r>
        <w:t xml:space="preserve">  </w:t>
        <w:br w:clear="none"/>
      </w:r>
      <w:r>
        <w:rPr>
          <w:rStyle w:val="Text38"/>
        </w:rPr>
        <w:drawing>
          <wp:inline>
            <wp:extent cx="63500" cy="63500"/>
            <wp:effectExtent l="0" r="0" t="0" b="0"/>
            <wp:docPr id="44" name="14.png" descr="14"/>
            <wp:cNvGraphicFramePr>
              <a:graphicFrameLocks noChangeAspect="1"/>
            </wp:cNvGraphicFramePr>
            <a:graphic>
              <a:graphicData uri="http://schemas.openxmlformats.org/drawingml/2006/picture">
                <pic:pic>
                  <pic:nvPicPr>
                    <pic:cNvPr id="0" name="14.png" descr="14"/>
                    <pic:cNvPicPr/>
                  </pic:nvPicPr>
                  <pic:blipFill>
                    <a:blip r:embed="rId2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0"/>
        </w:rPr>
        <w:t xml:space="preserve">12</w:t>
        <w:br w:clear="none"/>
      </w:r>
      <w:r>
        <w:t xml:space="preserve"> </w:t>
        <w:br w:clear="none"/>
        <w:t xml:space="preserve">packets</w:t>
        <w:br w:clear="none"/>
        <w:t xml:space="preserve"> </w:t>
        <w:br w:clear="none"/>
        <w:t xml:space="preserve">captured,</w:t>
        <w:br w:clear="none"/>
        <w:t xml:space="preserve"> </w:t>
        <w:br w:clear="none"/>
      </w:r>
      <w:r>
        <w:rPr>
          <w:rStyle w:val="Text20"/>
        </w:rPr>
        <w:t xml:space="preserve">12062</w:t>
        <w:br w:clear="none"/>
      </w:r>
      <w:r>
        <w:t xml:space="preserve"> </w:t>
        <w:br w:clear="none"/>
        <w:t xml:space="preserve">packets</w:t>
        <w:br w:clear="none"/>
        <w:t xml:space="preserve"> </w:t>
        <w:br w:clear="none"/>
        <w:t xml:space="preserve">received</w:t>
        <w:br w:clear="none"/>
        <w:t xml:space="preserve"> </w:t>
        <w:br w:clear="none"/>
        <w:t xml:space="preserve">by</w:t>
        <w:br w:clear="none"/>
        <w:t xml:space="preserve"> </w:t>
        <w:br w:clear="none"/>
        <w:t xml:space="preserve">filter</w:t>
        <w:br w:clear="none"/>
        <w:t xml:space="preserve"/>
        <w:br w:clear="none"/>
        <w:t xml:space="preserve"> </w:t>
        <w:br w:clear="none"/>
      </w:r>
      <w:r>
        <w:rPr>
          <w:rStyle w:val="Text20"/>
        </w:rPr>
        <w:t xml:space="preserve">0</w:t>
        <w:br w:clear="none"/>
      </w:r>
      <w:r>
        <w:t xml:space="preserve"> </w:t>
        <w:br w:clear="none"/>
        <w:t xml:space="preserve">packets</w:t>
        <w:br w:clear="none"/>
        <w:t xml:space="preserve"> </w:t>
        <w:br w:clear="none"/>
        <w:t xml:space="preserve">dropped</w:t>
        <w:br w:clear="none"/>
        <w:t xml:space="preserve"> </w:t>
        <w:br w:clear="none"/>
        <w:t xml:space="preserve">by</w:t>
        <w:br w:clear="none"/>
        <w:t xml:space="preserve"> </w:t>
        <w:br w:clear="none"/>
        <w:t xml:space="preserve">kernel.</w:t>
        <w:br w:clear="none"/>
        <w:t xml:space="preserve">  </w:t>
        <w:br w:clear="none"/>
      </w:r>
      <w:r>
        <w:rPr>
          <w:rStyle w:val="Text38"/>
        </w:rPr>
        <w:drawing>
          <wp:inline>
            <wp:extent cx="63500" cy="63500"/>
            <wp:effectExtent l="0" r="0" t="0" b="0"/>
            <wp:docPr id="45" name="15.png" descr="15"/>
            <wp:cNvGraphicFramePr>
              <a:graphicFrameLocks noChangeAspect="1"/>
            </wp:cNvGraphicFramePr>
            <a:graphic>
              <a:graphicData uri="http://schemas.openxmlformats.org/drawingml/2006/picture">
                <pic:pic>
                  <pic:nvPicPr>
                    <pic:cNvPr id="0" name="15.png" descr="15"/>
                    <pic:cNvPicPr/>
                  </pic:nvPicPr>
                  <pic:blipFill>
                    <a:blip r:embed="rId27"/>
                    <a:stretch>
                      <a:fillRect/>
                    </a:stretch>
                  </pic:blipFill>
                  <pic:spPr>
                    <a:xfrm>
                      <a:off x="0" y="0"/>
                      <a:ext cx="63500" cy="63500"/>
                    </a:xfrm>
                    <a:prstGeom prst="rect">
                      <a:avLst/>
                    </a:prstGeom>
                  </pic:spPr>
                </pic:pic>
              </a:graphicData>
            </a:graphic>
          </wp:inline>
        </w:drawing>
      </w:r>
    </w:p>
    <w:p>
      <w:pPr>
        <w:pStyle w:val="Para 15"/>
      </w:pPr>
      <w:hyperlink w:anchor="co_networking_introduction_CO2_1">
        <w:r>
          <w:bookmarkStart w:id="251" w:name="callout_networking_introduction_11"/>
          <w:t/>
          <w:bookmarkEnd w:id="251"/>
          <w:drawing>
            <wp:inline>
              <wp:extent cx="63500" cy="63500"/>
              <wp:effectExtent l="0" r="0" t="0" b="0"/>
              <wp:docPr id="4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t xml:space="preserve">This is the start of the </w:t>
      </w:r>
      <w:r>
        <w:rPr>
          <w:rStyle w:val="Text0"/>
        </w:rPr>
        <w:t>tcpdump</w:t>
      </w:r>
      <w:r>
        <w:t xml:space="preserve"> collection with its command and all of its options. The </w:t>
      </w:r>
      <w:r>
        <w:rPr>
          <w:rStyle w:val="Text0"/>
        </w:rPr>
        <w:t>sudo</w:t>
      </w:r>
      <w:r>
        <w:t xml:space="preserve"> </w:t>
      </w:r>
      <w:r>
        <w:rPr>
          <w:rStyle w:val="Text36"/>
        </w:rPr>
        <w:bookmarkStart w:id="252" w:name="idm46219953649160"/>
        <w:t/>
        <w:bookmarkEnd w:id="252"/>
      </w:r>
      <w:r>
        <w:t xml:space="preserve">packet captures the required escalated privileges. </w:t>
      </w:r>
      <w:r>
        <w:rPr>
          <w:rStyle w:val="Text0"/>
        </w:rPr>
        <w:t>tcpdump</w:t>
      </w:r>
      <w:r>
        <w:t xml:space="preserve"> is the </w:t>
      </w:r>
      <w:r>
        <w:rPr>
          <w:rStyle w:val="Text0"/>
        </w:rPr>
        <w:t>tcpdump</w:t>
      </w:r>
      <w:r>
        <w:t xml:space="preserve"> binary. </w:t>
      </w:r>
      <w:r>
        <w:rPr>
          <w:rStyle w:val="Text0"/>
        </w:rPr>
        <w:t>-i lo0</w:t>
      </w:r>
      <w:r>
        <w:t xml:space="preserve"> is the interface from which we want to capture packets. </w:t>
      </w:r>
      <w:r>
        <w:rPr>
          <w:rStyle w:val="Text0"/>
        </w:rPr>
        <w:t>dst port 8080</w:t>
      </w:r>
      <w:r>
        <w:t xml:space="preserve"> is the matching expression that the man page discussed; here we are matching on all packets destined for TCP port 8080, which is the port the web service is listening to for requests. </w:t>
      </w:r>
      <w:r>
        <w:rPr>
          <w:rStyle w:val="Text0"/>
        </w:rPr>
        <w:t>-v</w:t>
      </w:r>
      <w:r>
        <w:t xml:space="preserve"> is the verbose option, which allows us to see more details from the </w:t>
      </w:r>
      <w:r>
        <w:rPr>
          <w:rStyle w:val="Text0"/>
        </w:rPr>
        <w:t>tcpdump</w:t>
      </w:r>
      <w:r>
        <w:t xml:space="preserve"> capture.</w:t>
      </w:r>
    </w:p>
    <w:p>
      <w:pPr>
        <w:pStyle w:val="Para 15"/>
      </w:pPr>
      <w:hyperlink w:anchor="co_networking_introduction_CO2_2">
        <w:r>
          <w:bookmarkStart w:id="253" w:name="callout_networking_introduction_12"/>
          <w:t/>
          <w:bookmarkEnd w:id="253"/>
          <w:drawing>
            <wp:inline>
              <wp:extent cx="63500" cy="63500"/>
              <wp:effectExtent l="0" r="0" t="0" b="0"/>
              <wp:docPr id="4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t xml:space="preserve">Feedback from </w:t>
      </w:r>
      <w:r>
        <w:rPr>
          <w:rStyle w:val="Text0"/>
        </w:rPr>
        <w:t>tcpdump</w:t>
      </w:r>
      <w:r>
        <w:t xml:space="preserve"> letting us know about the </w:t>
      </w:r>
      <w:r>
        <w:rPr>
          <w:rStyle w:val="Text0"/>
        </w:rPr>
        <w:t>tcpdump</w:t>
      </w:r>
      <w:r>
        <w:t xml:space="preserve"> filter running.</w:t>
      </w:r>
    </w:p>
    <w:p>
      <w:pPr>
        <w:pStyle w:val="Para 15"/>
      </w:pPr>
      <w:hyperlink w:anchor="co_networking_introduction_CO2_3">
        <w:r>
          <w:bookmarkStart w:id="254" w:name="callout_networking_introduction_13"/>
          <w:t/>
          <w:bookmarkEnd w:id="254"/>
          <w:drawing>
            <wp:inline>
              <wp:extent cx="63500" cy="63500"/>
              <wp:effectExtent l="0" r="0" t="0" b="0"/>
              <wp:docPr id="4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t xml:space="preserve">This is the first packet in the TCP handshake. We can tell it’s the SYN because the flags bit is set with </w:t>
      </w:r>
      <w:r>
        <w:rPr>
          <w:rStyle w:val="Text0"/>
        </w:rPr>
        <w:t>[S]</w:t>
      </w:r>
      <w:r>
        <w:t xml:space="preserve">, and the </w:t>
      </w:r>
      <w:r>
        <w:rPr>
          <w:rStyle w:val="Text36"/>
        </w:rPr>
        <w:bookmarkStart w:id="255" w:name="idm46219953671496"/>
        <w:t/>
        <w:bookmarkEnd w:id="255"/>
      </w:r>
      <w:r>
        <w:t xml:space="preserve">sequence number is set to </w:t>
      </w:r>
      <w:r>
        <w:rPr>
          <w:rStyle w:val="Text0"/>
        </w:rPr>
        <w:t>2784345138</w:t>
      </w:r>
      <w:r>
        <w:t xml:space="preserve"> by cURL, with the localhost process number being </w:t>
      </w:r>
      <w:r>
        <w:rPr>
          <w:rStyle w:val="Text0"/>
        </w:rPr>
        <w:t>50399</w:t>
      </w:r>
      <w:r>
        <w:t>.</w:t>
      </w:r>
    </w:p>
    <w:p>
      <w:pPr>
        <w:pStyle w:val="Para 15"/>
      </w:pPr>
      <w:hyperlink w:anchor="co_networking_introduction_CO2_4">
        <w:r>
          <w:bookmarkStart w:id="256" w:name="callout_networking_introduction_14"/>
          <w:t/>
          <w:bookmarkEnd w:id="256"/>
          <w:drawing>
            <wp:inline>
              <wp:extent cx="63500" cy="63500"/>
              <wp:effectExtent l="0" r="0" t="0" b="0"/>
              <wp:docPr id="4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t xml:space="preserve">The SYN-ACK packet is the the one filtered by </w:t>
      </w:r>
      <w:r>
        <w:rPr>
          <w:rStyle w:val="Text0"/>
        </w:rPr>
        <w:t>tcpdump</w:t>
      </w:r>
      <w:r>
        <w:t xml:space="preserve"> from the </w:t>
      </w:r>
      <w:r>
        <w:rPr>
          <w:rStyle w:val="Text0"/>
        </w:rPr>
        <w:t>localhost.http-alt</w:t>
      </w:r>
      <w:r>
        <w:t xml:space="preserve"> process, the Golang web server. The flag is to </w:t>
      </w:r>
      <w:r>
        <w:rPr>
          <w:rStyle w:val="Text0"/>
        </w:rPr>
        <w:t>[S.]</w:t>
      </w:r>
      <w:r>
        <w:t xml:space="preserve">, so it is a SYN-ACK. The packet sends </w:t>
      </w:r>
      <w:r>
        <w:rPr>
          <w:rStyle w:val="Text0"/>
        </w:rPr>
        <w:t>195606347</w:t>
      </w:r>
      <w:r>
        <w:t xml:space="preserve"> as the next sequence number, and ACK </w:t>
      </w:r>
      <w:r>
        <w:rPr>
          <w:rStyle w:val="Text0"/>
        </w:rPr>
        <w:t>2784345139</w:t>
      </w:r>
      <w:r>
        <w:t xml:space="preserve"> is set to acknowledge the previous packet.</w:t>
      </w:r>
    </w:p>
    <w:p>
      <w:pPr>
        <w:pStyle w:val="Para 15"/>
      </w:pPr>
      <w:hyperlink w:anchor="co_networking_introduction_CO2_5">
        <w:r>
          <w:bookmarkStart w:id="257" w:name="callout_networking_introduction_15"/>
          <w:t/>
          <w:bookmarkEnd w:id="257"/>
          <w:drawing>
            <wp:inline>
              <wp:extent cx="63500" cy="63500"/>
              <wp:effectExtent l="0" r="0" t="0" b="0"/>
              <wp:docPr id="50"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6"/>
      </w:pPr>
      <w:r>
        <w:t xml:space="preserve">The acknowledgment </w:t>
      </w:r>
      <w:r>
        <w:rPr>
          <w:rStyle w:val="Text36"/>
        </w:rPr>
        <w:bookmarkStart w:id="258" w:name="idm46219954142728"/>
        <w:t/>
        <w:bookmarkEnd w:id="258"/>
      </w:r>
      <w:r>
        <w:t xml:space="preserve">packet from cURL is now sent back to the server with the ACK flag set, </w:t>
      </w:r>
      <w:r>
        <w:rPr>
          <w:rStyle w:val="Text0"/>
        </w:rPr>
        <w:t>[.]</w:t>
      </w:r>
      <w:r>
        <w:t>, with the ACK and SYN numbers set to 1, indicating it is ready to send data.</w:t>
      </w:r>
    </w:p>
    <w:p>
      <w:pPr>
        <w:pStyle w:val="Para 15"/>
      </w:pPr>
      <w:hyperlink w:anchor="co_networking_introduction_CO2_6">
        <w:r>
          <w:bookmarkStart w:id="259" w:name="callout_networking_introduction_16"/>
          <w:t/>
          <w:bookmarkEnd w:id="259"/>
          <w:drawing>
            <wp:inline>
              <wp:extent cx="63500" cy="63500"/>
              <wp:effectExtent l="0" r="0" t="0" b="0"/>
              <wp:docPr id="51"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6"/>
      </w:pPr>
      <w:r>
        <w:t xml:space="preserve">The acknowledgment </w:t>
      </w:r>
      <w:r>
        <w:rPr>
          <w:rStyle w:val="Text36"/>
        </w:rPr>
        <w:bookmarkStart w:id="260" w:name="idm46219953687080"/>
        <w:t/>
        <w:bookmarkEnd w:id="260"/>
      </w:r>
      <w:r>
        <w:t>number is set to 1 to indicate the client’s SYN flag’s receipt in the opening data push.</w:t>
      </w:r>
    </w:p>
    <w:p>
      <w:pPr>
        <w:pStyle w:val="Para 15"/>
      </w:pPr>
      <w:hyperlink w:anchor="co_networking_introduction_CO2_7">
        <w:r>
          <w:bookmarkStart w:id="261" w:name="callout_networking_introduction_17"/>
          <w:t/>
          <w:bookmarkEnd w:id="261"/>
          <w:drawing>
            <wp:inline>
              <wp:extent cx="63500" cy="63500"/>
              <wp:effectExtent l="0" r="0" t="0" b="0"/>
              <wp:docPr id="52"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hyperlink>
    </w:p>
    <w:p>
      <w:pPr>
        <w:pStyle w:val="Para 16"/>
      </w:pPr>
      <w:r>
        <w:t xml:space="preserve">The TCP connection is established; both the </w:t>
      </w:r>
      <w:r>
        <w:rPr>
          <w:rStyle w:val="Text36"/>
        </w:rPr>
        <w:bookmarkStart w:id="262" w:name="idm46219953683640"/>
        <w:t/>
        <w:bookmarkEnd w:id="262"/>
      </w:r>
      <w:r>
        <w:t xml:space="preserve">client and server are ready for data transmission. The next packets are our data transmissions of the HTTP request with the flag set to a data push and ACK, </w:t>
      </w:r>
      <w:r>
        <w:rPr>
          <w:rStyle w:val="Text0"/>
        </w:rPr>
        <w:t>[P.]</w:t>
      </w:r>
      <w:r>
        <w:t>. The previous packets had a length of zero, but the HTTP request is 78 bytes long, with a sequence number of 1:79.</w:t>
      </w:r>
    </w:p>
    <w:p>
      <w:pPr>
        <w:pStyle w:val="Para 15"/>
      </w:pPr>
      <w:hyperlink w:anchor="co_networking_introduction_CO2_8">
        <w:r>
          <w:bookmarkStart w:id="263" w:name="callout_networking_introduction_18"/>
          <w:t/>
          <w:bookmarkEnd w:id="263"/>
          <w:drawing>
            <wp:inline>
              <wp:extent cx="63500" cy="63500"/>
              <wp:effectExtent l="0" r="0" t="0" b="0"/>
              <wp:docPr id="53"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6"/>
      </w:pPr>
      <w:r>
        <w:t xml:space="preserve">The server acknowledges the receipt of the data transmission, with the ACK flag set, </w:t>
      </w:r>
      <w:r>
        <w:rPr>
          <w:rStyle w:val="Text0"/>
        </w:rPr>
        <w:t>[.]</w:t>
      </w:r>
      <w:r>
        <w:t>, by sending the acknowledgment number of 79.</w:t>
      </w:r>
    </w:p>
    <w:p>
      <w:pPr>
        <w:pStyle w:val="Para 15"/>
      </w:pPr>
      <w:hyperlink w:anchor="co_networking_introduction_CO2_9">
        <w:r>
          <w:bookmarkStart w:id="264" w:name="callout_networking_introduction_19"/>
          <w:t/>
          <w:bookmarkEnd w:id="264"/>
          <w:drawing>
            <wp:inline>
              <wp:extent cx="63500" cy="63500"/>
              <wp:effectExtent l="0" r="0" t="0" b="0"/>
              <wp:docPr id="54"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hyperlink>
    </w:p>
    <w:p>
      <w:pPr>
        <w:pStyle w:val="Para 16"/>
      </w:pPr>
      <w:r>
        <w:t xml:space="preserve">This packet </w:t>
      </w:r>
      <w:r>
        <w:rPr>
          <w:rStyle w:val="Text36"/>
        </w:rPr>
        <w:bookmarkStart w:id="265" w:name="idm46219953637880"/>
        <w:t/>
        <w:bookmarkEnd w:id="265"/>
      </w:r>
      <w:r>
        <w:t xml:space="preserve">is the HTTP server’s response to the cURL request. The data push flag is set, </w:t>
      </w:r>
      <w:r>
        <w:rPr>
          <w:rStyle w:val="Text0"/>
        </w:rPr>
        <w:t>[P.]</w:t>
      </w:r>
      <w:r>
        <w:t>, and it acknowledges the previous packet with an ACK number of 79. A new sequence number is set with the data transmission, 122, and the data length is 121 bytes.</w:t>
      </w:r>
    </w:p>
    <w:p>
      <w:pPr>
        <w:pStyle w:val="Para 15"/>
      </w:pPr>
      <w:hyperlink w:anchor="co_networking_introduction_CO2_1_1">
        <w:r>
          <w:bookmarkStart w:id="266" w:name="callout_networking_introduction_20"/>
          <w:t/>
          <w:bookmarkEnd w:id="266"/>
          <w:drawing>
            <wp:inline>
              <wp:extent cx="63500" cy="63500"/>
              <wp:effectExtent l="0" r="0" t="0" b="0"/>
              <wp:docPr id="55" name="10.png" descr="10"/>
              <wp:cNvGraphicFramePr>
                <a:graphicFrameLocks noChangeAspect="1"/>
              </wp:cNvGraphicFramePr>
              <a:graphic>
                <a:graphicData uri="http://schemas.openxmlformats.org/drawingml/2006/picture">
                  <pic:pic>
                    <pic:nvPicPr>
                      <pic:cNvPr id="0" name="10.png" descr="10"/>
                      <pic:cNvPicPr/>
                    </pic:nvPicPr>
                    <pic:blipFill>
                      <a:blip r:embed="rId17"/>
                      <a:stretch>
                        <a:fillRect/>
                      </a:stretch>
                    </pic:blipFill>
                    <pic:spPr>
                      <a:xfrm>
                        <a:off x="0" y="0"/>
                        <a:ext cx="63500" cy="63500"/>
                      </a:xfrm>
                      <a:prstGeom prst="rect">
                        <a:avLst/>
                      </a:prstGeom>
                    </pic:spPr>
                  </pic:pic>
                </a:graphicData>
              </a:graphic>
            </wp:inline>
          </w:drawing>
        </w:r>
      </w:hyperlink>
    </w:p>
    <w:p>
      <w:pPr>
        <w:pStyle w:val="Para 16"/>
      </w:pPr>
      <w:r>
        <w:t>The cURL client acknowledges the receipt of the packet with the ACK flag set, sets the acknowledgment number to 122, and sets the sequence number to 79.</w:t>
      </w:r>
    </w:p>
    <w:p>
      <w:pPr>
        <w:pStyle w:val="Para 15"/>
      </w:pPr>
      <w:hyperlink w:anchor="co_networking_introduction_CO2_1_2">
        <w:r>
          <w:bookmarkStart w:id="267" w:name="callout_networking_introduction_21"/>
          <w:t/>
          <w:bookmarkEnd w:id="267"/>
          <w:drawing>
            <wp:inline>
              <wp:extent cx="63500" cy="63500"/>
              <wp:effectExtent l="0" r="0" t="0" b="0"/>
              <wp:docPr id="56" name="11.png" descr="11"/>
              <wp:cNvGraphicFramePr>
                <a:graphicFrameLocks noChangeAspect="1"/>
              </wp:cNvGraphicFramePr>
              <a:graphic>
                <a:graphicData uri="http://schemas.openxmlformats.org/drawingml/2006/picture">
                  <pic:pic>
                    <pic:nvPicPr>
                      <pic:cNvPr id="0" name="11.png" descr="11"/>
                      <pic:cNvPicPr/>
                    </pic:nvPicPr>
                    <pic:blipFill>
                      <a:blip r:embed="rId18"/>
                      <a:stretch>
                        <a:fillRect/>
                      </a:stretch>
                    </pic:blipFill>
                    <pic:spPr>
                      <a:xfrm>
                        <a:off x="0" y="0"/>
                        <a:ext cx="63500" cy="63500"/>
                      </a:xfrm>
                      <a:prstGeom prst="rect">
                        <a:avLst/>
                      </a:prstGeom>
                    </pic:spPr>
                  </pic:pic>
                </a:graphicData>
              </a:graphic>
            </wp:inline>
          </w:drawing>
        </w:r>
      </w:hyperlink>
    </w:p>
    <w:p>
      <w:pPr>
        <w:pStyle w:val="Para 16"/>
      </w:pPr>
      <w:r>
        <w:t xml:space="preserve">The start of closing the TCP connection, with the client sending the FIN-ACK packet, the </w:t>
      </w:r>
      <w:r>
        <w:rPr>
          <w:rStyle w:val="Text0"/>
        </w:rPr>
        <w:t>[F.]</w:t>
      </w:r>
      <w:r>
        <w:t>, acknowledging the receipt of the previous packet, number 122, and a new sequence number to 80.</w:t>
      </w:r>
    </w:p>
    <w:p>
      <w:pPr>
        <w:pStyle w:val="Para 15"/>
      </w:pPr>
      <w:hyperlink w:anchor="co_networking_introduction_CO2_1_3">
        <w:r>
          <w:bookmarkStart w:id="268" w:name="callout_networking_introduction_22"/>
          <w:t/>
          <w:bookmarkEnd w:id="268"/>
          <w:drawing>
            <wp:inline>
              <wp:extent cx="63500" cy="63500"/>
              <wp:effectExtent l="0" r="0" t="0" b="0"/>
              <wp:docPr id="57" name="12.png" descr="12"/>
              <wp:cNvGraphicFramePr>
                <a:graphicFrameLocks noChangeAspect="1"/>
              </wp:cNvGraphicFramePr>
              <a:graphic>
                <a:graphicData uri="http://schemas.openxmlformats.org/drawingml/2006/picture">
                  <pic:pic>
                    <pic:nvPicPr>
                      <pic:cNvPr id="0" name="12.png" descr="12"/>
                      <pic:cNvPicPr/>
                    </pic:nvPicPr>
                    <pic:blipFill>
                      <a:blip r:embed="rId24"/>
                      <a:stretch>
                        <a:fillRect/>
                      </a:stretch>
                    </pic:blipFill>
                    <pic:spPr>
                      <a:xfrm>
                        <a:off x="0" y="0"/>
                        <a:ext cx="63500" cy="63500"/>
                      </a:xfrm>
                      <a:prstGeom prst="rect">
                        <a:avLst/>
                      </a:prstGeom>
                    </pic:spPr>
                  </pic:pic>
                </a:graphicData>
              </a:graphic>
            </wp:inline>
          </w:drawing>
        </w:r>
      </w:hyperlink>
    </w:p>
    <w:p>
      <w:pPr>
        <w:pStyle w:val="Para 16"/>
      </w:pPr>
      <w:r>
        <w:t>The server increments the acknowledgment number to 80 and sets the ACK flag.</w:t>
      </w:r>
    </w:p>
    <w:p>
      <w:pPr>
        <w:pStyle w:val="Para 15"/>
      </w:pPr>
      <w:hyperlink w:anchor="co_networking_introduction_CO2_1_4">
        <w:r>
          <w:bookmarkStart w:id="269" w:name="callout_networking_introduction_23"/>
          <w:t/>
          <w:bookmarkEnd w:id="269"/>
          <w:drawing>
            <wp:inline>
              <wp:extent cx="63500" cy="63500"/>
              <wp:effectExtent l="0" r="0" t="0" b="0"/>
              <wp:docPr id="58" name="13.png" descr="13"/>
              <wp:cNvGraphicFramePr>
                <a:graphicFrameLocks noChangeAspect="1"/>
              </wp:cNvGraphicFramePr>
              <a:graphic>
                <a:graphicData uri="http://schemas.openxmlformats.org/drawingml/2006/picture">
                  <pic:pic>
                    <pic:nvPicPr>
                      <pic:cNvPr id="0" name="13.png" descr="13"/>
                      <pic:cNvPicPr/>
                    </pic:nvPicPr>
                    <pic:blipFill>
                      <a:blip r:embed="rId25"/>
                      <a:stretch>
                        <a:fillRect/>
                      </a:stretch>
                    </pic:blipFill>
                    <pic:spPr>
                      <a:xfrm>
                        <a:off x="0" y="0"/>
                        <a:ext cx="63500" cy="63500"/>
                      </a:xfrm>
                      <a:prstGeom prst="rect">
                        <a:avLst/>
                      </a:prstGeom>
                    </pic:spPr>
                  </pic:pic>
                </a:graphicData>
              </a:graphic>
            </wp:inline>
          </w:drawing>
        </w:r>
      </w:hyperlink>
    </w:p>
    <w:p>
      <w:pPr>
        <w:pStyle w:val="Para 16"/>
      </w:pPr>
      <w:r>
        <w:t>TCP requires that both the sender and the receiver set the FIN packet for closing the connection. This is the packet where the FIN and ACK flags are set.</w:t>
      </w:r>
    </w:p>
    <w:p>
      <w:pPr>
        <w:pStyle w:val="Para 15"/>
      </w:pPr>
      <w:hyperlink w:anchor="co_networking_introduction_CO2_1_5">
        <w:r>
          <w:bookmarkStart w:id="270" w:name="callout_networking_introduction_24"/>
          <w:t/>
          <w:bookmarkEnd w:id="270"/>
          <w:drawing>
            <wp:inline>
              <wp:extent cx="63500" cy="63500"/>
              <wp:effectExtent l="0" r="0" t="0" b="0"/>
              <wp:docPr id="59" name="14.png" descr="14"/>
              <wp:cNvGraphicFramePr>
                <a:graphicFrameLocks noChangeAspect="1"/>
              </wp:cNvGraphicFramePr>
              <a:graphic>
                <a:graphicData uri="http://schemas.openxmlformats.org/drawingml/2006/picture">
                  <pic:pic>
                    <pic:nvPicPr>
                      <pic:cNvPr id="0" name="14.png" descr="14"/>
                      <pic:cNvPicPr/>
                    </pic:nvPicPr>
                    <pic:blipFill>
                      <a:blip r:embed="rId26"/>
                      <a:stretch>
                        <a:fillRect/>
                      </a:stretch>
                    </pic:blipFill>
                    <pic:spPr>
                      <a:xfrm>
                        <a:off x="0" y="0"/>
                        <a:ext cx="63500" cy="63500"/>
                      </a:xfrm>
                      <a:prstGeom prst="rect">
                        <a:avLst/>
                      </a:prstGeom>
                    </pic:spPr>
                  </pic:pic>
                </a:graphicData>
              </a:graphic>
            </wp:inline>
          </w:drawing>
        </w:r>
      </w:hyperlink>
    </w:p>
    <w:p>
      <w:pPr>
        <w:pStyle w:val="Para 16"/>
      </w:pPr>
      <w:r>
        <w:t>This is the final ACK from the client, with acknowledgment number 123. The connection is closed now.</w:t>
      </w:r>
    </w:p>
    <w:p>
      <w:pPr>
        <w:pStyle w:val="Para 15"/>
      </w:pPr>
      <w:hyperlink w:anchor="co_networking_introduction_CO2_1_6">
        <w:r>
          <w:bookmarkStart w:id="271" w:name="callout_networking_introduction_25"/>
          <w:t/>
          <w:bookmarkEnd w:id="271"/>
          <w:drawing>
            <wp:inline>
              <wp:extent cx="63500" cy="63500"/>
              <wp:effectExtent l="0" r="0" t="0" b="0"/>
              <wp:docPr id="60" name="15.png" descr="15"/>
              <wp:cNvGraphicFramePr>
                <a:graphicFrameLocks noChangeAspect="1"/>
              </wp:cNvGraphicFramePr>
              <a:graphic>
                <a:graphicData uri="http://schemas.openxmlformats.org/drawingml/2006/picture">
                  <pic:pic>
                    <pic:nvPicPr>
                      <pic:cNvPr id="0" name="15.png" descr="15"/>
                      <pic:cNvPicPr/>
                    </pic:nvPicPr>
                    <pic:blipFill>
                      <a:blip r:embed="rId27"/>
                      <a:stretch>
                        <a:fillRect/>
                      </a:stretch>
                    </pic:blipFill>
                    <pic:spPr>
                      <a:xfrm>
                        <a:off x="0" y="0"/>
                        <a:ext cx="63500" cy="63500"/>
                      </a:xfrm>
                      <a:prstGeom prst="rect">
                        <a:avLst/>
                      </a:prstGeom>
                    </pic:spPr>
                  </pic:pic>
                </a:graphicData>
              </a:graphic>
            </wp:inline>
          </w:drawing>
        </w:r>
      </w:hyperlink>
    </w:p>
    <w:p>
      <w:pPr>
        <w:pStyle w:val="Para 16"/>
      </w:pPr>
      <w:r>
        <w:rPr>
          <w:rStyle w:val="Text0"/>
        </w:rPr>
        <w:t>tcpdump</w:t>
      </w:r>
      <w:r>
        <w:t xml:space="preserve"> on exit lets us know the number of packets in this capture, the total number of the packets captured during the </w:t>
      </w:r>
      <w:r>
        <w:rPr>
          <w:rStyle w:val="Text0"/>
        </w:rPr>
        <w:t>tcpdump</w:t>
      </w:r>
      <w:r>
        <w:t>, and how many packets were dropped by the operating system.</w:t>
      </w:r>
    </w:p>
    <w:p>
      <w:pPr>
        <w:pStyle w:val="Normal"/>
      </w:pPr>
      <w:r>
        <w:rPr>
          <w:rStyle w:val="Text0"/>
        </w:rPr>
        <w:t>tcpdump</w:t>
      </w:r>
      <w:r>
        <w:t xml:space="preserve"> is an </w:t>
      </w:r>
      <w:r>
        <w:rPr>
          <w:rStyle w:val="Text36"/>
        </w:rPr>
        <w:bookmarkStart w:id="272" w:name="idm46219954027928"/>
        <w:t/>
        <w:bookmarkEnd w:id="272"/>
        <w:bookmarkStart w:id="273" w:name="idm46219954026952"/>
        <w:t/>
        <w:bookmarkEnd w:id="273"/>
        <w:bookmarkStart w:id="274" w:name="idm46219954026280"/>
        <w:t/>
        <w:bookmarkEnd w:id="274"/>
        <w:bookmarkStart w:id="275" w:name="idm46219953962392"/>
        <w:t/>
        <w:bookmarkEnd w:id="275"/>
      </w:r>
      <w:r>
        <w:t xml:space="preserve">excellent troubleshooting application for network engineers as well as cluster administrators. Being able to verify connectivity at many levels in the cluster and the network are valuable skills to have. You will see in </w:t>
      </w:r>
      <w:hyperlink w:anchor="Chapter_6__Kubernetes_and_Cloud_2">
        <w:r>
          <w:rPr>
            <w:rStyle w:val="Text2"/>
          </w:rPr>
          <w:t>Chapter 6</w:t>
        </w:r>
      </w:hyperlink>
      <w:r>
        <w:t xml:space="preserve"> how useful </w:t>
      </w:r>
      <w:r>
        <w:rPr>
          <w:rStyle w:val="Text0"/>
        </w:rPr>
        <w:t>tcpdump</w:t>
      </w:r>
      <w:r>
        <w:t xml:space="preserve"> can be.</w:t>
      </w:r>
    </w:p>
    <w:p>
      <w:pPr>
        <w:pStyle w:val="Normal"/>
      </w:pPr>
      <w:r>
        <w:t xml:space="preserve">Our example was a simple HTTP application using TCP. All of this data was sent over the network in plain text. While this example was a simple Hello World, other requests like our bank logins need to have some security. The Transport layer does not offer any security protection for data transiting the </w:t>
      </w:r>
      <w:r>
        <w:rPr>
          <w:rStyle w:val="Text36"/>
        </w:rPr>
        <w:bookmarkStart w:id="276" w:name="idm46219953959480"/>
        <w:t/>
        <w:bookmarkEnd w:id="276"/>
        <w:bookmarkStart w:id="277" w:name="idm46219953958776"/>
        <w:t/>
        <w:bookmarkEnd w:id="277"/>
        <w:bookmarkStart w:id="278" w:name="idm46219953958104"/>
        <w:t/>
        <w:bookmarkEnd w:id="278"/>
      </w:r>
      <w:r>
        <w:t>network. TLS adds additional security on top of TCP. Let’s dive into that in our next section.</w:t>
      </w:r>
    </w:p>
    <w:p>
      <w:bookmarkStart w:id="279" w:name="TLS__TLS_adds_encryption_to_TCP"/>
      <w:pPr>
        <w:keepNext/>
        <w:pStyle w:val="Heading 2"/>
      </w:pPr>
      <w:r>
        <w:t>TLS</w:t>
      </w:r>
      <w:bookmarkEnd w:id="279"/>
    </w:p>
    <w:p>
      <w:pPr>
        <w:pStyle w:val="Normal"/>
      </w:pPr>
      <w:r>
        <w:t xml:space="preserve">TLS adds </w:t>
      </w:r>
      <w:r>
        <w:rPr>
          <w:rStyle w:val="Text36"/>
        </w:rPr>
        <w:bookmarkStart w:id="280" w:name="ch1_term35"/>
        <w:t/>
        <w:bookmarkEnd w:id="280"/>
        <w:bookmarkStart w:id="281" w:name="ch1_term36"/>
        <w:t/>
        <w:bookmarkEnd w:id="281"/>
        <w:bookmarkStart w:id="282" w:name="ch1_term37"/>
        <w:t/>
        <w:bookmarkEnd w:id="282"/>
        <w:bookmarkStart w:id="283" w:name="ch1_term38"/>
        <w:t/>
        <w:bookmarkEnd w:id="283"/>
        <w:bookmarkStart w:id="284" w:name="ch1_term39"/>
        <w:t/>
        <w:bookmarkEnd w:id="284"/>
        <w:bookmarkStart w:id="285" w:name="ch1_term40"/>
        <w:t/>
        <w:bookmarkEnd w:id="285"/>
        <w:bookmarkStart w:id="286" w:name="ch1_term41"/>
        <w:t/>
        <w:bookmarkEnd w:id="286"/>
        <w:bookmarkStart w:id="287" w:name="ch1_term42"/>
        <w:t/>
        <w:bookmarkEnd w:id="287"/>
      </w:r>
      <w:r>
        <w:t xml:space="preserve">encryption to TCP. TLS is an add-on to the TCP/IP suite and is not considered to be part of the base operation for TCP. HTTP transactions can be completed without TLS but are not secure from eavesdroppers on the wire. TLS is a combination of protocols used to ensure traffic is seen between the sender and the intended recipient. TLS, much like TCP, uses a handshake to establish encryption capabilities and exchange keys for encryption. The following steps detail the TLS handshake between the client and the server, which can also be seen in </w:t>
      </w:r>
      <w:hyperlink w:anchor="Figure_1_9__TLS_handshake">
        <w:r>
          <w:rPr>
            <w:rStyle w:val="Text2"/>
          </w:rPr>
          <w:t>Figure 1-9</w:t>
        </w:r>
      </w:hyperlink>
      <w:r>
        <w:t>:</w:t>
      </w:r>
    </w:p>
    <w:p>
      <w:pPr>
        <w:pStyle w:val="Para 01"/>
      </w:pPr>
      <w:r>
        <w:t>ClientHello: This contains the cipher suites supported by the client and a random number.</w:t>
      </w:r>
    </w:p>
    <w:p>
      <w:pPr>
        <w:pStyle w:val="Para 01"/>
      </w:pPr>
      <w:r>
        <w:t>ServerHello: This message contains the cipher it supports and a random number.</w:t>
      </w:r>
    </w:p>
    <w:p>
      <w:pPr>
        <w:pStyle w:val="Para 01"/>
      </w:pPr>
      <w:r>
        <w:t>ServerCertificate: This contains the server’s certificate and its server public key.</w:t>
      </w:r>
    </w:p>
    <w:p>
      <w:pPr>
        <w:pStyle w:val="Para 01"/>
      </w:pPr>
      <w:r>
        <w:t>ServerHelloDone: This is the end of the ServerHello. If the client receives a request for its certificate, it sends a ClientCertificate message.</w:t>
      </w:r>
    </w:p>
    <w:p>
      <w:pPr>
        <w:pStyle w:val="Para 01"/>
      </w:pPr>
      <w:r>
        <w:t>ClientKeyExchange: Based on the server’s random number, our client generates a random premaster secret, encrypts it with the server’s public key certificate, and sends it to the server.</w:t>
      </w:r>
    </w:p>
    <w:p>
      <w:pPr>
        <w:pStyle w:val="Para 01"/>
      </w:pPr>
      <w:r>
        <w:t>Key Generation: The client and server generate a master secret from the premaster secret and exchange random values.</w:t>
      </w:r>
    </w:p>
    <w:p>
      <w:pPr>
        <w:pStyle w:val="Para 01"/>
      </w:pPr>
      <w:r>
        <w:t>ChangeCipherSpec: Now the client and server swap their ChangeCipherSpec to begin using the new keys for encryption.</w:t>
      </w:r>
    </w:p>
    <w:p>
      <w:pPr>
        <w:pStyle w:val="Para 01"/>
      </w:pPr>
      <w:r>
        <w:t>Finished Client: The client sends the finished message to confirm that the key exchange and authentication were successful.</w:t>
      </w:r>
    </w:p>
    <w:p>
      <w:pPr>
        <w:pStyle w:val="Para 01"/>
      </w:pPr>
      <w:r>
        <w:t>Finished Server: Now, the server sends the finished message to the client to end the handshake.</w:t>
      </w:r>
    </w:p>
    <w:p>
      <w:pPr>
        <w:pStyle w:val="Normal"/>
      </w:pPr>
      <w:r>
        <w:t xml:space="preserve">Kubernetes applications and components will manage TLS for developers, so a basic introduction is required; </w:t>
      </w:r>
      <w:hyperlink w:anchor="Chapter_5__Kubernetes_Networking_2">
        <w:r>
          <w:rPr>
            <w:rStyle w:val="Text2"/>
          </w:rPr>
          <w:t>Chapter 5</w:t>
        </w:r>
      </w:hyperlink>
      <w:r>
        <w:t xml:space="preserve"> reviews more about TLS and Kubernetes.</w:t>
      </w:r>
    </w:p>
    <w:p>
      <w:pPr>
        <w:pStyle w:val="Normal"/>
      </w:pPr>
      <w:r>
        <w:t xml:space="preserve">As demonstrated with our web server, cURL, and </w:t>
      </w:r>
      <w:r>
        <w:rPr>
          <w:rStyle w:val="Text0"/>
        </w:rPr>
        <w:t>tcpdump</w:t>
      </w:r>
      <w:r>
        <w:t xml:space="preserve">, TCP is a stateful and reliable protocol for sending data between hosts. Its use of flags, combined with the sequence and acknowledgment number dance it performs, delivers thousands of messages over unreliable networks across the globe. That reliability comes at a cost, however. Of the 12 packets we set, only two were real data transfers. For applications that do not need reliability such as voice, the overhead that comes with UDP offers an alternative. Now that we understand how TCP works as a reliable connection-oriented </w:t>
      </w:r>
      <w:r>
        <w:rPr>
          <w:rStyle w:val="Text36"/>
        </w:rPr>
        <w:bookmarkStart w:id="288" w:name="idm46219953469048"/>
        <w:t/>
        <w:bookmarkEnd w:id="288"/>
        <w:bookmarkStart w:id="289" w:name="idm46219953468344"/>
        <w:t/>
        <w:bookmarkEnd w:id="289"/>
        <w:bookmarkStart w:id="290" w:name="idm46219953467672"/>
        <w:t/>
        <w:bookmarkEnd w:id="290"/>
        <w:bookmarkStart w:id="291" w:name="idm46219953467000"/>
        <w:t/>
        <w:bookmarkEnd w:id="291"/>
        <w:bookmarkStart w:id="292" w:name="idm46219953466328"/>
        <w:t/>
        <w:bookmarkEnd w:id="292"/>
        <w:bookmarkStart w:id="293" w:name="idm46219953465656"/>
        <w:t/>
        <w:bookmarkEnd w:id="293"/>
        <w:bookmarkStart w:id="294" w:name="idm46219953464984"/>
        <w:t/>
        <w:bookmarkEnd w:id="294"/>
        <w:bookmarkStart w:id="295" w:name="idm46219953464312"/>
        <w:t/>
        <w:bookmarkEnd w:id="295"/>
        <w:bookmarkStart w:id="296" w:name="idm46219953463640"/>
        <w:t/>
        <w:bookmarkEnd w:id="296"/>
      </w:r>
      <w:r>
        <w:t>protocol, let’s review how UDP differs from TCP.</w:t>
      </w:r>
    </w:p>
    <w:p>
      <w:bookmarkStart w:id="297" w:name="Figure_1_9__TLS_handshake"/>
      <w:pPr>
        <w:pStyle w:val="Para 08"/>
        <w:keepLines w:val="on"/>
      </w:pPr>
      <w:r>
        <w:t/>
        <w:drawing>
          <wp:inline>
            <wp:extent cx="5918200" cy="8229600"/>
            <wp:effectExtent l="0" r="0" t="0" b="43426"/>
            <wp:docPr id="61" name="neku_0109.png" descr="TLS Handshake"/>
            <wp:cNvGraphicFramePr>
              <a:graphicFrameLocks noChangeAspect="1"/>
            </wp:cNvGraphicFramePr>
            <a:graphic>
              <a:graphicData uri="http://schemas.openxmlformats.org/drawingml/2006/picture">
                <pic:pic>
                  <pic:nvPicPr>
                    <pic:cNvPr id="0" name="neku_0109.png" descr="TLS Handshake"/>
                    <pic:cNvPicPr/>
                  </pic:nvPicPr>
                  <pic:blipFill>
                    <a:blip r:embed="rId28"/>
                    <a:stretch>
                      <a:fillRect/>
                    </a:stretch>
                  </pic:blipFill>
                  <pic:spPr>
                    <a:xfrm>
                      <a:off x="0" y="0"/>
                      <a:ext cx="5918200" cy="8229600"/>
                    </a:xfrm>
                    <a:prstGeom prst="rect">
                      <a:avLst/>
                    </a:prstGeom>
                  </pic:spPr>
                </pic:pic>
              </a:graphicData>
            </a:graphic>
          </wp:inline>
        </w:drawing>
        <w:t xml:space="preserve"> </w:t>
      </w:r>
      <w:bookmarkEnd w:id="297"/>
    </w:p>
    <w:p>
      <w:pPr>
        <w:pStyle w:val="Heading 6"/>
        <w:keepLines w:val="on"/>
      </w:pPr>
      <w:r>
        <w:t xml:space="preserve">Figure 1-9. </w:t>
        <w:t>TLS handshake</w:t>
      </w:r>
    </w:p>
    <w:p>
      <w:bookmarkStart w:id="298" w:name="UDP__UDP_offers_an_alternative_t"/>
      <w:pPr>
        <w:keepNext/>
        <w:pStyle w:val="Heading 2"/>
      </w:pPr>
      <w:r>
        <w:t>UDP</w:t>
      </w:r>
      <w:bookmarkEnd w:id="298"/>
    </w:p>
    <w:p>
      <w:pPr>
        <w:pStyle w:val="Normal"/>
      </w:pPr>
      <w:r>
        <w:t xml:space="preserve">UDP offers an </w:t>
      </w:r>
      <w:r>
        <w:rPr>
          <w:rStyle w:val="Text36"/>
        </w:rPr>
        <w:bookmarkStart w:id="299" w:name="idm46219953458744"/>
        <w:t/>
        <w:bookmarkEnd w:id="299"/>
        <w:bookmarkStart w:id="300" w:name="idm46219953457720"/>
        <w:t/>
        <w:bookmarkEnd w:id="300"/>
      </w:r>
      <w:r>
        <w:t>alternative to applications that do not need the reliability that TCP provides. UDP is an excellent choice for applications that can withstand packet loss such as voice and DNS. UDP offers little overhead from a network perspective, only having four fields and no data acknowledgment, unlike its verbose brother TCP.</w:t>
      </w:r>
    </w:p>
    <w:p>
      <w:pPr>
        <w:pStyle w:val="Normal"/>
      </w:pPr>
      <w:r>
        <w:t>It is transaction-oriented, suitable for simple query and response protocols like the Domain Name System (DNS) and Simple Network Management Protocol (SNMP). UDP slices a request into datagrams, making it capable for use with other protocols for tunneling like a virtual private network (VPN). It is lightweight and straightforward, making it great for bootstrapping application data in the case of DHCP. The stateless nature of data transfer makes UDP perfect for applications, such as voice, that can withstand packet loss—did you hear that? UDP’s lack of retransmit also makes it an apt choice for streaming video.</w:t>
      </w:r>
    </w:p>
    <w:p>
      <w:pPr>
        <w:pStyle w:val="Normal"/>
      </w:pPr>
      <w:r>
        <w:t>Let’s look</w:t>
      </w:r>
      <w:r>
        <w:rPr>
          <w:rStyle w:val="Text36"/>
        </w:rPr>
        <w:bookmarkStart w:id="301" w:name="idm46219953454552"/>
        <w:t/>
        <w:bookmarkEnd w:id="301"/>
        <w:bookmarkStart w:id="302" w:name="idm46219953453528"/>
        <w:t/>
        <w:bookmarkEnd w:id="302"/>
      </w:r>
      <w:r>
        <w:t xml:space="preserve"> at the small number of headers required in a UDP datagram (see </w:t>
      </w:r>
      <w:hyperlink w:anchor="Figure_1_10__UDP_header">
        <w:r>
          <w:rPr>
            <w:rStyle w:val="Text2"/>
          </w:rPr>
          <w:t>Figure 1-10</w:t>
        </w:r>
      </w:hyperlink>
      <w:r>
        <w:t>):</w:t>
      </w:r>
    </w:p>
    <w:p>
      <w:pPr>
        <w:pStyle w:val="Para 13"/>
      </w:pPr>
      <w:r>
        <w:t>Source port number</w:t>
      </w:r>
      <w:r>
        <w:rPr>
          <w:rStyle w:val="Text12"/>
        </w:rPr>
        <w:t xml:space="preserve"> (2 bytes)</w:t>
      </w:r>
    </w:p>
    <w:p>
      <w:pPr>
        <w:pStyle w:val="Normal"/>
      </w:pPr>
      <w:r>
        <w:t xml:space="preserve">Identifies the </w:t>
      </w:r>
      <w:r>
        <w:rPr>
          <w:rStyle w:val="Text36"/>
        </w:rPr>
        <w:bookmarkStart w:id="303" w:name="idm46219953449368"/>
        <w:t/>
        <w:bookmarkEnd w:id="303"/>
        <w:bookmarkStart w:id="304" w:name="idm46219953448360"/>
        <w:t/>
        <w:bookmarkEnd w:id="304"/>
      </w:r>
      <w:r>
        <w:t>sender’s port. The source host is the client; the port number is ephemeral. UDP ports have well-known numbers like DNS on 53 or DHCP 67/68.</w:t>
      </w:r>
    </w:p>
    <w:p>
      <w:pPr>
        <w:pStyle w:val="Para 13"/>
      </w:pPr>
      <w:r>
        <w:t>Destination port number</w:t>
      </w:r>
      <w:r>
        <w:rPr>
          <w:rStyle w:val="Text12"/>
        </w:rPr>
        <w:t xml:space="preserve"> (2 bytes)</w:t>
      </w:r>
    </w:p>
    <w:p>
      <w:pPr>
        <w:pStyle w:val="Normal"/>
      </w:pPr>
      <w:r>
        <w:t xml:space="preserve">Identifies </w:t>
      </w:r>
      <w:r>
        <w:rPr>
          <w:rStyle w:val="Text36"/>
        </w:rPr>
        <w:bookmarkStart w:id="305" w:name="idm46219953445864"/>
        <w:t/>
        <w:bookmarkEnd w:id="305"/>
      </w:r>
      <w:r>
        <w:t>the receiver’s port and is required.</w:t>
      </w:r>
    </w:p>
    <w:p>
      <w:pPr>
        <w:pStyle w:val="Para 05"/>
      </w:pPr>
      <w:r>
        <w:rPr>
          <w:rStyle w:val="Text0"/>
        </w:rPr>
        <w:t>Length</w:t>
      </w:r>
      <w:r>
        <w:t xml:space="preserve"> (2 bytes)</w:t>
      </w:r>
    </w:p>
    <w:p>
      <w:pPr>
        <w:pStyle w:val="Normal"/>
      </w:pPr>
      <w:r>
        <w:t xml:space="preserve">Specifies the </w:t>
      </w:r>
      <w:r>
        <w:rPr>
          <w:rStyle w:val="Text36"/>
        </w:rPr>
        <w:bookmarkStart w:id="306" w:name="idm46219953443416"/>
        <w:t/>
        <w:bookmarkEnd w:id="306"/>
      </w:r>
      <w:r>
        <w:t>length in bytes of the UDP header and UDP data. The minimum length is 8 bytes, the length of the header.</w:t>
      </w:r>
    </w:p>
    <w:p>
      <w:pPr>
        <w:pStyle w:val="Para 05"/>
      </w:pPr>
      <w:r>
        <w:rPr>
          <w:rStyle w:val="Text0"/>
        </w:rPr>
        <w:t>Checksum</w:t>
      </w:r>
      <w:r>
        <w:t xml:space="preserve"> (2 bytes)</w:t>
      </w:r>
    </w:p>
    <w:p>
      <w:pPr>
        <w:pStyle w:val="Normal"/>
      </w:pPr>
      <w:r>
        <w:t xml:space="preserve">Used for </w:t>
      </w:r>
      <w:r>
        <w:rPr>
          <w:rStyle w:val="Text36"/>
        </w:rPr>
        <w:bookmarkStart w:id="307" w:name="idm46219953440856"/>
        <w:t/>
        <w:bookmarkEnd w:id="307"/>
      </w:r>
      <w:r>
        <w:t>error checking of the header and data. It is optional in IPv4, but mandatory in IPv6, and is all zeros if unused.</w:t>
      </w:r>
    </w:p>
    <w:p>
      <w:pPr>
        <w:pStyle w:val="Normal"/>
      </w:pPr>
      <w:r>
        <w:t xml:space="preserve">UDP and </w:t>
      </w:r>
      <w:r>
        <w:rPr>
          <w:rStyle w:val="Text36"/>
        </w:rPr>
        <w:bookmarkStart w:id="308" w:name="idm46219953439352"/>
        <w:t/>
        <w:bookmarkEnd w:id="308"/>
      </w:r>
      <w:r>
        <w:t xml:space="preserve">TCP are general transport protocols that help ship and receive data between hosts. </w:t>
      </w:r>
      <w:r>
        <w:rPr>
          <w:rStyle w:val="Text36"/>
        </w:rPr>
        <w:bookmarkStart w:id="309" w:name="idm46219953438200"/>
        <w:t/>
        <w:bookmarkEnd w:id="309"/>
      </w:r>
      <w:r>
        <w:t xml:space="preserve">Kubernetes supports both protocols on the network, and services allow users to load balance many pods using services. Also important to note is that in each service, developers must define the transport protocol; if they do not TCP is the </w:t>
      </w:r>
      <w:r>
        <w:rPr>
          <w:rStyle w:val="Text36"/>
        </w:rPr>
        <w:bookmarkStart w:id="310" w:name="idm46219953436872"/>
        <w:t/>
        <w:bookmarkEnd w:id="310"/>
        <w:bookmarkStart w:id="311" w:name="idm46219953436200"/>
        <w:t/>
        <w:bookmarkEnd w:id="311"/>
      </w:r>
      <w:r>
        <w:t>default used.</w:t>
      </w:r>
    </w:p>
    <w:p>
      <w:bookmarkStart w:id="312" w:name="Figure_1_10__UDP_header"/>
      <w:pPr>
        <w:pStyle w:val="Para 08"/>
        <w:keepLines w:val="on"/>
      </w:pPr>
      <w:r>
        <w:t/>
        <w:drawing>
          <wp:inline>
            <wp:extent cx="4368800" cy="2794000"/>
            <wp:effectExtent l="0" r="0" t="0" b="43426"/>
            <wp:docPr id="62" name="neku_0110.png" descr="udp header"/>
            <wp:cNvGraphicFramePr>
              <a:graphicFrameLocks noChangeAspect="1"/>
            </wp:cNvGraphicFramePr>
            <a:graphic>
              <a:graphicData uri="http://schemas.openxmlformats.org/drawingml/2006/picture">
                <pic:pic>
                  <pic:nvPicPr>
                    <pic:cNvPr id="0" name="neku_0110.png" descr="udp header"/>
                    <pic:cNvPicPr/>
                  </pic:nvPicPr>
                  <pic:blipFill>
                    <a:blip r:embed="rId29"/>
                    <a:stretch>
                      <a:fillRect/>
                    </a:stretch>
                  </pic:blipFill>
                  <pic:spPr>
                    <a:xfrm>
                      <a:off x="0" y="0"/>
                      <a:ext cx="4368800" cy="2794000"/>
                    </a:xfrm>
                    <a:prstGeom prst="rect">
                      <a:avLst/>
                    </a:prstGeom>
                  </pic:spPr>
                </pic:pic>
              </a:graphicData>
            </a:graphic>
          </wp:inline>
        </w:drawing>
        <w:t xml:space="preserve"> </w:t>
      </w:r>
      <w:bookmarkEnd w:id="312"/>
    </w:p>
    <w:p>
      <w:pPr>
        <w:pStyle w:val="Heading 6"/>
        <w:keepLines w:val="on"/>
      </w:pPr>
      <w:r>
        <w:t xml:space="preserve">Figure 1-10. </w:t>
        <w:t>UDP header</w:t>
      </w:r>
    </w:p>
    <w:p>
      <w:pPr>
        <w:pStyle w:val="Normal"/>
      </w:pPr>
      <w:r>
        <w:t>The next layer in the TCP/IP stack is the Internetworking layer—these are packets that can get sent across the globe on the vast networks that make up the internet. Let’s review how that gets completed.</w:t>
      </w:r>
    </w:p>
    <w:p>
      <w:bookmarkStart w:id="313" w:name="Network__All_TCP_and_UDP_data_ge"/>
      <w:pPr>
        <w:keepNext/>
        <w:pStyle w:val="Heading 2"/>
      </w:pPr>
      <w:r>
        <w:t>Network</w:t>
      </w:r>
      <w:bookmarkEnd w:id="313"/>
    </w:p>
    <w:p>
      <w:pPr>
        <w:pStyle w:val="Normal"/>
      </w:pPr>
      <w:r>
        <w:t xml:space="preserve">All TCP and </w:t>
      </w:r>
      <w:r>
        <w:rPr>
          <w:rStyle w:val="Text36"/>
        </w:rPr>
        <w:bookmarkStart w:id="314" w:name="ch1_term45"/>
        <w:t/>
        <w:bookmarkEnd w:id="314"/>
        <w:bookmarkStart w:id="315" w:name="ch1_term46"/>
        <w:t/>
        <w:bookmarkEnd w:id="315"/>
      </w:r>
      <w:r>
        <w:t xml:space="preserve">UDP data gets transmitted as IP packets in TCP/IP in the Network layer. The Internet or Network layer is responsible for transferring data between networks. Outgoing packets select the next-hop host and send the data to that host by passing it the appropriate Link layer details; packets are received by a host, de-encapsulated, and sent up to the proper Transport layer protocol. In IPv4, both transmit and receive, IP provides fragmentation or defragmentation of packets </w:t>
      </w:r>
      <w:r>
        <w:rPr>
          <w:rStyle w:val="Text36"/>
        </w:rPr>
        <w:bookmarkStart w:id="316" w:name="idm46219953428584"/>
        <w:t/>
        <w:bookmarkEnd w:id="316"/>
        <w:bookmarkStart w:id="317" w:name="idm46219953427896"/>
        <w:t/>
        <w:bookmarkEnd w:id="317"/>
        <w:bookmarkStart w:id="318" w:name="idm46219953427208"/>
        <w:t/>
        <w:bookmarkEnd w:id="318"/>
      </w:r>
      <w:r>
        <w:t>based on the MTU; this is the maximum size of the IP packet.</w:t>
      </w:r>
    </w:p>
    <w:p>
      <w:pPr>
        <w:pStyle w:val="Normal"/>
      </w:pPr>
      <w:r>
        <w:t xml:space="preserve">IP makes </w:t>
      </w:r>
      <w:r>
        <w:rPr>
          <w:rStyle w:val="Text36"/>
        </w:rPr>
        <w:bookmarkStart w:id="319" w:name="idm46219953425752"/>
        <w:t/>
        <w:bookmarkEnd w:id="319"/>
      </w:r>
      <w:r>
        <w:t>no guarantees about packets’ proper arrival; since packet delivery across diverse networks is inherently unreliable and failure-prone, that burden is with the endpoints of a communication path, rather than on the network. As discussed in the previous section, providing service reliability is a function of the Transport layer. Each packet has a checksum to ensure that the received packet’s information is accurate, but this layer does not validate data integrity. Source and destination IP addresses identify packets on the network, which we’ll address next.</w:t>
      </w:r>
    </w:p>
    <w:p>
      <w:bookmarkStart w:id="320" w:name="Internet_Protocol__This_almighty"/>
      <w:pPr>
        <w:keepNext/>
        <w:pStyle w:val="Heading 2"/>
      </w:pPr>
      <w:r>
        <w:t>Internet Protocol</w:t>
      </w:r>
      <w:bookmarkEnd w:id="320"/>
    </w:p>
    <w:p>
      <w:pPr>
        <w:pStyle w:val="Normal"/>
      </w:pPr>
      <w:r>
        <w:t xml:space="preserve">This almighty packet is </w:t>
      </w:r>
      <w:r>
        <w:rPr>
          <w:rStyle w:val="Text36"/>
        </w:rPr>
        <w:bookmarkStart w:id="321" w:name="idm46219953421752"/>
        <w:t/>
        <w:bookmarkEnd w:id="321"/>
      </w:r>
      <w:r>
        <w:t xml:space="preserve">defined in RFC 791 and is used for sending data across networks. </w:t>
      </w:r>
      <w:hyperlink w:anchor="Figure_1_11__IPv4_header_format">
        <w:r>
          <w:rPr>
            <w:rStyle w:val="Text2"/>
          </w:rPr>
          <w:t>Figure 1-11</w:t>
        </w:r>
      </w:hyperlink>
      <w:r>
        <w:t xml:space="preserve"> shows the IPv4 header format.</w:t>
      </w:r>
    </w:p>
    <w:p>
      <w:bookmarkStart w:id="322" w:name="Figure_1_11__IPv4_header_format"/>
      <w:pPr>
        <w:pStyle w:val="Para 08"/>
        <w:keepLines w:val="on"/>
      </w:pPr>
      <w:r>
        <w:t/>
        <w:drawing>
          <wp:inline>
            <wp:extent cx="4064000" cy="4572000"/>
            <wp:effectExtent l="0" r="0" t="0" b="43426"/>
            <wp:docPr id="63" name="neku_0111.png" descr="neku 0111"/>
            <wp:cNvGraphicFramePr>
              <a:graphicFrameLocks noChangeAspect="1"/>
            </wp:cNvGraphicFramePr>
            <a:graphic>
              <a:graphicData uri="http://schemas.openxmlformats.org/drawingml/2006/picture">
                <pic:pic>
                  <pic:nvPicPr>
                    <pic:cNvPr id="0" name="neku_0111.png" descr="neku 0111"/>
                    <pic:cNvPicPr/>
                  </pic:nvPicPr>
                  <pic:blipFill>
                    <a:blip r:embed="rId30"/>
                    <a:stretch>
                      <a:fillRect/>
                    </a:stretch>
                  </pic:blipFill>
                  <pic:spPr>
                    <a:xfrm>
                      <a:off x="0" y="0"/>
                      <a:ext cx="4064000" cy="4572000"/>
                    </a:xfrm>
                    <a:prstGeom prst="rect">
                      <a:avLst/>
                    </a:prstGeom>
                  </pic:spPr>
                </pic:pic>
              </a:graphicData>
            </a:graphic>
          </wp:inline>
        </w:drawing>
        <w:t xml:space="preserve"> </w:t>
      </w:r>
      <w:bookmarkEnd w:id="322"/>
    </w:p>
    <w:p>
      <w:pPr>
        <w:pStyle w:val="Heading 6"/>
        <w:keepLines w:val="on"/>
      </w:pPr>
      <w:r>
        <w:t xml:space="preserve">Figure 1-11. </w:t>
        <w:t>IPv4 header format</w:t>
      </w:r>
    </w:p>
    <w:p>
      <w:pPr>
        <w:pStyle w:val="Normal"/>
      </w:pPr>
      <w:r>
        <w:t>Let’s look at the header fields in more detail:</w:t>
      </w:r>
      <w:r>
        <w:rPr>
          <w:rStyle w:val="Text36"/>
        </w:rPr>
        <w:bookmarkStart w:id="323" w:name="ch1_term47"/>
        <w:t/>
        <w:bookmarkEnd w:id="323"/>
        <w:bookmarkStart w:id="324" w:name="ch1_term48"/>
        <w:t/>
        <w:bookmarkEnd w:id="324"/>
      </w:r>
    </w:p>
    <w:p>
      <w:pPr>
        <w:pStyle w:val="Para 13"/>
      </w:pPr>
      <w:r>
        <w:t>Version</w:t>
      </w:r>
    </w:p>
    <w:p>
      <w:pPr>
        <w:pStyle w:val="Normal"/>
      </w:pPr>
      <w:r>
        <w:t xml:space="preserve">The first </w:t>
      </w:r>
      <w:r>
        <w:rPr>
          <w:rStyle w:val="Text36"/>
        </w:rPr>
        <w:bookmarkStart w:id="325" w:name="idm46219953412648"/>
        <w:t/>
        <w:bookmarkEnd w:id="325"/>
      </w:r>
      <w:r>
        <w:t>header field in the IP packet is the four-bit version field. For IPv4, this is always equal to four.</w:t>
      </w:r>
    </w:p>
    <w:p>
      <w:pPr>
        <w:pStyle w:val="Para 13"/>
      </w:pPr>
      <w:r>
        <w:t>Internet Header Length</w:t>
      </w:r>
      <w:r>
        <w:rPr>
          <w:rStyle w:val="Text12"/>
        </w:rPr>
        <w:t xml:space="preserve"> (IHL)</w:t>
      </w:r>
    </w:p>
    <w:p>
      <w:pPr>
        <w:pStyle w:val="Normal"/>
      </w:pPr>
      <w:r>
        <w:t xml:space="preserve">The IPv4 </w:t>
      </w:r>
      <w:r>
        <w:rPr>
          <w:rStyle w:val="Text36"/>
        </w:rPr>
        <w:bookmarkStart w:id="326" w:name="idm46219953410104"/>
        <w:t/>
        <w:bookmarkEnd w:id="326"/>
      </w:r>
      <w:r>
        <w:t>header has a variable size due to the optional 14th field option.</w:t>
      </w:r>
    </w:p>
    <w:p>
      <w:pPr>
        <w:pStyle w:val="Para 13"/>
      </w:pPr>
      <w:r>
        <w:t>Type of Service</w:t>
      </w:r>
    </w:p>
    <w:p>
      <w:pPr>
        <w:pStyle w:val="Normal"/>
      </w:pPr>
      <w:r>
        <w:t xml:space="preserve">Originally defined as the </w:t>
      </w:r>
      <w:r>
        <w:rPr>
          <w:rStyle w:val="Text36"/>
        </w:rPr>
        <w:bookmarkStart w:id="327" w:name="idm46219953407816"/>
        <w:t/>
        <w:bookmarkEnd w:id="327"/>
      </w:r>
      <w:r>
        <w:t xml:space="preserve">type of service (ToS), now </w:t>
      </w:r>
      <w:r>
        <w:rPr>
          <w:rStyle w:val="Text36"/>
        </w:rPr>
        <w:bookmarkStart w:id="328" w:name="idm46219953406920"/>
        <w:t/>
        <w:bookmarkEnd w:id="328"/>
        <w:bookmarkStart w:id="329" w:name="idm46219953406280"/>
        <w:t/>
        <w:bookmarkEnd w:id="329"/>
      </w:r>
      <w:r>
        <w:t>Differentiated Services Code Point (DSCP), this field specifies differentiated services. DSC Pallows for routers and networks to make decisions on packet priority during times of congestion. Technologies such as Voice over IP use DSCP to ensure calls take precedence over other traffic.</w:t>
      </w:r>
    </w:p>
    <w:p>
      <w:pPr>
        <w:pStyle w:val="Para 13"/>
      </w:pPr>
      <w:r>
        <w:t>Total Length</w:t>
      </w:r>
    </w:p>
    <w:p>
      <w:pPr>
        <w:pStyle w:val="Normal"/>
      </w:pPr>
      <w:r>
        <w:t xml:space="preserve">This is the </w:t>
      </w:r>
      <w:r>
        <w:rPr>
          <w:rStyle w:val="Text36"/>
        </w:rPr>
        <w:bookmarkStart w:id="330" w:name="idm46219953403800"/>
        <w:t/>
        <w:bookmarkEnd w:id="330"/>
      </w:r>
      <w:r>
        <w:t>entire packet size in bytes.</w:t>
      </w:r>
    </w:p>
    <w:p>
      <w:pPr>
        <w:pStyle w:val="Para 13"/>
      </w:pPr>
      <w:r>
        <w:t>Identification</w:t>
      </w:r>
    </w:p>
    <w:p>
      <w:pPr>
        <w:pStyle w:val="Normal"/>
      </w:pPr>
      <w:r>
        <w:t xml:space="preserve">This is the </w:t>
      </w:r>
      <w:r>
        <w:rPr>
          <w:rStyle w:val="Text36"/>
        </w:rPr>
        <w:bookmarkStart w:id="331" w:name="idm46219953401480"/>
        <w:t/>
        <w:bookmarkEnd w:id="331"/>
      </w:r>
      <w:r>
        <w:t>identification field and is used for uniquely identifying the group of fragments of a single IP datagram.</w:t>
      </w:r>
    </w:p>
    <w:p>
      <w:pPr>
        <w:pStyle w:val="Para 13"/>
      </w:pPr>
      <w:r>
        <w:t>Flags</w:t>
      </w:r>
    </w:p>
    <w:p>
      <w:pPr>
        <w:pStyle w:val="Normal"/>
      </w:pPr>
      <w:r>
        <w:t xml:space="preserve">This is </w:t>
      </w:r>
      <w:r>
        <w:rPr>
          <w:rStyle w:val="Text36"/>
        </w:rPr>
        <w:bookmarkStart w:id="332" w:name="idm46219953399016"/>
        <w:t/>
        <w:bookmarkEnd w:id="332"/>
      </w:r>
      <w:r>
        <w:t>used to control or identify fragments. In order from most significant to least:</w:t>
      </w:r>
    </w:p>
    <w:p>
      <w:pPr>
        <w:pStyle w:val="Para 01"/>
      </w:pPr>
      <w:r>
        <w:t>bit 0: Reserved, set to zero</w:t>
      </w:r>
    </w:p>
    <w:p>
      <w:pPr>
        <w:pStyle w:val="Para 01"/>
      </w:pPr>
      <w:r>
        <w:t>bit 1: Do not Fragment</w:t>
      </w:r>
    </w:p>
    <w:p>
      <w:pPr>
        <w:pStyle w:val="Para 01"/>
      </w:pPr>
      <w:r>
        <w:t>bit 2: More Fragments</w:t>
      </w:r>
    </w:p>
    <w:p>
      <w:pPr>
        <w:pStyle w:val="Para 13"/>
      </w:pPr>
      <w:r>
        <w:t>Fragment Offset</w:t>
      </w:r>
    </w:p>
    <w:p>
      <w:pPr>
        <w:pStyle w:val="Normal"/>
      </w:pPr>
      <w:r>
        <w:t xml:space="preserve">This specifies </w:t>
      </w:r>
      <w:r>
        <w:rPr>
          <w:rStyle w:val="Text36"/>
        </w:rPr>
        <w:bookmarkStart w:id="333" w:name="idm46219953393096"/>
        <w:t/>
        <w:bookmarkEnd w:id="333"/>
      </w:r>
      <w:r>
        <w:t>the offset of a distinct fragment relative to the first unfragmented IP packet. The first fragment always has an offset of zero.</w:t>
      </w:r>
    </w:p>
    <w:p>
      <w:pPr>
        <w:pStyle w:val="Para 13"/>
      </w:pPr>
      <w:r>
        <w:t>Time To Live (TTL)</w:t>
      </w:r>
    </w:p>
    <w:p>
      <w:pPr>
        <w:pStyle w:val="Normal"/>
      </w:pPr>
      <w:r>
        <w:t xml:space="preserve">An 8-bit </w:t>
      </w:r>
      <w:r>
        <w:rPr>
          <w:rStyle w:val="Text36"/>
        </w:rPr>
        <w:bookmarkStart w:id="334" w:name="idm46219953390616"/>
        <w:t/>
        <w:bookmarkEnd w:id="334"/>
        <w:bookmarkStart w:id="335" w:name="idm46219953389864"/>
        <w:t/>
        <w:bookmarkEnd w:id="335"/>
      </w:r>
      <w:r>
        <w:t>time to live field helps prevent datagrams from going in circles on a network.</w:t>
      </w:r>
    </w:p>
    <w:p>
      <w:pPr>
        <w:pStyle w:val="Para 13"/>
      </w:pPr>
      <w:r>
        <w:t>Protocol</w:t>
      </w:r>
    </w:p>
    <w:p>
      <w:pPr>
        <w:pStyle w:val="Normal"/>
      </w:pPr>
      <w:r>
        <w:t xml:space="preserve">This is </w:t>
      </w:r>
      <w:r>
        <w:rPr>
          <w:rStyle w:val="Text36"/>
        </w:rPr>
        <w:bookmarkStart w:id="336" w:name="idm46219953386824"/>
        <w:t/>
        <w:bookmarkEnd w:id="336"/>
      </w:r>
      <w:r>
        <w:t xml:space="preserve">used in the data section of the IP packet. </w:t>
      </w:r>
      <w:r>
        <w:rPr>
          <w:rStyle w:val="Text36"/>
        </w:rPr>
        <w:bookmarkStart w:id="337" w:name="idm46219953385992"/>
        <w:t/>
        <w:bookmarkEnd w:id="337"/>
        <w:bookmarkStart w:id="338" w:name="idm46219953385352"/>
        <w:t/>
        <w:bookmarkEnd w:id="338"/>
      </w:r>
      <w:r>
        <w:t xml:space="preserve">IANA has a list of IP protocol numbers in RFC 790; some well-known </w:t>
      </w:r>
      <w:r>
        <w:rPr>
          <w:rStyle w:val="Text36"/>
        </w:rPr>
        <w:bookmarkStart w:id="339" w:name="idm46219953384584"/>
        <w:t/>
        <w:bookmarkEnd w:id="339"/>
        <w:bookmarkStart w:id="340" w:name="idm46219953383672"/>
        <w:t/>
        <w:bookmarkEnd w:id="340"/>
        <w:bookmarkStart w:id="341" w:name="idm46219953382712"/>
        <w:t/>
        <w:bookmarkEnd w:id="341"/>
      </w:r>
      <w:r>
        <w:t xml:space="preserve">protocols are also detailed in </w:t>
      </w:r>
      <w:hyperlink w:anchor="Table_1_4__IP_protocol_numbers">
        <w:r>
          <w:rPr>
            <w:rStyle w:val="Text2"/>
          </w:rPr>
          <w:t>Table 1-4</w:t>
        </w:r>
      </w:hyperlink>
      <w:r>
        <w:t>.</w:t>
      </w:r>
    </w:p>
    <w:tbl>
      <w:tblPr>
        <w:tblW w:type="auto" w:w="0"/>
      </w:tblPr>
      <w:tr>
        <w:tc>
          <w:tcPr>
            <w:tcW w:type="auto" w:w="0"/>
            <w:tcMar>
              <w:left w:type="dxa" w:w="200"/>
              <w:top w:type="dxa" w:w="200"/>
              <w:right w:type="dxa" w:w="200"/>
              <w:bottom w:type="dxa" w:w="200"/>
            </w:tcMar>
            <w:vAlign w:val="center"/>
          </w:tcPr>
          <w:p>
            <w:bookmarkStart w:id="342" w:name="Table_1_4__IP_protocol_numbers"/>
            <w:pPr>
              <w:pStyle w:val="Para 19"/>
              <w:keepLines w:val="on"/>
            </w:pPr>
            <w:r>
              <w:rPr>
                <w:rStyle w:val="Text37"/>
              </w:rPr>
              <w:t/>
            </w:r>
            <w:r>
              <w:t xml:space="preserve">Table 1-4. </w:t>
              <w:t>IP protocol numbers</w:t>
            </w:r>
            <w:bookmarkEnd w:id="342"/>
          </w:p>
          <w:p>
            <w:pPr>
              <w:pStyle w:val="Para 10"/>
              <w:keepLines w:val="on"/>
            </w:pPr>
            <w:r>
              <w:t>Protocol number</w:t>
            </w:r>
          </w:p>
        </w:tc>
        <w:tc>
          <w:tcPr>
            <w:tcW w:type="auto" w:w="0"/>
            <w:tcMar>
              <w:left w:type="dxa" w:w="200"/>
              <w:top w:type="dxa" w:w="200"/>
              <w:right w:type="dxa" w:w="200"/>
              <w:bottom w:type="dxa" w:w="200"/>
            </w:tcMar>
            <w:vAlign w:val="center"/>
          </w:tcPr>
          <w:p>
            <w:pPr>
              <w:pStyle w:val="Para 10"/>
              <w:keepLines w:val="on"/>
            </w:pPr>
            <w:r>
              <w:t>Protocol name</w:t>
            </w:r>
          </w:p>
        </w:tc>
        <w:tc>
          <w:tcPr>
            <w:tcW w:type="auto" w:w="0"/>
            <w:tcMar>
              <w:left w:type="dxa" w:w="200"/>
              <w:top w:type="dxa" w:w="200"/>
              <w:right w:type="dxa" w:w="200"/>
              <w:bottom w:type="dxa" w:w="200"/>
            </w:tcMar>
            <w:vAlign w:val="center"/>
          </w:tcPr>
          <w:p>
            <w:pPr>
              <w:pStyle w:val="Para 10"/>
              <w:keepLines w:val="on"/>
            </w:pPr>
            <w:r>
              <w:t>Abbreviation</w:t>
            </w:r>
          </w:p>
        </w:tc>
      </w:tr>
    </w:tbl>
    <w:tbl>
      <w:tblPr>
        <w:tblW w:type="auto" w:w="0"/>
      </w:tblPr>
      <w:tr>
        <w:tc>
          <w:tcPr>
            <w:tcW w:type="auto" w:w="0"/>
            <w:tcMar>
              <w:left w:type="dxa" w:w="200"/>
              <w:top w:type="dxa" w:w="200"/>
              <w:right w:type="dxa" w:w="200"/>
              <w:bottom w:type="dxa" w:w="200"/>
            </w:tcMar>
            <w:vAlign w:val="top"/>
          </w:tcPr>
          <w:p>
            <w:pPr>
              <w:pStyle w:val="Para 01"/>
              <w:keepLines w:val="on"/>
            </w:pPr>
            <w:r>
              <w:t>1</w:t>
            </w:r>
          </w:p>
        </w:tc>
        <w:tc>
          <w:tcPr>
            <w:tcW w:type="auto" w:w="0"/>
            <w:tcMar>
              <w:left w:type="dxa" w:w="200"/>
              <w:top w:type="dxa" w:w="200"/>
              <w:right w:type="dxa" w:w="200"/>
              <w:bottom w:type="dxa" w:w="200"/>
            </w:tcMar>
            <w:vAlign w:val="top"/>
          </w:tcPr>
          <w:p>
            <w:pPr>
              <w:pStyle w:val="Para 01"/>
              <w:keepLines w:val="on"/>
            </w:pPr>
            <w:r>
              <w:t>Internet Control Message Protocol</w:t>
            </w:r>
          </w:p>
        </w:tc>
        <w:tc>
          <w:tcPr>
            <w:tcW w:type="auto" w:w="0"/>
            <w:tcMar>
              <w:left w:type="dxa" w:w="200"/>
              <w:top w:type="dxa" w:w="200"/>
              <w:right w:type="dxa" w:w="200"/>
              <w:bottom w:type="dxa" w:w="200"/>
            </w:tcMar>
            <w:vAlign w:val="top"/>
          </w:tcPr>
          <w:p>
            <w:pPr>
              <w:pStyle w:val="Para 01"/>
              <w:keepLines w:val="on"/>
            </w:pPr>
            <w:r>
              <w:t>ICMP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w:t>
            </w:r>
          </w:p>
        </w:tc>
        <w:tc>
          <w:tcPr>
            <w:tcW w:type="auto" w:w="0"/>
            <w:shd w:val="clear" w:color="auto" w:fill="EEF2F6"/>
            <w:tcMar>
              <w:left w:type="dxa" w:w="200"/>
              <w:top w:type="dxa" w:w="200"/>
              <w:right w:type="dxa" w:w="200"/>
              <w:bottom w:type="dxa" w:w="200"/>
            </w:tcMar>
            <w:vAlign w:val="top"/>
          </w:tcPr>
          <w:p>
            <w:pPr>
              <w:pStyle w:val="Para 01"/>
              <w:keepLines w:val="on"/>
            </w:pPr>
            <w:r>
              <w:t>Internet Group Management Protocol</w:t>
            </w:r>
          </w:p>
        </w:tc>
        <w:tc>
          <w:tcPr>
            <w:tcW w:type="auto" w:w="0"/>
            <w:shd w:val="clear" w:color="auto" w:fill="EEF2F6"/>
            <w:tcMar>
              <w:left w:type="dxa" w:w="200"/>
              <w:top w:type="dxa" w:w="200"/>
              <w:right w:type="dxa" w:w="200"/>
              <w:bottom w:type="dxa" w:w="200"/>
            </w:tcMar>
            <w:vAlign w:val="top"/>
          </w:tcPr>
          <w:p>
            <w:pPr>
              <w:pStyle w:val="Para 01"/>
              <w:keepLines w:val="on"/>
            </w:pPr>
            <w:r>
              <w:t>IGMP</w:t>
            </w:r>
          </w:p>
        </w:tc>
      </w:tr>
    </w:tbl>
    <w:tbl>
      <w:tblPr>
        <w:tblW w:type="auto" w:w="0"/>
      </w:tblPr>
      <w:tr>
        <w:tc>
          <w:tcPr>
            <w:tcW w:type="auto" w:w="0"/>
            <w:tcMar>
              <w:left w:type="dxa" w:w="200"/>
              <w:top w:type="dxa" w:w="200"/>
              <w:right w:type="dxa" w:w="200"/>
              <w:bottom w:type="dxa" w:w="200"/>
            </w:tcMar>
            <w:vAlign w:val="top"/>
          </w:tcPr>
          <w:p>
            <w:pPr>
              <w:pStyle w:val="Para 01"/>
              <w:keepLines w:val="on"/>
            </w:pPr>
            <w:r>
              <w:t>6</w:t>
            </w:r>
          </w:p>
        </w:tc>
        <w:tc>
          <w:tcPr>
            <w:tcW w:type="auto" w:w="0"/>
            <w:tcMar>
              <w:left w:type="dxa" w:w="200"/>
              <w:top w:type="dxa" w:w="200"/>
              <w:right w:type="dxa" w:w="200"/>
              <w:bottom w:type="dxa" w:w="200"/>
            </w:tcMar>
            <w:vAlign w:val="top"/>
          </w:tcPr>
          <w:p>
            <w:pPr>
              <w:pStyle w:val="Para 01"/>
              <w:keepLines w:val="on"/>
            </w:pPr>
            <w:r>
              <w:t>Transmission Control Protocol</w:t>
            </w:r>
          </w:p>
        </w:tc>
        <w:tc>
          <w:tcPr>
            <w:tcW w:type="auto" w:w="0"/>
            <w:tcMar>
              <w:left w:type="dxa" w:w="200"/>
              <w:top w:type="dxa" w:w="200"/>
              <w:right w:type="dxa" w:w="200"/>
              <w:bottom w:type="dxa" w:w="200"/>
            </w:tcMar>
            <w:vAlign w:val="top"/>
          </w:tcPr>
          <w:p>
            <w:pPr>
              <w:pStyle w:val="Para 01"/>
              <w:keepLines w:val="on"/>
            </w:pPr>
            <w:r>
              <w:t>TCP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17</w:t>
            </w:r>
          </w:p>
        </w:tc>
        <w:tc>
          <w:tcPr>
            <w:tcW w:type="auto" w:w="0"/>
            <w:shd w:val="clear" w:color="auto" w:fill="EEF2F6"/>
            <w:tcMar>
              <w:left w:type="dxa" w:w="200"/>
              <w:top w:type="dxa" w:w="200"/>
              <w:right w:type="dxa" w:w="200"/>
              <w:bottom w:type="dxa" w:w="200"/>
            </w:tcMar>
            <w:vAlign w:val="top"/>
          </w:tcPr>
          <w:p>
            <w:pPr>
              <w:pStyle w:val="Para 01"/>
              <w:keepLines w:val="on"/>
            </w:pPr>
            <w:r>
              <w:t>User Datagram Protocol</w:t>
            </w:r>
          </w:p>
        </w:tc>
        <w:tc>
          <w:tcPr>
            <w:tcW w:type="auto" w:w="0"/>
            <w:shd w:val="clear" w:color="auto" w:fill="EEF2F6"/>
            <w:tcMar>
              <w:left w:type="dxa" w:w="200"/>
              <w:top w:type="dxa" w:w="200"/>
              <w:right w:type="dxa" w:w="200"/>
              <w:bottom w:type="dxa" w:w="200"/>
            </w:tcMar>
            <w:vAlign w:val="top"/>
          </w:tcPr>
          <w:p>
            <w:pPr>
              <w:pStyle w:val="Para 01"/>
              <w:keepLines w:val="on"/>
            </w:pPr>
            <w:r>
              <w:t>UDP</w:t>
            </w:r>
          </w:p>
        </w:tc>
      </w:tr>
    </w:tbl>
    <w:tbl>
      <w:tblPr>
        <w:tblW w:type="auto" w:w="0"/>
      </w:tblPr>
      <w:tr>
        <w:tc>
          <w:tcPr>
            <w:tcW w:type="auto" w:w="0"/>
            <w:tcMar>
              <w:left w:type="dxa" w:w="200"/>
              <w:top w:type="dxa" w:w="200"/>
              <w:right w:type="dxa" w:w="200"/>
              <w:bottom w:type="dxa" w:w="200"/>
            </w:tcMar>
            <w:vAlign w:val="top"/>
          </w:tcPr>
          <w:p>
            <w:pPr>
              <w:pStyle w:val="Para 01"/>
              <w:keepLines w:val="on"/>
            </w:pPr>
            <w:r>
              <w:t>41</w:t>
            </w:r>
          </w:p>
        </w:tc>
        <w:tc>
          <w:tcPr>
            <w:tcW w:type="auto" w:w="0"/>
            <w:tcMar>
              <w:left w:type="dxa" w:w="200"/>
              <w:top w:type="dxa" w:w="200"/>
              <w:right w:type="dxa" w:w="200"/>
              <w:bottom w:type="dxa" w:w="200"/>
            </w:tcMar>
            <w:vAlign w:val="top"/>
          </w:tcPr>
          <w:p>
            <w:pPr>
              <w:pStyle w:val="Para 01"/>
              <w:keepLines w:val="on"/>
            </w:pPr>
            <w:r>
              <w:t>IPv6 Encapsulation</w:t>
            </w:r>
          </w:p>
        </w:tc>
        <w:tc>
          <w:tcPr>
            <w:tcW w:type="auto" w:w="0"/>
            <w:tcMar>
              <w:left w:type="dxa" w:w="200"/>
              <w:top w:type="dxa" w:w="200"/>
              <w:right w:type="dxa" w:w="200"/>
              <w:bottom w:type="dxa" w:w="200"/>
            </w:tcMar>
            <w:vAlign w:val="top"/>
          </w:tcPr>
          <w:p>
            <w:pPr>
              <w:pStyle w:val="Para 01"/>
              <w:keepLines w:val="on"/>
            </w:pPr>
            <w:r>
              <w:t>ENCAP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89</w:t>
            </w:r>
          </w:p>
        </w:tc>
        <w:tc>
          <w:tcPr>
            <w:tcW w:type="auto" w:w="0"/>
            <w:shd w:val="clear" w:color="auto" w:fill="EEF2F6"/>
            <w:tcMar>
              <w:left w:type="dxa" w:w="200"/>
              <w:top w:type="dxa" w:w="200"/>
              <w:right w:type="dxa" w:w="200"/>
              <w:bottom w:type="dxa" w:w="200"/>
            </w:tcMar>
            <w:vAlign w:val="top"/>
          </w:tcPr>
          <w:p>
            <w:pPr>
              <w:pStyle w:val="Para 01"/>
              <w:keepLines w:val="on"/>
            </w:pPr>
            <w:r>
              <w:t>Open Shortest Path First</w:t>
            </w:r>
          </w:p>
        </w:tc>
        <w:tc>
          <w:tcPr>
            <w:tcW w:type="auto" w:w="0"/>
            <w:shd w:val="clear" w:color="auto" w:fill="EEF2F6"/>
            <w:tcMar>
              <w:left w:type="dxa" w:w="200"/>
              <w:top w:type="dxa" w:w="200"/>
              <w:right w:type="dxa" w:w="200"/>
              <w:bottom w:type="dxa" w:w="200"/>
            </w:tcMar>
            <w:vAlign w:val="top"/>
          </w:tcPr>
          <w:p>
            <w:pPr>
              <w:pStyle w:val="Para 01"/>
              <w:keepLines w:val="on"/>
            </w:pPr>
            <w:r>
              <w:t>OSPF</w:t>
            </w:r>
          </w:p>
        </w:tc>
      </w:tr>
    </w:tbl>
    <w:tbl>
      <w:tblPr>
        <w:tblW w:type="auto" w:w="0"/>
      </w:tblPr>
      <w:tr>
        <w:tc>
          <w:tcPr>
            <w:tcW w:type="auto" w:w="0"/>
            <w:tcMar>
              <w:left w:type="dxa" w:w="200"/>
              <w:top w:type="dxa" w:w="200"/>
              <w:right w:type="dxa" w:w="200"/>
              <w:bottom w:type="dxa" w:w="200"/>
            </w:tcMar>
            <w:vAlign w:val="top"/>
          </w:tcPr>
          <w:p>
            <w:pPr>
              <w:pStyle w:val="Para 01"/>
              <w:keepLines w:val="on"/>
            </w:pPr>
            <w:r>
              <w:t>132</w:t>
            </w:r>
          </w:p>
        </w:tc>
        <w:tc>
          <w:tcPr>
            <w:tcW w:type="auto" w:w="0"/>
            <w:tcMar>
              <w:left w:type="dxa" w:w="200"/>
              <w:top w:type="dxa" w:w="200"/>
              <w:right w:type="dxa" w:w="200"/>
              <w:bottom w:type="dxa" w:w="200"/>
            </w:tcMar>
            <w:vAlign w:val="top"/>
          </w:tcPr>
          <w:p>
            <w:pPr>
              <w:pStyle w:val="Para 01"/>
              <w:keepLines w:val="on"/>
            </w:pPr>
            <w:r>
              <w:t>Stream Control Transmission Protocol</w:t>
            </w:r>
          </w:p>
        </w:tc>
        <w:tc>
          <w:tcPr>
            <w:tcW w:type="auto" w:w="0"/>
            <w:tcMar>
              <w:left w:type="dxa" w:w="200"/>
              <w:top w:type="dxa" w:w="200"/>
              <w:right w:type="dxa" w:w="200"/>
              <w:bottom w:type="dxa" w:w="200"/>
            </w:tcMar>
            <w:vAlign w:val="top"/>
          </w:tcPr>
          <w:p>
            <w:pPr>
              <w:pStyle w:val="Para 01"/>
              <w:keepLines w:val="on"/>
            </w:pPr>
            <w:r>
              <w:t>SCTP</w:t>
            </w:r>
          </w:p>
        </w:tc>
      </w:tr>
    </w:tbl>
    <w:p>
      <w:pPr>
        <w:pStyle w:val="Para 13"/>
      </w:pPr>
      <w:r>
        <w:t>Header Checksum</w:t>
      </w:r>
      <w:r>
        <w:rPr>
          <w:rStyle w:val="Text12"/>
        </w:rPr>
        <w:t xml:space="preserve"> (16-bit)</w:t>
      </w:r>
    </w:p>
    <w:p>
      <w:pPr>
        <w:pStyle w:val="Normal"/>
      </w:pPr>
      <w:r>
        <w:t xml:space="preserve">The IPv4 header </w:t>
      </w:r>
      <w:r>
        <w:rPr>
          <w:rStyle w:val="Text36"/>
        </w:rPr>
        <w:bookmarkStart w:id="343" w:name="idm46219953359464"/>
        <w:t/>
        <w:bookmarkEnd w:id="343"/>
        <w:bookmarkStart w:id="344" w:name="idm46219953358712"/>
        <w:t/>
        <w:bookmarkEnd w:id="344"/>
      </w:r>
      <w:r>
        <w:t>checksum field is used for error checking. When a packet arrives, a router computes the header’s checksum; the router drops the packet if the two values do not match. The encapsulated protocol must handle errors in the data field. Both UDP and TCP have checksum fields.</w:t>
      </w:r>
    </w:p>
    <w:p>
      <w:pPr>
        <w:pStyle w:val="Para 11"/>
        <w:keepLines w:val="on"/>
      </w:pPr>
      <w:r>
        <w:t>Note</w:t>
      </w:r>
    </w:p>
    <w:p>
      <w:pPr>
        <w:pStyle w:val="Para 07"/>
        <w:keepLines w:val="on"/>
      </w:pPr>
      <w:r>
        <w:t xml:space="preserve">When the </w:t>
      </w:r>
      <w:r>
        <w:rPr>
          <w:rStyle w:val="Text36"/>
        </w:rPr>
        <w:bookmarkStart w:id="345" w:name="idm46219953356648"/>
        <w:t/>
        <w:bookmarkEnd w:id="345"/>
      </w:r>
      <w:r>
        <w:t xml:space="preserve">router receives a packet, it lowers the TTL field by one. As a consequence, the router must compute a new </w:t>
        <w:t>checksum.</w:t>
      </w:r>
    </w:p>
    <w:p>
      <w:pPr>
        <w:pStyle w:val="Para 13"/>
      </w:pPr>
      <w:r>
        <w:t>Source address</w:t>
      </w:r>
    </w:p>
    <w:p>
      <w:pPr>
        <w:pStyle w:val="Normal"/>
      </w:pPr>
      <w:r>
        <w:t xml:space="preserve">This is the </w:t>
      </w:r>
      <w:r>
        <w:rPr>
          <w:rStyle w:val="Text36"/>
        </w:rPr>
        <w:bookmarkStart w:id="346" w:name="idm46219953352296"/>
        <w:t/>
        <w:bookmarkEnd w:id="346"/>
      </w:r>
      <w:r>
        <w:t>IPv4 address of the sender of the packet.</w:t>
      </w:r>
    </w:p>
    <w:p>
      <w:pPr>
        <w:pStyle w:val="Para 11"/>
        <w:keepLines w:val="on"/>
      </w:pPr>
      <w:r>
        <w:t>Note</w:t>
      </w:r>
    </w:p>
    <w:p>
      <w:pPr>
        <w:pStyle w:val="Para 07"/>
        <w:keepLines w:val="on"/>
      </w:pPr>
      <w:r>
        <w:t xml:space="preserve">The source address may be changed in transit by a network address translation device; NAT will be discussed later in this chapter and extensively in </w:t>
      </w:r>
      <w:hyperlink w:anchor="Chapter_3__Container_Networking_2">
        <w:r>
          <w:rPr>
            <w:rStyle w:val="Text2"/>
          </w:rPr>
          <w:t>Chapter 3</w:t>
        </w:r>
      </w:hyperlink>
      <w:r>
        <w:t>.</w:t>
      </w:r>
    </w:p>
    <w:p>
      <w:pPr>
        <w:pStyle w:val="Para 13"/>
      </w:pPr>
      <w:r>
        <w:t>Destination address</w:t>
      </w:r>
    </w:p>
    <w:p>
      <w:pPr>
        <w:pStyle w:val="Normal"/>
      </w:pPr>
      <w:r>
        <w:t xml:space="preserve">This is the </w:t>
      </w:r>
      <w:r>
        <w:rPr>
          <w:rStyle w:val="Text36"/>
        </w:rPr>
        <w:bookmarkStart w:id="347" w:name="idm46219953347736"/>
        <w:t/>
        <w:bookmarkEnd w:id="347"/>
      </w:r>
      <w:r>
        <w:t>IPv4 address of the receiver of the packet. As with the source address, a NAT device can change the destination IP address.</w:t>
      </w:r>
    </w:p>
    <w:p>
      <w:pPr>
        <w:pStyle w:val="Para 13"/>
      </w:pPr>
      <w:r>
        <w:t>Options</w:t>
      </w:r>
    </w:p>
    <w:p>
      <w:pPr>
        <w:pStyle w:val="Normal"/>
      </w:pPr>
      <w:r>
        <w:t xml:space="preserve">The possible </w:t>
      </w:r>
      <w:r>
        <w:rPr>
          <w:rStyle w:val="Text36"/>
        </w:rPr>
        <w:bookmarkStart w:id="348" w:name="idm46219953345304"/>
        <w:t/>
        <w:bookmarkEnd w:id="348"/>
      </w:r>
      <w:r>
        <w:t>options in the header are Copied, Option Class, Option Number, Option Length, and Option Data.</w:t>
      </w:r>
    </w:p>
    <w:p>
      <w:pPr>
        <w:pStyle w:val="Normal"/>
      </w:pPr>
      <w:r>
        <w:t xml:space="preserve">The crucial </w:t>
      </w:r>
      <w:r>
        <w:rPr>
          <w:rStyle w:val="Text36"/>
        </w:rPr>
        <w:bookmarkStart w:id="349" w:name="ch1_term49"/>
        <w:t/>
        <w:bookmarkEnd w:id="349"/>
        <w:bookmarkStart w:id="350" w:name="ch1_term50"/>
        <w:t/>
        <w:bookmarkEnd w:id="350"/>
        <w:bookmarkStart w:id="351" w:name="ch1_term51"/>
        <w:t/>
        <w:bookmarkEnd w:id="351"/>
      </w:r>
      <w:r>
        <w:t xml:space="preserve">component here is the address; it’s how networks are identified. They simultaneously identify the host on the network and the whole network </w:t>
      </w:r>
      <w:r>
        <w:rPr>
          <w:rStyle w:val="Text36"/>
        </w:rPr>
        <w:bookmarkStart w:id="352" w:name="idm46219953339592"/>
        <w:t/>
        <w:bookmarkEnd w:id="352"/>
        <w:bookmarkStart w:id="353" w:name="idm46219953338920"/>
        <w:t/>
        <w:bookmarkEnd w:id="353"/>
        <w:bookmarkStart w:id="354" w:name="idm46219953338248"/>
        <w:t/>
        <w:bookmarkEnd w:id="354"/>
      </w:r>
      <w:r>
        <w:t xml:space="preserve">itself (more on that in </w:t>
      </w:r>
      <w:hyperlink w:anchor="Getting_round_the_network__Packe">
        <w:r>
          <w:rPr>
            <w:rStyle w:val="Text2"/>
          </w:rPr>
          <w:t>“Getting round the network”</w:t>
        </w:r>
      </w:hyperlink>
      <w:r>
        <w:t>). Understanding how to identify an IP address is critical for an engineer. First, we will review IPv4 and then understand the drastic changes in IPv6.</w:t>
      </w:r>
    </w:p>
    <w:p>
      <w:pPr>
        <w:pStyle w:val="Normal"/>
      </w:pPr>
      <w:r>
        <w:t xml:space="preserve">IPv4 addresses are in the dotted-decimal notation for us humans; computers read them out as binary strings. </w:t>
      </w:r>
      <w:hyperlink w:anchor="Figure_1_12__IPv4_address">
        <w:r>
          <w:rPr>
            <w:rStyle w:val="Text2"/>
          </w:rPr>
          <w:t>Figure 1-12</w:t>
        </w:r>
      </w:hyperlink>
      <w:r>
        <w:t xml:space="preserve"> details the dotted-decimal notation and binary. Each section is 8 bits in length, with four sections, making the complete length 32 bits. IPv4 addresses have two sections: the first part is the network, and the second is the host’s unique identifier on the network.</w:t>
      </w:r>
    </w:p>
    <w:p>
      <w:bookmarkStart w:id="355" w:name="Figure_1_12__IPv4_address"/>
      <w:pPr>
        <w:pStyle w:val="Para 08"/>
        <w:keepLines w:val="on"/>
      </w:pPr>
      <w:r>
        <w:t/>
        <w:drawing>
          <wp:inline>
            <wp:extent cx="3517900" cy="2108200"/>
            <wp:effectExtent l="0" r="0" t="0" b="43426"/>
            <wp:docPr id="64" name="neku_0112.png" descr="IPv4 Address"/>
            <wp:cNvGraphicFramePr>
              <a:graphicFrameLocks noChangeAspect="1"/>
            </wp:cNvGraphicFramePr>
            <a:graphic>
              <a:graphicData uri="http://schemas.openxmlformats.org/drawingml/2006/picture">
                <pic:pic>
                  <pic:nvPicPr>
                    <pic:cNvPr id="0" name="neku_0112.png" descr="IPv4 Address"/>
                    <pic:cNvPicPr/>
                  </pic:nvPicPr>
                  <pic:blipFill>
                    <a:blip r:embed="rId31"/>
                    <a:stretch>
                      <a:fillRect/>
                    </a:stretch>
                  </pic:blipFill>
                  <pic:spPr>
                    <a:xfrm>
                      <a:off x="0" y="0"/>
                      <a:ext cx="3517900" cy="2108200"/>
                    </a:xfrm>
                    <a:prstGeom prst="rect">
                      <a:avLst/>
                    </a:prstGeom>
                  </pic:spPr>
                </pic:pic>
              </a:graphicData>
            </a:graphic>
          </wp:inline>
        </w:drawing>
        <w:t xml:space="preserve"> </w:t>
      </w:r>
      <w:bookmarkEnd w:id="355"/>
    </w:p>
    <w:p>
      <w:pPr>
        <w:pStyle w:val="Heading 6"/>
        <w:keepLines w:val="on"/>
      </w:pPr>
      <w:r>
        <w:t xml:space="preserve">Figure 1-12. </w:t>
        <w:t>IPv4 address</w:t>
      </w:r>
    </w:p>
    <w:p>
      <w:pPr>
        <w:pStyle w:val="Normal"/>
      </w:pPr>
      <w:r>
        <w:t xml:space="preserve">In </w:t>
      </w:r>
      <w:hyperlink w:anchor="Example_1_5__IP_address______ifc">
        <w:r>
          <w:rPr>
            <w:rStyle w:val="Text2"/>
          </w:rPr>
          <w:t>Example 1-5</w:t>
        </w:r>
      </w:hyperlink>
      <w:r>
        <w:t xml:space="preserve">, we have the output of a computer’s IP address for its network interface card and we can see its IPv4 address is </w:t>
      </w:r>
      <w:r>
        <w:rPr>
          <w:rStyle w:val="Text0"/>
        </w:rPr>
        <w:t>192.168.1.2</w:t>
      </w:r>
      <w:r>
        <w:t xml:space="preserve">. The IP address also has a </w:t>
      </w:r>
      <w:r>
        <w:rPr>
          <w:rStyle w:val="Text36"/>
        </w:rPr>
        <w:bookmarkStart w:id="356" w:name="idm46219953331000"/>
        <w:t/>
        <w:bookmarkEnd w:id="356"/>
        <w:bookmarkStart w:id="357" w:name="idm46219953330296"/>
        <w:t/>
        <w:bookmarkEnd w:id="357"/>
      </w:r>
      <w:r>
        <w:t xml:space="preserve">subnet mask or netmask associated with it to make out what network it is assigned. The example’s subnet is </w:t>
      </w:r>
      <w:r>
        <w:rPr>
          <w:rStyle w:val="Text0"/>
        </w:rPr>
        <w:t>netmask 0xffffff00</w:t>
      </w:r>
      <w:r>
        <w:t xml:space="preserve"> in dotted-decimal, which is </w:t>
      </w:r>
      <w:r>
        <w:rPr>
          <w:rStyle w:val="Text0"/>
        </w:rPr>
        <w:t>255.255.255.0</w:t>
      </w:r>
      <w:r>
        <w:t>.</w:t>
      </w:r>
    </w:p>
    <w:p>
      <w:bookmarkStart w:id="358" w:name="Example_1_5__IP_address______ifc"/>
      <w:pPr>
        <w:keepNext/>
        <w:pStyle w:val="Heading 4"/>
      </w:pPr>
      <w:r>
        <w:t xml:space="preserve">Example 1-5. </w:t>
        <w:t>IP address</w:t>
      </w:r>
      <w:bookmarkEnd w:id="358"/>
    </w:p>
    <w:p>
      <w:pPr>
        <w:pStyle w:val="Para 04"/>
      </w:pPr>
      <w:r>
        <w:t xml:space="preserve">○ → ifconfig en0</w:t>
        <w:br w:clear="none"/>
        <w:t xml:space="preserve">en0: </w:t>
        <w:br w:clear="none"/>
      </w:r>
      <w:r>
        <w:rPr>
          <w:rStyle w:val="Text7"/>
        </w:rPr>
        <w:t xml:space="preserve">flags</w:t>
        <w:br w:clear="none"/>
      </w:r>
      <w:r>
        <w:rPr>
          <w:rStyle w:val="Text10"/>
        </w:rPr>
        <w:t xml:space="preserve">=</w:t>
        <w:br w:clear="none"/>
      </w:r>
      <w:r>
        <w:t xml:space="preserve">8863&lt;UP,BROADCAST,SMART,RUNNING,SIMPLEX,MULTICAST&gt; mtu 1500</w:t>
        <w:br w:clear="none"/>
        <w:t xml:space="preserve">	</w:t>
        <w:br w:clear="none"/>
      </w:r>
      <w:r>
        <w:rPr>
          <w:rStyle w:val="Text7"/>
        </w:rPr>
        <w:t xml:space="preserve">options</w:t>
        <w:br w:clear="none"/>
      </w:r>
      <w:r>
        <w:rPr>
          <w:rStyle w:val="Text10"/>
        </w:rPr>
        <w:t xml:space="preserve">=</w:t>
        <w:br w:clear="none"/>
      </w:r>
      <w:r>
        <w:t xml:space="preserve">400&lt;CHANNEL_IO&gt;</w:t>
        <w:br w:clear="none"/>
        <w:t xml:space="preserve">	ether 38:f9:d3:bc:8a:51</w:t>
        <w:br w:clear="none"/>
        <w:t xml:space="preserve">	inet6 fe80::8f4:bb53:e500:9557%en0 prefixlen </w:t>
        <w:br w:clear="none"/>
      </w:r>
      <w:r>
        <w:rPr>
          <w:rStyle w:val="Text9"/>
        </w:rPr>
        <w:t xml:space="preserve">64</w:t>
        <w:br w:clear="none"/>
      </w:r>
      <w:r>
        <w:t xml:space="preserve"> secured scopeid 0x6</w:t>
        <w:br w:clear="none"/>
        <w:t xml:space="preserve">	inet 192.168.1.2 netmask 0xffffff00 broadcast 192.168.1.255</w:t>
        <w:br w:clear="none"/>
        <w:t xml:space="preserve">	nd6 </w:t>
        <w:br w:clear="none"/>
      </w:r>
      <w:r>
        <w:rPr>
          <w:rStyle w:val="Text7"/>
        </w:rPr>
        <w:t xml:space="preserve">options</w:t>
        <w:br w:clear="none"/>
      </w:r>
      <w:r>
        <w:rPr>
          <w:rStyle w:val="Text10"/>
        </w:rPr>
        <w:t xml:space="preserve">=</w:t>
        <w:br w:clear="none"/>
      </w:r>
      <w:r>
        <w:t xml:space="preserve">201&lt;PERFORMNUD,DAD&gt;</w:t>
        <w:br w:clear="none"/>
        <w:t xml:space="preserve">	media: autoselect</w:t>
        <w:br w:clear="none"/>
        <w:t xml:space="preserve">	status: active</w:t>
        <w:br w:clear="none"/>
      </w:r>
    </w:p>
    <w:p>
      <w:pPr>
        <w:pStyle w:val="Normal"/>
      </w:pPr>
      <w:r>
        <w:t xml:space="preserve">The subnet brings up the </w:t>
      </w:r>
      <w:r>
        <w:rPr>
          <w:rStyle w:val="Text36"/>
        </w:rPr>
        <w:bookmarkStart w:id="359" w:name="idm46219953321960"/>
        <w:t/>
        <w:bookmarkEnd w:id="359"/>
      </w:r>
      <w:r>
        <w:t xml:space="preserve">idea of classful addressing. Initially, when an IP address range was assigned, a range was considered to be the combination of an 8-, 16-, or 24-bit network prefix along with a 24-, 16-, or 8-bit host identifier, respectively. Class A had 8 bits for the host, Class B 16, and Class C 24. Following that, Class A had 2 to the power of 16 hosts available, 16,777,216; Class B had 65,536; and Class C had 256. Each class had a host address, the first one in its boundary, and the last one was designated as the broadcast address. </w:t>
      </w:r>
      <w:hyperlink w:anchor="Figure_1_13__IP_class">
        <w:r>
          <w:rPr>
            <w:rStyle w:val="Text2"/>
          </w:rPr>
          <w:t>Figure 1-13</w:t>
        </w:r>
      </w:hyperlink>
      <w:r>
        <w:t xml:space="preserve"> demonstrates this for us.</w:t>
      </w:r>
    </w:p>
    <w:p>
      <w:pPr>
        <w:pStyle w:val="Para 11"/>
        <w:keepLines w:val="on"/>
      </w:pPr>
      <w:r>
        <w:t>Note</w:t>
      </w:r>
    </w:p>
    <w:p>
      <w:pPr>
        <w:pStyle w:val="Para 07"/>
        <w:keepLines w:val="on"/>
      </w:pPr>
      <w:r>
        <w:t>There are two other classes, but they are not generally used in IP addressing. Class D addresses are used for IP multicasting, and Class E addresses are reserved for experimental use.</w:t>
      </w:r>
    </w:p>
    <w:p>
      <w:bookmarkStart w:id="360" w:name="Figure_1_13__IP_class"/>
      <w:pPr>
        <w:pStyle w:val="Para 08"/>
        <w:keepLines w:val="on"/>
      </w:pPr>
      <w:r>
        <w:t/>
        <w:drawing>
          <wp:inline>
            <wp:extent cx="5943600" cy="3136900"/>
            <wp:effectExtent l="0" r="0" t="0" b="43426"/>
            <wp:docPr id="65" name="neku_0113.png" descr="IPv4 Class Address"/>
            <wp:cNvGraphicFramePr>
              <a:graphicFrameLocks noChangeAspect="1"/>
            </wp:cNvGraphicFramePr>
            <a:graphic>
              <a:graphicData uri="http://schemas.openxmlformats.org/drawingml/2006/picture">
                <pic:pic>
                  <pic:nvPicPr>
                    <pic:cNvPr id="0" name="neku_0113.png" descr="IPv4 Class Address"/>
                    <pic:cNvPicPr/>
                  </pic:nvPicPr>
                  <pic:blipFill>
                    <a:blip r:embed="rId32"/>
                    <a:stretch>
                      <a:fillRect/>
                    </a:stretch>
                  </pic:blipFill>
                  <pic:spPr>
                    <a:xfrm>
                      <a:off x="0" y="0"/>
                      <a:ext cx="5943600" cy="3136900"/>
                    </a:xfrm>
                    <a:prstGeom prst="rect">
                      <a:avLst/>
                    </a:prstGeom>
                  </pic:spPr>
                </pic:pic>
              </a:graphicData>
            </a:graphic>
          </wp:inline>
        </w:drawing>
        <w:t xml:space="preserve"> </w:t>
      </w:r>
      <w:bookmarkEnd w:id="360"/>
    </w:p>
    <w:p>
      <w:pPr>
        <w:pStyle w:val="Heading 6"/>
        <w:keepLines w:val="on"/>
      </w:pPr>
      <w:r>
        <w:t xml:space="preserve">Figure 1-13. </w:t>
        <w:t>IP class</w:t>
      </w:r>
    </w:p>
    <w:p>
      <w:pPr>
        <w:pStyle w:val="Normal"/>
      </w:pPr>
      <w:r>
        <w:t xml:space="preserve">Classful addressing was not </w:t>
      </w:r>
      <w:r>
        <w:rPr>
          <w:rStyle w:val="Text36"/>
        </w:rPr>
        <w:bookmarkStart w:id="361" w:name="idm46219953314712"/>
        <w:t/>
        <w:bookmarkEnd w:id="361"/>
      </w:r>
      <w:r>
        <w:t xml:space="preserve">scalable on the internet, so to help alleviate that scale issue, we began </w:t>
      </w:r>
      <w:r>
        <w:rPr>
          <w:rStyle w:val="Text36"/>
        </w:rPr>
        <w:bookmarkStart w:id="362" w:name="ch1_term52"/>
        <w:t/>
        <w:bookmarkEnd w:id="362"/>
      </w:r>
      <w:r>
        <w:t>breaking up the class boundaries using Classless Inter-Domain Routing (CIDR) ranges. Instead of having the full 16 million-plus addresses in a class address range, an internet entity gives only a subsection of that range. This effectively allows network engineers to move the subnet boundary to anywhere inside the class range, giving them more flexibility with CIDR ranges, and helping to scale IP address ranges.</w:t>
      </w:r>
    </w:p>
    <w:p>
      <w:pPr>
        <w:pStyle w:val="Normal"/>
      </w:pPr>
      <w:r>
        <w:t xml:space="preserve">In </w:t>
      </w:r>
      <w:hyperlink w:anchor="Figure_1_14__CIDR_example">
        <w:r>
          <w:rPr>
            <w:rStyle w:val="Text2"/>
          </w:rPr>
          <w:t>Figure 1-14</w:t>
        </w:r>
      </w:hyperlink>
      <w:r>
        <w:t xml:space="preserve">, we can see the breakdown of the </w:t>
      </w:r>
      <w:r>
        <w:rPr>
          <w:rStyle w:val="Text0"/>
        </w:rPr>
        <w:t>208.130.29.33</w:t>
      </w:r>
      <w:r>
        <w:t xml:space="preserve"> IPv4 address and the hierarchy that it creates. The </w:t>
      </w:r>
      <w:r>
        <w:rPr>
          <w:rStyle w:val="Text0"/>
        </w:rPr>
        <w:t>208.128.0.0/11</w:t>
      </w:r>
      <w:r>
        <w:t xml:space="preserve"> CIDR range is assigned to ARIN from IANA. ARIN further </w:t>
      </w:r>
      <w:r>
        <w:rPr>
          <w:rStyle w:val="Text36"/>
        </w:rPr>
        <w:bookmarkStart w:id="363" w:name="idm46219953303784"/>
        <w:t/>
        <w:bookmarkEnd w:id="363"/>
      </w:r>
      <w:r>
        <w:t xml:space="preserve">breaks down the subnet to smaller and smaller subnets for its purposes, leading to the single host on the network </w:t>
      </w:r>
      <w:r>
        <w:rPr>
          <w:rStyle w:val="Text0"/>
        </w:rPr>
        <w:t>208.130.29.33/32</w:t>
      </w:r>
      <w:r>
        <w:t>.</w:t>
      </w:r>
    </w:p>
    <w:p>
      <w:bookmarkStart w:id="364" w:name="Figure_1_14__CIDR_example"/>
      <w:pPr>
        <w:pStyle w:val="Para 08"/>
        <w:keepLines w:val="on"/>
      </w:pPr>
      <w:r>
        <w:t/>
        <w:drawing>
          <wp:inline>
            <wp:extent cx="4686300" cy="3162300"/>
            <wp:effectExtent l="0" r="0" t="0" b="43426"/>
            <wp:docPr id="66" name="neku_0114.png" descr="CIDR example"/>
            <wp:cNvGraphicFramePr>
              <a:graphicFrameLocks noChangeAspect="1"/>
            </wp:cNvGraphicFramePr>
            <a:graphic>
              <a:graphicData uri="http://schemas.openxmlformats.org/drawingml/2006/picture">
                <pic:pic>
                  <pic:nvPicPr>
                    <pic:cNvPr id="0" name="neku_0114.png" descr="CIDR example"/>
                    <pic:cNvPicPr/>
                  </pic:nvPicPr>
                  <pic:blipFill>
                    <a:blip r:embed="rId33"/>
                    <a:stretch>
                      <a:fillRect/>
                    </a:stretch>
                  </pic:blipFill>
                  <pic:spPr>
                    <a:xfrm>
                      <a:off x="0" y="0"/>
                      <a:ext cx="4686300" cy="3162300"/>
                    </a:xfrm>
                    <a:prstGeom prst="rect">
                      <a:avLst/>
                    </a:prstGeom>
                  </pic:spPr>
                </pic:pic>
              </a:graphicData>
            </a:graphic>
          </wp:inline>
        </w:drawing>
        <w:t xml:space="preserve"> </w:t>
      </w:r>
      <w:bookmarkEnd w:id="364"/>
    </w:p>
    <w:p>
      <w:pPr>
        <w:pStyle w:val="Heading 6"/>
        <w:keepLines w:val="on"/>
      </w:pPr>
      <w:r>
        <w:t xml:space="preserve">Figure 1-14. </w:t>
        <w:t>CIDR example</w:t>
      </w:r>
    </w:p>
    <w:p>
      <w:pPr>
        <w:pStyle w:val="Para 11"/>
        <w:keepLines w:val="on"/>
      </w:pPr>
      <w:r>
        <w:t>Note</w:t>
      </w:r>
    </w:p>
    <w:p>
      <w:pPr>
        <w:pStyle w:val="Para 07"/>
        <w:keepLines w:val="on"/>
      </w:pPr>
      <w:r>
        <w:t xml:space="preserve">The global </w:t>
      </w:r>
      <w:r>
        <w:rPr>
          <w:rStyle w:val="Text36"/>
        </w:rPr>
        <w:bookmarkStart w:id="365" w:name="idm46219953298984"/>
        <w:t/>
        <w:bookmarkEnd w:id="365"/>
        <w:bookmarkStart w:id="366" w:name="idm46219953298280"/>
        <w:t/>
        <w:bookmarkEnd w:id="366"/>
      </w:r>
      <w:r>
        <w:t>coordination of the DNS root, IP addressing, and other internet protocol resources is performed by IANA.</w:t>
      </w:r>
    </w:p>
    <w:p>
      <w:pPr>
        <w:pStyle w:val="Normal"/>
      </w:pPr>
      <w:r>
        <w:t xml:space="preserve">Eventually, though, even this </w:t>
      </w:r>
      <w:r>
        <w:rPr>
          <w:rStyle w:val="Text36"/>
        </w:rPr>
        <w:bookmarkStart w:id="367" w:name="idm46219953296824"/>
        <w:t/>
        <w:bookmarkEnd w:id="367"/>
        <w:bookmarkStart w:id="368" w:name="idm46219953296120"/>
        <w:t/>
        <w:bookmarkEnd w:id="368"/>
      </w:r>
      <w:r>
        <w:t xml:space="preserve">practice of using CIDR to extend the range of an IPv4 address led to an exhaustion of address spaces that could be doled out, leading network engineers and IETF to develop </w:t>
      </w:r>
      <w:r>
        <w:rPr>
          <w:rStyle w:val="Text36"/>
        </w:rPr>
        <w:bookmarkStart w:id="369" w:name="idm46219953294856"/>
        <w:t/>
        <w:bookmarkEnd w:id="369"/>
      </w:r>
      <w:r>
        <w:t>the IPv6 standard.</w:t>
      </w:r>
    </w:p>
    <w:p>
      <w:pPr>
        <w:pStyle w:val="Normal"/>
      </w:pPr>
      <w:r>
        <w:t xml:space="preserve">In </w:t>
      </w:r>
      <w:hyperlink w:anchor="Figure_1_15__IPv6_address">
        <w:r>
          <w:rPr>
            <w:rStyle w:val="Text2"/>
          </w:rPr>
          <w:t>Figure 1-15</w:t>
        </w:r>
      </w:hyperlink>
      <w:r>
        <w:t>, we can see that IPv6, unlike IPv4, uses hexadecimal to shorten addresses for writing purposes. It has similar characteristics to IPv4 in that it has a host and network prefix.</w:t>
      </w:r>
    </w:p>
    <w:p>
      <w:pPr>
        <w:pStyle w:val="Normal"/>
      </w:pPr>
      <w:r>
        <w:t>The most significant difference between IPv4 and IPv6 is the size of the address space. IPv4 has 32 bits, while IPv6 has 128 bits to produce its addresses. To put that size differential in perspective, here are those numbers:</w:t>
      </w:r>
    </w:p>
    <w:p>
      <w:pPr>
        <w:pStyle w:val="Normal"/>
      </w:pPr>
      <w:r>
        <w:t>IPv4 has 4,294,967,296.</w:t>
      </w:r>
    </w:p>
    <w:p>
      <w:pPr>
        <w:pStyle w:val="Normal"/>
      </w:pPr>
      <w:r>
        <w:t>IPv6 has 340,282,366,920,938,463,463,374,607,431,768,211,456.</w:t>
      </w:r>
    </w:p>
    <w:p>
      <w:bookmarkStart w:id="370" w:name="Figure_1_15__IPv6_address"/>
      <w:pPr>
        <w:pStyle w:val="Para 08"/>
        <w:keepLines w:val="on"/>
      </w:pPr>
      <w:r>
        <w:t/>
        <w:drawing>
          <wp:inline>
            <wp:extent cx="5943600" cy="2438400"/>
            <wp:effectExtent l="0" r="0" t="0" b="43426"/>
            <wp:docPr id="67" name="neku_0115.png" descr="IPv4 Address"/>
            <wp:cNvGraphicFramePr>
              <a:graphicFrameLocks noChangeAspect="1"/>
            </wp:cNvGraphicFramePr>
            <a:graphic>
              <a:graphicData uri="http://schemas.openxmlformats.org/drawingml/2006/picture">
                <pic:pic>
                  <pic:nvPicPr>
                    <pic:cNvPr id="0" name="neku_0115.png" descr="IPv4 Address"/>
                    <pic:cNvPicPr/>
                  </pic:nvPicPr>
                  <pic:blipFill>
                    <a:blip r:embed="rId34"/>
                    <a:stretch>
                      <a:fillRect/>
                    </a:stretch>
                  </pic:blipFill>
                  <pic:spPr>
                    <a:xfrm>
                      <a:off x="0" y="0"/>
                      <a:ext cx="5943600" cy="2438400"/>
                    </a:xfrm>
                    <a:prstGeom prst="rect">
                      <a:avLst/>
                    </a:prstGeom>
                  </pic:spPr>
                </pic:pic>
              </a:graphicData>
            </a:graphic>
          </wp:inline>
        </w:drawing>
        <w:t xml:space="preserve"> </w:t>
      </w:r>
      <w:bookmarkEnd w:id="370"/>
    </w:p>
    <w:p>
      <w:pPr>
        <w:pStyle w:val="Heading 6"/>
        <w:keepLines w:val="on"/>
      </w:pPr>
      <w:r>
        <w:t xml:space="preserve">Figure 1-15. </w:t>
        <w:t>IPv6 address</w:t>
      </w:r>
    </w:p>
    <w:p>
      <w:pPr>
        <w:pStyle w:val="Normal"/>
      </w:pPr>
      <w:r>
        <w:t xml:space="preserve">Now that we understand how an individual host on the network is identified and what network it belongs to, </w:t>
      </w:r>
      <w:r>
        <w:rPr>
          <w:rStyle w:val="Text36"/>
        </w:rPr>
        <w:bookmarkStart w:id="371" w:name="idm46219953288552"/>
        <w:t/>
        <w:bookmarkEnd w:id="371"/>
        <w:bookmarkStart w:id="372" w:name="idm46219953287848"/>
        <w:t/>
        <w:bookmarkEnd w:id="372"/>
        <w:bookmarkStart w:id="373" w:name="idm46219953271016"/>
        <w:t/>
        <w:bookmarkEnd w:id="373"/>
      </w:r>
      <w:r>
        <w:t xml:space="preserve">we will explore how those </w:t>
      </w:r>
      <w:r>
        <w:rPr>
          <w:rStyle w:val="Text36"/>
        </w:rPr>
        <w:bookmarkStart w:id="374" w:name="ch1_term58"/>
        <w:t/>
        <w:bookmarkEnd w:id="374"/>
        <w:bookmarkStart w:id="375" w:name="ch1_term59"/>
        <w:t/>
        <w:bookmarkEnd w:id="375"/>
      </w:r>
      <w:r>
        <w:t>networks exchange information between themselves using routing protocols.</w:t>
      </w:r>
    </w:p>
    <w:p>
      <w:bookmarkStart w:id="376" w:name="Getting_round_the_network__Packe"/>
      <w:pPr>
        <w:keepNext/>
        <w:pStyle w:val="Heading 2"/>
      </w:pPr>
      <w:r>
        <w:t>Getting round the network</w:t>
      </w:r>
      <w:bookmarkEnd w:id="376"/>
    </w:p>
    <w:p>
      <w:pPr>
        <w:pStyle w:val="Normal"/>
      </w:pPr>
      <w:r>
        <w:t xml:space="preserve">Packets are addressed, and data is ready to be sent, but how do our packets get from our host on our network to the intended hosted on another network halfway around the world? That is the job of routing. There are several routing protocols, but the </w:t>
      </w:r>
      <w:r>
        <w:rPr>
          <w:rStyle w:val="Text36"/>
        </w:rPr>
        <w:bookmarkStart w:id="377" w:name="ch1_term53"/>
        <w:t/>
        <w:bookmarkEnd w:id="377"/>
        <w:bookmarkStart w:id="378" w:name="ch1_term54"/>
        <w:t/>
        <w:bookmarkEnd w:id="378"/>
        <w:bookmarkStart w:id="379" w:name="ch1_term55"/>
        <w:t/>
        <w:bookmarkEnd w:id="379"/>
      </w:r>
      <w:r>
        <w:t xml:space="preserve">internet relies on Border Gateway Protocol (BGP), a dynamic routing protocol used to manage how packets get routed between edge routers on the internet. It is relevant for us because some </w:t>
      </w:r>
      <w:r>
        <w:rPr>
          <w:rStyle w:val="Text36"/>
        </w:rPr>
        <w:bookmarkStart w:id="380" w:name="idm46219953261384"/>
        <w:t/>
        <w:bookmarkEnd w:id="380"/>
        <w:bookmarkStart w:id="381" w:name="idm46219953260440"/>
        <w:t/>
        <w:bookmarkEnd w:id="381"/>
      </w:r>
      <w:r>
        <w:t>Kubernetes network implementations use BGP to route cluster network traffic between nodes. Between each node on separate networks is a series of routers.</w:t>
      </w:r>
    </w:p>
    <w:p>
      <w:pPr>
        <w:pStyle w:val="Normal"/>
      </w:pPr>
      <w:r>
        <w:t xml:space="preserve">If we refer to the map of the internet in </w:t>
      </w:r>
      <w:hyperlink w:anchor="Figure_1_1__Barrett_Lyon___Mappi">
        <w:r>
          <w:rPr>
            <w:rStyle w:val="Text2"/>
          </w:rPr>
          <w:t>Figure 1-1</w:t>
        </w:r>
      </w:hyperlink>
      <w:r>
        <w:t xml:space="preserve">, each network on the internet is </w:t>
      </w:r>
      <w:r>
        <w:rPr>
          <w:rStyle w:val="Text36"/>
        </w:rPr>
        <w:bookmarkStart w:id="382" w:name="ch1_term56"/>
        <w:t/>
        <w:bookmarkEnd w:id="382"/>
        <w:bookmarkStart w:id="383" w:name="ch1_term57"/>
        <w:t/>
        <w:bookmarkEnd w:id="383"/>
      </w:r>
      <w:r>
        <w:t xml:space="preserve">assigned a BGP autonomous system number (ASN) to designate a single administrative entity or corporation that represents a common and clearly defined routing policy on the internet. </w:t>
      </w:r>
      <w:r>
        <w:rPr>
          <w:rStyle w:val="Text36"/>
        </w:rPr>
        <w:bookmarkStart w:id="384" w:name="idm46219953255512"/>
        <w:t/>
        <w:bookmarkEnd w:id="384"/>
      </w:r>
      <w:r>
        <w:t xml:space="preserve">BGP and ASNs allows network administrators to maintain control of their internal network routing while announcing and summarizing their routes on the internet. </w:t>
      </w:r>
      <w:hyperlink w:anchor="Table_1_5__ASNs_available___Numb">
        <w:r>
          <w:rPr>
            <w:rStyle w:val="Text2"/>
          </w:rPr>
          <w:t>Table 1-5</w:t>
        </w:r>
      </w:hyperlink>
      <w:r>
        <w:t xml:space="preserve"> lists the available ASNs managed by </w:t>
      </w:r>
      <w:r>
        <w:rPr>
          <w:rStyle w:val="Text36"/>
        </w:rPr>
        <w:bookmarkStart w:id="385" w:name="idm46219953253720"/>
        <w:t/>
        <w:bookmarkEnd w:id="385"/>
        <w:bookmarkStart w:id="386" w:name="idm46219953253080"/>
        <w:t/>
        <w:bookmarkEnd w:id="386"/>
      </w:r>
      <w:r>
        <w:t>IANA and other regional entities.</w:t>
      </w:r>
      <w:hyperlink w:anchor="1__Autonomous_System__AS__Number">
        <w:r>
          <w:rPr>
            <w:rStyle w:val="Text35"/>
          </w:rPr>
          <w:bookmarkStart w:id="387" w:name="1"/>
          <w:t>1</w:t>
          <w:bookmarkEnd w:id="387"/>
        </w:r>
      </w:hyperlink>
    </w:p>
    <w:tbl>
      <w:tblPr>
        <w:tblW w:type="auto" w:w="0"/>
      </w:tblPr>
      <w:tr>
        <w:tc>
          <w:tcPr>
            <w:tcW w:type="auto" w:w="0"/>
            <w:tcMar>
              <w:left w:type="dxa" w:w="200"/>
              <w:top w:type="dxa" w:w="200"/>
              <w:right w:type="dxa" w:w="200"/>
              <w:bottom w:type="dxa" w:w="200"/>
            </w:tcMar>
            <w:vAlign w:val="center"/>
          </w:tcPr>
          <w:p>
            <w:bookmarkStart w:id="388" w:name="Table_1_5__ASNs_available___Numb"/>
            <w:pPr>
              <w:pStyle w:val="Para 19"/>
              <w:keepLines w:val="on"/>
            </w:pPr>
            <w:r>
              <w:rPr>
                <w:rStyle w:val="Text37"/>
              </w:rPr>
              <w:t/>
            </w:r>
            <w:r>
              <w:t xml:space="preserve">Table 1-5. </w:t>
              <w:t>ASNs available</w:t>
            </w:r>
            <w:bookmarkEnd w:id="388"/>
          </w:p>
          <w:p>
            <w:pPr>
              <w:pStyle w:val="Para 10"/>
              <w:keepLines w:val="on"/>
            </w:pPr>
            <w:r>
              <w:t>Number</w:t>
            </w:r>
          </w:p>
        </w:tc>
        <w:tc>
          <w:tcPr>
            <w:tcW w:type="auto" w:w="0"/>
            <w:tcMar>
              <w:left w:type="dxa" w:w="200"/>
              <w:top w:type="dxa" w:w="200"/>
              <w:right w:type="dxa" w:w="200"/>
              <w:bottom w:type="dxa" w:w="200"/>
            </w:tcMar>
            <w:vAlign w:val="center"/>
          </w:tcPr>
          <w:p>
            <w:pPr>
              <w:pStyle w:val="Para 10"/>
              <w:keepLines w:val="on"/>
            </w:pPr>
            <w:r>
              <w:t>Bits</w:t>
            </w:r>
          </w:p>
        </w:tc>
        <w:tc>
          <w:tcPr>
            <w:tcW w:type="auto" w:w="0"/>
            <w:tcMar>
              <w:left w:type="dxa" w:w="200"/>
              <w:top w:type="dxa" w:w="200"/>
              <w:right w:type="dxa" w:w="200"/>
              <w:bottom w:type="dxa" w:w="200"/>
            </w:tcMar>
            <w:vAlign w:val="center"/>
          </w:tcPr>
          <w:p>
            <w:pPr>
              <w:pStyle w:val="Para 10"/>
              <w:keepLines w:val="on"/>
            </w:pPr>
            <w:r>
              <w:t>Description</w:t>
            </w:r>
          </w:p>
        </w:tc>
        <w:tc>
          <w:tcPr>
            <w:tcW w:type="auto" w:w="0"/>
            <w:tcMar>
              <w:left w:type="dxa" w:w="200"/>
              <w:top w:type="dxa" w:w="200"/>
              <w:right w:type="dxa" w:w="200"/>
              <w:bottom w:type="dxa" w:w="200"/>
            </w:tcMar>
            <w:vAlign w:val="center"/>
          </w:tcPr>
          <w:p>
            <w:pPr>
              <w:pStyle w:val="Para 10"/>
              <w:keepLines w:val="on"/>
            </w:pPr>
            <w:r>
              <w:t>Reference</w:t>
            </w:r>
          </w:p>
        </w:tc>
      </w:tr>
    </w:tbl>
    <w:tbl>
      <w:tblPr>
        <w:tblW w:type="auto" w:w="0"/>
      </w:tblPr>
      <w:tr>
        <w:tc>
          <w:tcPr>
            <w:tcW w:type="auto" w:w="0"/>
            <w:tcMar>
              <w:left w:type="dxa" w:w="200"/>
              <w:top w:type="dxa" w:w="200"/>
              <w:right w:type="dxa" w:w="200"/>
              <w:bottom w:type="dxa" w:w="200"/>
            </w:tcMar>
            <w:vAlign w:val="top"/>
          </w:tcPr>
          <w:p>
            <w:pPr>
              <w:pStyle w:val="Para 01"/>
              <w:keepLines w:val="on"/>
            </w:pPr>
            <w:r>
              <w:t>0</w:t>
            </w:r>
          </w:p>
        </w:tc>
        <w:tc>
          <w:tcPr>
            <w:tcW w:type="auto" w:w="0"/>
            <w:tcMar>
              <w:left w:type="dxa" w:w="200"/>
              <w:top w:type="dxa" w:w="200"/>
              <w:right w:type="dxa" w:w="200"/>
              <w:bottom w:type="dxa" w:w="200"/>
            </w:tcMar>
            <w:vAlign w:val="top"/>
          </w:tcPr>
          <w:p>
            <w:pPr>
              <w:pStyle w:val="Para 01"/>
              <w:keepLines w:val="on"/>
            </w:pPr>
            <w:r>
              <w:t>16</w:t>
            </w:r>
          </w:p>
        </w:tc>
        <w:tc>
          <w:tcPr>
            <w:tcW w:type="auto" w:w="0"/>
            <w:tcMar>
              <w:left w:type="dxa" w:w="200"/>
              <w:top w:type="dxa" w:w="200"/>
              <w:right w:type="dxa" w:w="200"/>
              <w:bottom w:type="dxa" w:w="200"/>
            </w:tcMar>
            <w:vAlign w:val="top"/>
          </w:tcPr>
          <w:p>
            <w:pPr>
              <w:pStyle w:val="Para 01"/>
              <w:keepLines w:val="on"/>
            </w:pPr>
            <w:r>
              <w:t>Reserved</w:t>
            </w:r>
          </w:p>
        </w:tc>
        <w:tc>
          <w:tcPr>
            <w:tcW w:type="auto" w:w="0"/>
            <w:tcMar>
              <w:left w:type="dxa" w:w="200"/>
              <w:top w:type="dxa" w:w="200"/>
              <w:right w:type="dxa" w:w="200"/>
              <w:bottom w:type="dxa" w:w="200"/>
            </w:tcMar>
            <w:vAlign w:val="top"/>
          </w:tcPr>
          <w:p>
            <w:pPr>
              <w:pStyle w:val="Para 01"/>
              <w:keepLines w:val="on"/>
            </w:pPr>
            <w:r>
              <w:t>RFC 1930, RFC 7607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1–23455</w:t>
            </w:r>
          </w:p>
        </w:tc>
        <w:tc>
          <w:tcPr>
            <w:tcW w:type="auto" w:w="0"/>
            <w:shd w:val="clear" w:color="auto" w:fill="EEF2F6"/>
            <w:tcMar>
              <w:left w:type="dxa" w:w="200"/>
              <w:top w:type="dxa" w:w="200"/>
              <w:right w:type="dxa" w:w="200"/>
              <w:bottom w:type="dxa" w:w="200"/>
            </w:tcMar>
            <w:vAlign w:val="top"/>
          </w:tcPr>
          <w:p>
            <w:pPr>
              <w:pStyle w:val="Para 01"/>
              <w:keepLines w:val="on"/>
            </w:pPr>
            <w:r>
              <w:t>16</w:t>
            </w:r>
          </w:p>
        </w:tc>
        <w:tc>
          <w:tcPr>
            <w:tcW w:type="auto" w:w="0"/>
            <w:shd w:val="clear" w:color="auto" w:fill="EEF2F6"/>
            <w:tcMar>
              <w:left w:type="dxa" w:w="200"/>
              <w:top w:type="dxa" w:w="200"/>
              <w:right w:type="dxa" w:w="200"/>
              <w:bottom w:type="dxa" w:w="200"/>
            </w:tcMar>
            <w:vAlign w:val="top"/>
          </w:tcPr>
          <w:p>
            <w:pPr>
              <w:pStyle w:val="Para 01"/>
              <w:keepLines w:val="on"/>
            </w:pPr>
            <w:r>
              <w:t>Public ASNs</w:t>
            </w: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Para 01"/>
              <w:keepLines w:val="on"/>
            </w:pPr>
            <w:r>
              <w:t>23456</w:t>
            </w:r>
          </w:p>
        </w:tc>
        <w:tc>
          <w:tcPr>
            <w:tcW w:type="auto" w:w="0"/>
            <w:tcMar>
              <w:left w:type="dxa" w:w="200"/>
              <w:top w:type="dxa" w:w="200"/>
              <w:right w:type="dxa" w:w="200"/>
              <w:bottom w:type="dxa" w:w="200"/>
            </w:tcMar>
            <w:vAlign w:val="top"/>
          </w:tcPr>
          <w:p>
            <w:pPr>
              <w:pStyle w:val="Para 01"/>
              <w:keepLines w:val="on"/>
            </w:pPr>
            <w:r>
              <w:t>16</w:t>
            </w:r>
          </w:p>
        </w:tc>
        <w:tc>
          <w:tcPr>
            <w:tcW w:type="auto" w:w="0"/>
            <w:tcMar>
              <w:left w:type="dxa" w:w="200"/>
              <w:top w:type="dxa" w:w="200"/>
              <w:right w:type="dxa" w:w="200"/>
              <w:bottom w:type="dxa" w:w="200"/>
            </w:tcMar>
            <w:vAlign w:val="top"/>
          </w:tcPr>
          <w:p>
            <w:pPr>
              <w:pStyle w:val="Para 01"/>
              <w:keepLines w:val="on"/>
            </w:pPr>
            <w:r>
              <w:t>Reserved for AS Pool Transition</w:t>
            </w:r>
          </w:p>
        </w:tc>
        <w:tc>
          <w:tcPr>
            <w:tcW w:type="auto" w:w="0"/>
            <w:tcMar>
              <w:left w:type="dxa" w:w="200"/>
              <w:top w:type="dxa" w:w="200"/>
              <w:right w:type="dxa" w:w="200"/>
              <w:bottom w:type="dxa" w:w="200"/>
            </w:tcMar>
            <w:vAlign w:val="top"/>
          </w:tcPr>
          <w:p>
            <w:pPr>
              <w:pStyle w:val="Para 01"/>
              <w:keepLines w:val="on"/>
            </w:pPr>
            <w:r>
              <w:t>RFC 6793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23457–64495</w:t>
            </w:r>
          </w:p>
        </w:tc>
        <w:tc>
          <w:tcPr>
            <w:tcW w:type="auto" w:w="0"/>
            <w:shd w:val="clear" w:color="auto" w:fill="EEF2F6"/>
            <w:tcMar>
              <w:left w:type="dxa" w:w="200"/>
              <w:top w:type="dxa" w:w="200"/>
              <w:right w:type="dxa" w:w="200"/>
              <w:bottom w:type="dxa" w:w="200"/>
            </w:tcMar>
            <w:vAlign w:val="top"/>
          </w:tcPr>
          <w:p>
            <w:pPr>
              <w:pStyle w:val="Para 01"/>
              <w:keepLines w:val="on"/>
            </w:pPr>
            <w:r>
              <w:t>16</w:t>
            </w:r>
          </w:p>
        </w:tc>
        <w:tc>
          <w:tcPr>
            <w:tcW w:type="auto" w:w="0"/>
            <w:shd w:val="clear" w:color="auto" w:fill="EEF2F6"/>
            <w:tcMar>
              <w:left w:type="dxa" w:w="200"/>
              <w:top w:type="dxa" w:w="200"/>
              <w:right w:type="dxa" w:w="200"/>
              <w:bottom w:type="dxa" w:w="200"/>
            </w:tcMar>
            <w:vAlign w:val="top"/>
          </w:tcPr>
          <w:p>
            <w:pPr>
              <w:pStyle w:val="Para 01"/>
              <w:keepLines w:val="on"/>
            </w:pPr>
            <w:r>
              <w:t>Public ASNs</w:t>
            </w: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Para 01"/>
              <w:keepLines w:val="on"/>
            </w:pPr>
            <w:r>
              <w:t>64496–64511</w:t>
            </w:r>
          </w:p>
        </w:tc>
        <w:tc>
          <w:tcPr>
            <w:tcW w:type="auto" w:w="0"/>
            <w:tcMar>
              <w:left w:type="dxa" w:w="200"/>
              <w:top w:type="dxa" w:w="200"/>
              <w:right w:type="dxa" w:w="200"/>
              <w:bottom w:type="dxa" w:w="200"/>
            </w:tcMar>
            <w:vAlign w:val="top"/>
          </w:tcPr>
          <w:p>
            <w:pPr>
              <w:pStyle w:val="Para 01"/>
              <w:keepLines w:val="on"/>
            </w:pPr>
            <w:r>
              <w:t>16</w:t>
            </w:r>
          </w:p>
        </w:tc>
        <w:tc>
          <w:tcPr>
            <w:tcW w:type="auto" w:w="0"/>
            <w:tcMar>
              <w:left w:type="dxa" w:w="200"/>
              <w:top w:type="dxa" w:w="200"/>
              <w:right w:type="dxa" w:w="200"/>
              <w:bottom w:type="dxa" w:w="200"/>
            </w:tcMar>
            <w:vAlign w:val="top"/>
          </w:tcPr>
          <w:p>
            <w:pPr>
              <w:pStyle w:val="Para 01"/>
              <w:keepLines w:val="on"/>
            </w:pPr>
            <w:r>
              <w:t>Reserved for use in documentation/sample code</w:t>
            </w:r>
          </w:p>
        </w:tc>
        <w:tc>
          <w:tcPr>
            <w:tcW w:type="auto" w:w="0"/>
            <w:tcMar>
              <w:left w:type="dxa" w:w="200"/>
              <w:top w:type="dxa" w:w="200"/>
              <w:right w:type="dxa" w:w="200"/>
              <w:bottom w:type="dxa" w:w="200"/>
            </w:tcMar>
            <w:vAlign w:val="top"/>
          </w:tcPr>
          <w:p>
            <w:pPr>
              <w:pStyle w:val="Para 01"/>
              <w:keepLines w:val="on"/>
            </w:pPr>
            <w:r>
              <w:t>RFC 5398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64512–65534</w:t>
            </w:r>
          </w:p>
        </w:tc>
        <w:tc>
          <w:tcPr>
            <w:tcW w:type="auto" w:w="0"/>
            <w:shd w:val="clear" w:color="auto" w:fill="EEF2F6"/>
            <w:tcMar>
              <w:left w:type="dxa" w:w="200"/>
              <w:top w:type="dxa" w:w="200"/>
              <w:right w:type="dxa" w:w="200"/>
              <w:bottom w:type="dxa" w:w="200"/>
            </w:tcMar>
            <w:vAlign w:val="top"/>
          </w:tcPr>
          <w:p>
            <w:pPr>
              <w:pStyle w:val="Para 01"/>
              <w:keepLines w:val="on"/>
            </w:pPr>
            <w:r>
              <w:t>16</w:t>
            </w:r>
          </w:p>
        </w:tc>
        <w:tc>
          <w:tcPr>
            <w:tcW w:type="auto" w:w="0"/>
            <w:shd w:val="clear" w:color="auto" w:fill="EEF2F6"/>
            <w:tcMar>
              <w:left w:type="dxa" w:w="200"/>
              <w:top w:type="dxa" w:w="200"/>
              <w:right w:type="dxa" w:w="200"/>
              <w:bottom w:type="dxa" w:w="200"/>
            </w:tcMar>
            <w:vAlign w:val="top"/>
          </w:tcPr>
          <w:p>
            <w:pPr>
              <w:pStyle w:val="Para 01"/>
              <w:keepLines w:val="on"/>
            </w:pPr>
            <w:r>
              <w:t>Reserved for private use</w:t>
            </w:r>
          </w:p>
        </w:tc>
        <w:tc>
          <w:tcPr>
            <w:tcW w:type="auto" w:w="0"/>
            <w:shd w:val="clear" w:color="auto" w:fill="EEF2F6"/>
            <w:tcMar>
              <w:left w:type="dxa" w:w="200"/>
              <w:top w:type="dxa" w:w="200"/>
              <w:right w:type="dxa" w:w="200"/>
              <w:bottom w:type="dxa" w:w="200"/>
            </w:tcMar>
            <w:vAlign w:val="top"/>
          </w:tcPr>
          <w:p>
            <w:pPr>
              <w:pStyle w:val="Para 01"/>
              <w:keepLines w:val="on"/>
            </w:pPr>
            <w:r>
              <w:t>RFC 1930, RFC 6996</w:t>
            </w:r>
          </w:p>
        </w:tc>
      </w:tr>
    </w:tbl>
    <w:tbl>
      <w:tblPr>
        <w:tblW w:type="auto" w:w="0"/>
      </w:tblPr>
      <w:tr>
        <w:tc>
          <w:tcPr>
            <w:tcW w:type="auto" w:w="0"/>
            <w:tcMar>
              <w:left w:type="dxa" w:w="200"/>
              <w:top w:type="dxa" w:w="200"/>
              <w:right w:type="dxa" w:w="200"/>
              <w:bottom w:type="dxa" w:w="200"/>
            </w:tcMar>
            <w:vAlign w:val="top"/>
          </w:tcPr>
          <w:p>
            <w:pPr>
              <w:pStyle w:val="Para 01"/>
              <w:keepLines w:val="on"/>
            </w:pPr>
            <w:r>
              <w:t>65535</w:t>
            </w:r>
          </w:p>
        </w:tc>
        <w:tc>
          <w:tcPr>
            <w:tcW w:type="auto" w:w="0"/>
            <w:tcMar>
              <w:left w:type="dxa" w:w="200"/>
              <w:top w:type="dxa" w:w="200"/>
              <w:right w:type="dxa" w:w="200"/>
              <w:bottom w:type="dxa" w:w="200"/>
            </w:tcMar>
            <w:vAlign w:val="top"/>
          </w:tcPr>
          <w:p>
            <w:pPr>
              <w:pStyle w:val="Para 01"/>
              <w:keepLines w:val="on"/>
            </w:pPr>
            <w:r>
              <w:t>16</w:t>
            </w:r>
          </w:p>
        </w:tc>
        <w:tc>
          <w:tcPr>
            <w:tcW w:type="auto" w:w="0"/>
            <w:tcMar>
              <w:left w:type="dxa" w:w="200"/>
              <w:top w:type="dxa" w:w="200"/>
              <w:right w:type="dxa" w:w="200"/>
              <w:bottom w:type="dxa" w:w="200"/>
            </w:tcMar>
            <w:vAlign w:val="top"/>
          </w:tcPr>
          <w:p>
            <w:pPr>
              <w:pStyle w:val="Para 01"/>
              <w:keepLines w:val="on"/>
            </w:pPr>
            <w:r>
              <w:t>Reserved</w:t>
            </w:r>
          </w:p>
        </w:tc>
        <w:tc>
          <w:tcPr>
            <w:tcW w:type="auto" w:w="0"/>
            <w:tcMar>
              <w:left w:type="dxa" w:w="200"/>
              <w:top w:type="dxa" w:w="200"/>
              <w:right w:type="dxa" w:w="200"/>
              <w:bottom w:type="dxa" w:w="200"/>
            </w:tcMar>
            <w:vAlign w:val="top"/>
          </w:tcPr>
          <w:p>
            <w:pPr>
              <w:pStyle w:val="Para 01"/>
              <w:keepLines w:val="on"/>
            </w:pPr>
            <w:r>
              <w:t>RFC 7300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65536–65551</w:t>
            </w:r>
          </w:p>
        </w:tc>
        <w:tc>
          <w:tcPr>
            <w:tcW w:type="auto" w:w="0"/>
            <w:shd w:val="clear" w:color="auto" w:fill="EEF2F6"/>
            <w:tcMar>
              <w:left w:type="dxa" w:w="200"/>
              <w:top w:type="dxa" w:w="200"/>
              <w:right w:type="dxa" w:w="200"/>
              <w:bottom w:type="dxa" w:w="200"/>
            </w:tcMar>
            <w:vAlign w:val="top"/>
          </w:tcPr>
          <w:p>
            <w:pPr>
              <w:pStyle w:val="Para 01"/>
              <w:keepLines w:val="on"/>
            </w:pPr>
            <w:r>
              <w:t>32</w:t>
            </w:r>
          </w:p>
        </w:tc>
        <w:tc>
          <w:tcPr>
            <w:tcW w:type="auto" w:w="0"/>
            <w:shd w:val="clear" w:color="auto" w:fill="EEF2F6"/>
            <w:tcMar>
              <w:left w:type="dxa" w:w="200"/>
              <w:top w:type="dxa" w:w="200"/>
              <w:right w:type="dxa" w:w="200"/>
              <w:bottom w:type="dxa" w:w="200"/>
            </w:tcMar>
            <w:vAlign w:val="top"/>
          </w:tcPr>
          <w:p>
            <w:pPr>
              <w:pStyle w:val="Para 01"/>
              <w:keepLines w:val="on"/>
            </w:pPr>
            <w:r>
              <w:t>Reserved for use in documentation and sample code</w:t>
            </w:r>
          </w:p>
        </w:tc>
        <w:tc>
          <w:tcPr>
            <w:tcW w:type="auto" w:w="0"/>
            <w:shd w:val="clear" w:color="auto" w:fill="EEF2F6"/>
            <w:tcMar>
              <w:left w:type="dxa" w:w="200"/>
              <w:top w:type="dxa" w:w="200"/>
              <w:right w:type="dxa" w:w="200"/>
              <w:bottom w:type="dxa" w:w="200"/>
            </w:tcMar>
            <w:vAlign w:val="top"/>
          </w:tcPr>
          <w:p>
            <w:pPr>
              <w:pStyle w:val="Para 01"/>
              <w:keepLines w:val="on"/>
            </w:pPr>
            <w:r>
              <w:t>RFC 4893, RFC 5398</w:t>
            </w:r>
          </w:p>
        </w:tc>
      </w:tr>
    </w:tbl>
    <w:tbl>
      <w:tblPr>
        <w:tblW w:type="auto" w:w="0"/>
      </w:tblPr>
      <w:tr>
        <w:tc>
          <w:tcPr>
            <w:tcW w:type="auto" w:w="0"/>
            <w:tcMar>
              <w:left w:type="dxa" w:w="200"/>
              <w:top w:type="dxa" w:w="200"/>
              <w:right w:type="dxa" w:w="200"/>
              <w:bottom w:type="dxa" w:w="200"/>
            </w:tcMar>
            <w:vAlign w:val="top"/>
          </w:tcPr>
          <w:p>
            <w:pPr>
              <w:pStyle w:val="Para 01"/>
              <w:keepLines w:val="on"/>
            </w:pPr>
            <w:r>
              <w:t>65552–131071</w:t>
            </w:r>
          </w:p>
        </w:tc>
        <w:tc>
          <w:tcPr>
            <w:tcW w:type="auto" w:w="0"/>
            <w:tcMar>
              <w:left w:type="dxa" w:w="200"/>
              <w:top w:type="dxa" w:w="200"/>
              <w:right w:type="dxa" w:w="200"/>
              <w:bottom w:type="dxa" w:w="200"/>
            </w:tcMar>
            <w:vAlign w:val="top"/>
          </w:tcPr>
          <w:p>
            <w:pPr>
              <w:pStyle w:val="Para 01"/>
              <w:keepLines w:val="on"/>
            </w:pPr>
            <w:r>
              <w:t>32</w:t>
            </w:r>
          </w:p>
        </w:tc>
        <w:tc>
          <w:tcPr>
            <w:tcW w:type="auto" w:w="0"/>
            <w:tcMar>
              <w:left w:type="dxa" w:w="200"/>
              <w:top w:type="dxa" w:w="200"/>
              <w:right w:type="dxa" w:w="200"/>
              <w:bottom w:type="dxa" w:w="200"/>
            </w:tcMar>
            <w:vAlign w:val="top"/>
          </w:tcPr>
          <w:p>
            <w:pPr>
              <w:pStyle w:val="Para 01"/>
              <w:keepLines w:val="on"/>
            </w:pPr>
            <w:r>
              <w:t>Reserved</w:t>
            </w: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131072–4199999999</w:t>
            </w:r>
          </w:p>
        </w:tc>
        <w:tc>
          <w:tcPr>
            <w:tcW w:type="auto" w:w="0"/>
            <w:shd w:val="clear" w:color="auto" w:fill="EEF2F6"/>
            <w:tcMar>
              <w:left w:type="dxa" w:w="200"/>
              <w:top w:type="dxa" w:w="200"/>
              <w:right w:type="dxa" w:w="200"/>
              <w:bottom w:type="dxa" w:w="200"/>
            </w:tcMar>
            <w:vAlign w:val="top"/>
          </w:tcPr>
          <w:p>
            <w:pPr>
              <w:pStyle w:val="Para 01"/>
              <w:keepLines w:val="on"/>
            </w:pPr>
            <w:r>
              <w:t>32</w:t>
            </w:r>
          </w:p>
        </w:tc>
        <w:tc>
          <w:tcPr>
            <w:tcW w:type="auto" w:w="0"/>
            <w:shd w:val="clear" w:color="auto" w:fill="EEF2F6"/>
            <w:tcMar>
              <w:left w:type="dxa" w:w="200"/>
              <w:top w:type="dxa" w:w="200"/>
              <w:right w:type="dxa" w:w="200"/>
              <w:bottom w:type="dxa" w:w="200"/>
            </w:tcMar>
            <w:vAlign w:val="top"/>
          </w:tcPr>
          <w:p>
            <w:pPr>
              <w:pStyle w:val="Para 01"/>
              <w:keepLines w:val="on"/>
            </w:pPr>
            <w:r>
              <w:t>Public 32-bit ASNs</w:t>
            </w: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Para 01"/>
              <w:keepLines w:val="on"/>
            </w:pPr>
            <w:r>
              <w:t>4200000000–4294967294</w:t>
            </w:r>
          </w:p>
        </w:tc>
        <w:tc>
          <w:tcPr>
            <w:tcW w:type="auto" w:w="0"/>
            <w:tcMar>
              <w:left w:type="dxa" w:w="200"/>
              <w:top w:type="dxa" w:w="200"/>
              <w:right w:type="dxa" w:w="200"/>
              <w:bottom w:type="dxa" w:w="200"/>
            </w:tcMar>
            <w:vAlign w:val="top"/>
          </w:tcPr>
          <w:p>
            <w:pPr>
              <w:pStyle w:val="Para 01"/>
              <w:keepLines w:val="on"/>
            </w:pPr>
            <w:r>
              <w:t>32</w:t>
            </w:r>
          </w:p>
        </w:tc>
        <w:tc>
          <w:tcPr>
            <w:tcW w:type="auto" w:w="0"/>
            <w:tcMar>
              <w:left w:type="dxa" w:w="200"/>
              <w:top w:type="dxa" w:w="200"/>
              <w:right w:type="dxa" w:w="200"/>
              <w:bottom w:type="dxa" w:w="200"/>
            </w:tcMar>
            <w:vAlign w:val="top"/>
          </w:tcPr>
          <w:p>
            <w:pPr>
              <w:pStyle w:val="Para 01"/>
              <w:keepLines w:val="on"/>
            </w:pPr>
            <w:r>
              <w:t>Reserved for private use</w:t>
            </w:r>
          </w:p>
        </w:tc>
        <w:tc>
          <w:tcPr>
            <w:tcW w:type="auto" w:w="0"/>
            <w:tcMar>
              <w:left w:type="dxa" w:w="200"/>
              <w:top w:type="dxa" w:w="200"/>
              <w:right w:type="dxa" w:w="200"/>
              <w:bottom w:type="dxa" w:w="200"/>
            </w:tcMar>
            <w:vAlign w:val="top"/>
          </w:tcPr>
          <w:p>
            <w:pPr>
              <w:pStyle w:val="Para 01"/>
              <w:keepLines w:val="on"/>
            </w:pPr>
            <w:r>
              <w:t>RFC 6996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4294967295</w:t>
            </w:r>
          </w:p>
        </w:tc>
        <w:tc>
          <w:tcPr>
            <w:tcW w:type="auto" w:w="0"/>
            <w:shd w:val="clear" w:color="auto" w:fill="EEF2F6"/>
            <w:tcMar>
              <w:left w:type="dxa" w:w="200"/>
              <w:top w:type="dxa" w:w="200"/>
              <w:right w:type="dxa" w:w="200"/>
              <w:bottom w:type="dxa" w:w="200"/>
            </w:tcMar>
            <w:vAlign w:val="top"/>
          </w:tcPr>
          <w:p>
            <w:pPr>
              <w:pStyle w:val="Para 01"/>
              <w:keepLines w:val="on"/>
            </w:pPr>
            <w:r>
              <w:t>32</w:t>
            </w:r>
          </w:p>
        </w:tc>
        <w:tc>
          <w:tcPr>
            <w:tcW w:type="auto" w:w="0"/>
            <w:shd w:val="clear" w:color="auto" w:fill="EEF2F6"/>
            <w:tcMar>
              <w:left w:type="dxa" w:w="200"/>
              <w:top w:type="dxa" w:w="200"/>
              <w:right w:type="dxa" w:w="200"/>
              <w:bottom w:type="dxa" w:w="200"/>
            </w:tcMar>
            <w:vAlign w:val="top"/>
          </w:tcPr>
          <w:p>
            <w:pPr>
              <w:pStyle w:val="Para 01"/>
              <w:keepLines w:val="on"/>
            </w:pPr>
            <w:r>
              <w:t>Reserved</w:t>
            </w:r>
          </w:p>
        </w:tc>
        <w:tc>
          <w:tcPr>
            <w:tcW w:type="auto" w:w="0"/>
            <w:shd w:val="clear" w:color="auto" w:fill="EEF2F6"/>
            <w:tcMar>
              <w:left w:type="dxa" w:w="200"/>
              <w:top w:type="dxa" w:w="200"/>
              <w:right w:type="dxa" w:w="200"/>
              <w:bottom w:type="dxa" w:w="200"/>
            </w:tcMar>
            <w:vAlign w:val="top"/>
          </w:tcPr>
          <w:p>
            <w:pPr>
              <w:pStyle w:val="Para 01"/>
              <w:keepLines w:val="on"/>
            </w:pPr>
            <w:r>
              <w:t>RFC 7300</w:t>
            </w:r>
          </w:p>
        </w:tc>
      </w:tr>
    </w:tbl>
    <w:p>
      <w:pPr>
        <w:pStyle w:val="Normal"/>
      </w:pPr>
      <w:r>
        <w:t xml:space="preserve">In </w:t>
      </w:r>
      <w:hyperlink w:anchor="Figure_1_16__BGP_routing_example">
        <w:r>
          <w:rPr>
            <w:rStyle w:val="Text2"/>
          </w:rPr>
          <w:t>Figure 1-16</w:t>
        </w:r>
      </w:hyperlink>
      <w:r>
        <w:t xml:space="preserve"> ,we have five ASNs, 100–500. A host on </w:t>
      </w:r>
      <w:r>
        <w:rPr>
          <w:rStyle w:val="Text0"/>
        </w:rPr>
        <w:t>130.10.1.200</w:t>
      </w:r>
      <w:r>
        <w:t xml:space="preserve"> wants to reach a host destined on </w:t>
      </w:r>
      <w:r>
        <w:rPr>
          <w:rStyle w:val="Text0"/>
        </w:rPr>
        <w:t>150.10.2.300</w:t>
      </w:r>
      <w:r>
        <w:t xml:space="preserve">. Once the local router or default gateway for the host </w:t>
      </w:r>
      <w:r>
        <w:rPr>
          <w:rStyle w:val="Text0"/>
        </w:rPr>
        <w:t>130.10.1.200</w:t>
      </w:r>
      <w:r>
        <w:t xml:space="preserve"> receives the packet, it will look for the interface and path for </w:t>
      </w:r>
      <w:r>
        <w:rPr>
          <w:rStyle w:val="Text0"/>
        </w:rPr>
        <w:t>150.10.2.300</w:t>
      </w:r>
      <w:r>
        <w:t xml:space="preserve"> that BGP has determined for that route.</w:t>
      </w:r>
    </w:p>
    <w:p>
      <w:bookmarkStart w:id="389" w:name="Figure_1_16__BGP_routing_example"/>
      <w:pPr>
        <w:pStyle w:val="Para 08"/>
        <w:keepLines w:val="on"/>
      </w:pPr>
      <w:r>
        <w:t/>
        <w:drawing>
          <wp:inline>
            <wp:extent cx="5854700" cy="5080000"/>
            <wp:effectExtent l="0" r="0" t="0" b="43426"/>
            <wp:docPr id="68" name="neku_0116.png" descr="BGP Routing"/>
            <wp:cNvGraphicFramePr>
              <a:graphicFrameLocks noChangeAspect="1"/>
            </wp:cNvGraphicFramePr>
            <a:graphic>
              <a:graphicData uri="http://schemas.openxmlformats.org/drawingml/2006/picture">
                <pic:pic>
                  <pic:nvPicPr>
                    <pic:cNvPr id="0" name="neku_0116.png" descr="BGP Routing"/>
                    <pic:cNvPicPr/>
                  </pic:nvPicPr>
                  <pic:blipFill>
                    <a:blip r:embed="rId35"/>
                    <a:stretch>
                      <a:fillRect/>
                    </a:stretch>
                  </pic:blipFill>
                  <pic:spPr>
                    <a:xfrm>
                      <a:off x="0" y="0"/>
                      <a:ext cx="5854700" cy="5080000"/>
                    </a:xfrm>
                    <a:prstGeom prst="rect">
                      <a:avLst/>
                    </a:prstGeom>
                  </pic:spPr>
                </pic:pic>
              </a:graphicData>
            </a:graphic>
          </wp:inline>
        </w:drawing>
        <w:t xml:space="preserve"> </w:t>
      </w:r>
      <w:bookmarkEnd w:id="389"/>
    </w:p>
    <w:p>
      <w:pPr>
        <w:pStyle w:val="Heading 6"/>
        <w:keepLines w:val="on"/>
      </w:pPr>
      <w:r>
        <w:t xml:space="preserve">Figure 1-16. </w:t>
        <w:t>BGP routing example</w:t>
      </w:r>
    </w:p>
    <w:p>
      <w:pPr>
        <w:pStyle w:val="Normal"/>
      </w:pPr>
      <w:r>
        <w:t xml:space="preserve">Based on the routing table in </w:t>
      </w:r>
      <w:hyperlink w:anchor="Figure_1_17__Local_routing_table">
        <w:r>
          <w:rPr>
            <w:rStyle w:val="Text2"/>
          </w:rPr>
          <w:t>Figure 1-17</w:t>
        </w:r>
      </w:hyperlink>
      <w:r>
        <w:t xml:space="preserve">, the router for AS 100 determined the packet belongs to AS 300, and the preferred path is out interface </w:t>
      </w:r>
      <w:r>
        <w:rPr>
          <w:rStyle w:val="Text0"/>
        </w:rPr>
        <w:t>140.10.1.1</w:t>
      </w:r>
      <w:r>
        <w:t xml:space="preserve">. Rinse and repeat on AS 200 until the local router for </w:t>
      </w:r>
      <w:r>
        <w:rPr>
          <w:rStyle w:val="Text0"/>
        </w:rPr>
        <w:t>150.10.2.300</w:t>
      </w:r>
      <w:r>
        <w:t xml:space="preserve"> on AS 300 receives that packet. The flow here is described in </w:t>
      </w:r>
      <w:hyperlink w:anchor="Figure_1_6__TCP_three_way_handsh">
        <w:r>
          <w:rPr>
            <w:rStyle w:val="Text2"/>
          </w:rPr>
          <w:t>Figure 1-6</w:t>
        </w:r>
      </w:hyperlink>
      <w:r>
        <w:t xml:space="preserve">, which shows the TCP/IP data flow between networks. A basic understanding of BGP is needed because some container networking projects, like Calico, use it for routing between </w:t>
      </w:r>
      <w:r>
        <w:rPr>
          <w:rStyle w:val="Text36"/>
        </w:rPr>
        <w:bookmarkStart w:id="390" w:name="idm46219945117096"/>
        <w:t/>
        <w:bookmarkEnd w:id="390"/>
        <w:bookmarkStart w:id="391" w:name="idm46219945116488"/>
        <w:t/>
        <w:bookmarkEnd w:id="391"/>
      </w:r>
      <w:r>
        <w:t xml:space="preserve">nodes; you’ll learn more about this in </w:t>
      </w:r>
      <w:hyperlink w:anchor="Chapter_3__Container_Networking_2">
        <w:r>
          <w:rPr>
            <w:rStyle w:val="Text2"/>
          </w:rPr>
          <w:t>Chapter 3</w:t>
        </w:r>
      </w:hyperlink>
      <w:r>
        <w:t>.</w:t>
      </w:r>
    </w:p>
    <w:p>
      <w:bookmarkStart w:id="392" w:name="Figure_1_17__Local_routing_table"/>
      <w:pPr>
        <w:pStyle w:val="Para 08"/>
        <w:keepLines w:val="on"/>
      </w:pPr>
      <w:r>
        <w:t/>
        <w:drawing>
          <wp:inline>
            <wp:extent cx="5943600" cy="4013200"/>
            <wp:effectExtent l="0" r="0" t="0" b="43426"/>
            <wp:docPr id="69" name="neku_0117.png" descr="Route Table"/>
            <wp:cNvGraphicFramePr>
              <a:graphicFrameLocks noChangeAspect="1"/>
            </wp:cNvGraphicFramePr>
            <a:graphic>
              <a:graphicData uri="http://schemas.openxmlformats.org/drawingml/2006/picture">
                <pic:pic>
                  <pic:nvPicPr>
                    <pic:cNvPr id="0" name="neku_0117.png" descr="Route Table"/>
                    <pic:cNvPicPr/>
                  </pic:nvPicPr>
                  <pic:blipFill>
                    <a:blip r:embed="rId36"/>
                    <a:stretch>
                      <a:fillRect/>
                    </a:stretch>
                  </pic:blipFill>
                  <pic:spPr>
                    <a:xfrm>
                      <a:off x="0" y="0"/>
                      <a:ext cx="5943600" cy="4013200"/>
                    </a:xfrm>
                    <a:prstGeom prst="rect">
                      <a:avLst/>
                    </a:prstGeom>
                  </pic:spPr>
                </pic:pic>
              </a:graphicData>
            </a:graphic>
          </wp:inline>
        </w:drawing>
        <w:t xml:space="preserve"> </w:t>
      </w:r>
      <w:bookmarkEnd w:id="392"/>
    </w:p>
    <w:p>
      <w:pPr>
        <w:pStyle w:val="Heading 6"/>
        <w:keepLines w:val="on"/>
      </w:pPr>
      <w:r>
        <w:t xml:space="preserve">Figure 1-17. </w:t>
        <w:t>Local routing table</w:t>
      </w:r>
    </w:p>
    <w:p>
      <w:pPr>
        <w:pStyle w:val="Normal"/>
      </w:pPr>
      <w:hyperlink w:anchor="Figure_1_17__Local_routing_table">
        <w:r>
          <w:rPr>
            <w:rStyle w:val="Text2"/>
          </w:rPr>
          <w:t>Figure 1-17</w:t>
        </w:r>
      </w:hyperlink>
      <w:r>
        <w:t xml:space="preserve"> displays a </w:t>
      </w:r>
      <w:r>
        <w:rPr>
          <w:rStyle w:val="Text36"/>
        </w:rPr>
        <w:bookmarkStart w:id="393" w:name="idm46219945112184"/>
        <w:t/>
        <w:bookmarkEnd w:id="393"/>
        <w:bookmarkStart w:id="394" w:name="idm46219945111576"/>
        <w:t/>
        <w:bookmarkEnd w:id="394"/>
      </w:r>
      <w:r>
        <w:t xml:space="preserve">local route table. In the route table, we can see the interface that a packet will be sent out is based on the destination IP address. For example, a packet destined for </w:t>
      </w:r>
      <w:r>
        <w:rPr>
          <w:rStyle w:val="Text0"/>
        </w:rPr>
        <w:t>192.168.1.153</w:t>
      </w:r>
      <w:r>
        <w:t xml:space="preserve"> will be sent out the </w:t>
      </w:r>
      <w:r>
        <w:rPr>
          <w:rStyle w:val="Text0"/>
        </w:rPr>
        <w:t>link#11</w:t>
      </w:r>
      <w:r>
        <w:t xml:space="preserve"> gateway, which is local to the network, and no routing is needed. </w:t>
      </w:r>
      <w:r>
        <w:rPr>
          <w:rStyle w:val="Text0"/>
        </w:rPr>
        <w:t>192.168.1.254</w:t>
      </w:r>
      <w:r>
        <w:t xml:space="preserve"> is the router on the network attached to our internet connection. If the destination network is unknown, it is sent out the default route.</w:t>
      </w:r>
    </w:p>
    <w:p>
      <w:pPr>
        <w:pStyle w:val="Para 11"/>
        <w:keepLines w:val="on"/>
      </w:pPr>
      <w:r>
        <w:t>Note</w:t>
      </w:r>
    </w:p>
    <w:p>
      <w:pPr>
        <w:pStyle w:val="Para 07"/>
        <w:keepLines w:val="on"/>
      </w:pPr>
      <w:r>
        <w:t xml:space="preserve">Like all Linux and BSD OSs, you can find more </w:t>
      </w:r>
      <w:r>
        <w:rPr>
          <w:rStyle w:val="Text36"/>
        </w:rPr>
        <w:bookmarkStart w:id="395" w:name="idm46219945108120"/>
        <w:t/>
        <w:bookmarkEnd w:id="395"/>
        <w:bookmarkStart w:id="396" w:name="idm46219945107512"/>
        <w:t/>
        <w:bookmarkEnd w:id="396"/>
      </w:r>
      <w:r>
        <w:t xml:space="preserve">information on </w:t>
      </w:r>
      <w:r>
        <w:rPr>
          <w:rStyle w:val="Text0"/>
        </w:rPr>
        <w:t>netstat</w:t>
      </w:r>
      <w:r>
        <w:t>’s man page (</w:t>
      </w:r>
      <w:r>
        <w:rPr>
          <w:rStyle w:val="Text0"/>
        </w:rPr>
        <w:t>man netstat</w:t>
      </w:r>
      <w:r>
        <w:t xml:space="preserve">). Apple’s </w:t>
      </w:r>
      <w:r>
        <w:rPr>
          <w:rStyle w:val="Text0"/>
        </w:rPr>
        <w:t>netstat</w:t>
      </w:r>
      <w:r>
        <w:t xml:space="preserve"> is derived from the BSD version. More information can be found in the </w:t>
      </w:r>
      <w:hyperlink r:id="rId132">
        <w:r>
          <w:rPr>
            <w:rStyle w:val="Text2"/>
          </w:rPr>
          <w:t>FreeBSD Handbook</w:t>
        </w:r>
      </w:hyperlink>
      <w:r>
        <w:t>.</w:t>
      </w:r>
    </w:p>
    <w:p>
      <w:pPr>
        <w:pStyle w:val="Normal"/>
      </w:pPr>
      <w:r>
        <w:t xml:space="preserve">Routers continuously communicate on the internet, exchanging route information and informing each other of changes on their respective networks. BGP takes care of a lot of that data </w:t>
      </w:r>
      <w:r>
        <w:rPr>
          <w:rStyle w:val="Text36"/>
        </w:rPr>
        <w:bookmarkStart w:id="397" w:name="idm46219945104424"/>
        <w:t/>
        <w:bookmarkEnd w:id="397"/>
        <w:bookmarkStart w:id="398" w:name="idm46219945103816"/>
        <w:t/>
        <w:bookmarkEnd w:id="398"/>
        <w:bookmarkStart w:id="399" w:name="idm46219945103208"/>
        <w:t/>
        <w:bookmarkEnd w:id="399"/>
      </w:r>
      <w:r>
        <w:t xml:space="preserve">exchange, but network engineers and system administrators can use the ICMP protocol and </w:t>
      </w:r>
      <w:r>
        <w:rPr>
          <w:rStyle w:val="Text0"/>
        </w:rPr>
        <w:t>ping</w:t>
      </w:r>
      <w:r>
        <w:t xml:space="preserve"> command line tools to test connectivity between hosts and routers.</w:t>
      </w:r>
    </w:p>
    <w:p>
      <w:bookmarkStart w:id="400" w:name="ICMP__ping_is_a_network_utility"/>
      <w:pPr>
        <w:keepNext/>
        <w:pStyle w:val="Heading 2"/>
      </w:pPr>
      <w:r>
        <w:t>ICMP</w:t>
      </w:r>
      <w:bookmarkEnd w:id="400"/>
    </w:p>
    <w:p>
      <w:pPr>
        <w:pStyle w:val="Normal"/>
      </w:pPr>
      <w:r>
        <w:rPr>
          <w:rStyle w:val="Text0"/>
        </w:rPr>
        <w:t>ping</w:t>
      </w:r>
      <w:r>
        <w:t xml:space="preserve"> is a network </w:t>
      </w:r>
      <w:r>
        <w:rPr>
          <w:rStyle w:val="Text36"/>
        </w:rPr>
        <w:bookmarkStart w:id="401" w:name="idm46219945099928"/>
        <w:t/>
        <w:bookmarkEnd w:id="401"/>
        <w:bookmarkStart w:id="402" w:name="idm46219945099080"/>
        <w:t/>
        <w:bookmarkEnd w:id="402"/>
        <w:bookmarkStart w:id="403" w:name="idm46219945098232"/>
        <w:t/>
        <w:bookmarkEnd w:id="403"/>
        <w:bookmarkStart w:id="404" w:name="ch1_term60"/>
        <w:t/>
        <w:bookmarkEnd w:id="404"/>
        <w:bookmarkStart w:id="405" w:name="ch1_term61"/>
        <w:t/>
        <w:bookmarkEnd w:id="405"/>
        <w:bookmarkStart w:id="406" w:name="ch1_term62"/>
        <w:t/>
        <w:bookmarkEnd w:id="406"/>
      </w:r>
      <w:r>
        <w:t xml:space="preserve">utility that uses ICMP for testing connectivity between hosts on the network. In </w:t>
      </w:r>
      <w:hyperlink w:anchor="Example_1_6__ICMP_echo_request">
        <w:r>
          <w:rPr>
            <w:rStyle w:val="Text2"/>
          </w:rPr>
          <w:t>Example 1-6</w:t>
        </w:r>
      </w:hyperlink>
      <w:r>
        <w:t xml:space="preserve">, we see a successful </w:t>
      </w:r>
      <w:r>
        <w:rPr>
          <w:rStyle w:val="Text0"/>
        </w:rPr>
        <w:t>ping</w:t>
      </w:r>
      <w:r>
        <w:t xml:space="preserve"> test to </w:t>
      </w:r>
      <w:r>
        <w:rPr>
          <w:rStyle w:val="Text0"/>
        </w:rPr>
        <w:t>192.168.1.2</w:t>
      </w:r>
      <w:r>
        <w:t>, with five packets all returning an ICMP echo reply.</w:t>
      </w:r>
    </w:p>
    <w:p>
      <w:bookmarkStart w:id="407" w:name="Example_1_6__ICMP_echo_request"/>
      <w:pPr>
        <w:keepNext/>
        <w:pStyle w:val="Heading 4"/>
      </w:pPr>
      <w:r>
        <w:t xml:space="preserve">Example 1-6. </w:t>
        <w:t>ICMP echo request</w:t>
      </w:r>
      <w:bookmarkEnd w:id="407"/>
    </w:p>
    <w:p>
      <w:pPr>
        <w:pStyle w:val="Para 04"/>
      </w:pPr>
      <w:r>
        <w:t xml:space="preserve">○ → ping 192.168.1.2 -c 5</w:t>
        <w:br w:clear="none"/>
        <w:t xml:space="preserve">PING 192.168.1.2 </w:t>
        <w:br w:clear="none"/>
      </w:r>
      <w:r>
        <w:rPr>
          <w:rStyle w:val="Text10"/>
        </w:rPr>
        <w:t xml:space="preserve">(</w:t>
        <w:br w:clear="none"/>
      </w:r>
      <w:r>
        <w:t xml:space="preserve">192.168.1.2</w:t>
        <w:br w:clear="none"/>
      </w:r>
      <w:r>
        <w:rPr>
          <w:rStyle w:val="Text10"/>
        </w:rPr>
        <w:t xml:space="preserve">)</w:t>
        <w:br w:clear="none"/>
      </w:r>
      <w:r>
        <w:t xml:space="preserve">: </w:t>
        <w:br w:clear="none"/>
      </w:r>
      <w:r>
        <w:rPr>
          <w:rStyle w:val="Text9"/>
        </w:rPr>
        <w:t xml:space="preserve">56</w:t>
        <w:br w:clear="none"/>
      </w:r>
      <w:r>
        <w:t xml:space="preserve"> data bytes</w:t>
        <w:br w:clear="none"/>
      </w:r>
      <w:r>
        <w:rPr>
          <w:rStyle w:val="Text9"/>
        </w:rPr>
        <w:t xml:space="preserve">64</w:t>
        <w:br w:clear="none"/>
      </w:r>
      <w:r>
        <w:t xml:space="preserve"> bytes from 192.168.1.2: </w:t>
        <w:br w:clear="none"/>
      </w:r>
      <w:r>
        <w:rPr>
          <w:rStyle w:val="Text7"/>
        </w:rPr>
        <w:t xml:space="preserve">icmp_seq</w:t>
        <w:br w:clear="none"/>
      </w:r>
      <w:r>
        <w:rPr>
          <w:rStyle w:val="Text10"/>
        </w:rPr>
        <w:t xml:space="preserve">=</w:t>
        <w:br w:clear="none"/>
      </w:r>
      <w:r>
        <w:rPr>
          <w:rStyle w:val="Text9"/>
        </w:rPr>
        <w:t xml:space="preserve">0</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0.052 ms</w:t>
        <w:br w:clear="none"/>
      </w:r>
      <w:r>
        <w:rPr>
          <w:rStyle w:val="Text9"/>
        </w:rPr>
        <w:t xml:space="preserve">64</w:t>
        <w:br w:clear="none"/>
      </w:r>
      <w:r>
        <w:t xml:space="preserve"> bytes from 192.168.1.2: </w:t>
        <w:br w:clear="none"/>
      </w:r>
      <w:r>
        <w:rPr>
          <w:rStyle w:val="Text7"/>
        </w:rPr>
        <w:t xml:space="preserve">icmp_seq</w:t>
        <w:br w:clear="none"/>
      </w:r>
      <w:r>
        <w:rPr>
          <w:rStyle w:val="Text10"/>
        </w:rPr>
        <w:t xml:space="preserve">=</w:t>
        <w:br w:clear="none"/>
      </w:r>
      <w:r>
        <w:rPr>
          <w:rStyle w:val="Text9"/>
        </w:rPr>
        <w:t xml:space="preserve">1</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0.089 ms</w:t>
        <w:br w:clear="none"/>
      </w:r>
      <w:r>
        <w:rPr>
          <w:rStyle w:val="Text9"/>
        </w:rPr>
        <w:t xml:space="preserve">64</w:t>
        <w:br w:clear="none"/>
      </w:r>
      <w:r>
        <w:t xml:space="preserve"> bytes from 192.168.1.2: </w:t>
        <w:br w:clear="none"/>
      </w:r>
      <w:r>
        <w:rPr>
          <w:rStyle w:val="Text7"/>
        </w:rPr>
        <w:t xml:space="preserve">icmp_seq</w:t>
        <w:br w:clear="none"/>
      </w:r>
      <w:r>
        <w:rPr>
          <w:rStyle w:val="Text10"/>
        </w:rPr>
        <w:t xml:space="preserve">=</w:t>
        <w:br w:clear="none"/>
      </w:r>
      <w:r>
        <w:rPr>
          <w:rStyle w:val="Text9"/>
        </w:rPr>
        <w:t xml:space="preserve">2</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0.142 ms</w:t>
        <w:br w:clear="none"/>
      </w:r>
      <w:r>
        <w:rPr>
          <w:rStyle w:val="Text9"/>
        </w:rPr>
        <w:t xml:space="preserve">64</w:t>
        <w:br w:clear="none"/>
      </w:r>
      <w:r>
        <w:t xml:space="preserve"> bytes from 192.168.1.2: </w:t>
        <w:br w:clear="none"/>
      </w:r>
      <w:r>
        <w:rPr>
          <w:rStyle w:val="Text7"/>
        </w:rPr>
        <w:t xml:space="preserve">icmp_seq</w:t>
        <w:br w:clear="none"/>
      </w:r>
      <w:r>
        <w:rPr>
          <w:rStyle w:val="Text10"/>
        </w:rPr>
        <w:t xml:space="preserve">=</w:t>
        <w:br w:clear="none"/>
      </w:r>
      <w:r>
        <w:rPr>
          <w:rStyle w:val="Text9"/>
        </w:rPr>
        <w:t xml:space="preserve">3</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0.050 ms</w:t>
        <w:br w:clear="none"/>
      </w:r>
      <w:r>
        <w:rPr>
          <w:rStyle w:val="Text9"/>
        </w:rPr>
        <w:t xml:space="preserve">64</w:t>
        <w:br w:clear="none"/>
      </w:r>
      <w:r>
        <w:t xml:space="preserve"> bytes from 192.168.1.2: </w:t>
        <w:br w:clear="none"/>
      </w:r>
      <w:r>
        <w:rPr>
          <w:rStyle w:val="Text7"/>
        </w:rPr>
        <w:t xml:space="preserve">icmp_seq</w:t>
        <w:br w:clear="none"/>
      </w:r>
      <w:r>
        <w:rPr>
          <w:rStyle w:val="Text10"/>
        </w:rPr>
        <w:t xml:space="preserve">=</w:t>
        <w:br w:clear="none"/>
      </w:r>
      <w:r>
        <w:rPr>
          <w:rStyle w:val="Text9"/>
        </w:rPr>
        <w:t xml:space="preserve">4</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0.050 ms</w:t>
        <w:br w:clear="none"/>
        <w:t xml:space="preserve">--- 192.168.1.2 ping statistics ---</w:t>
        <w:br w:clear="none"/>
      </w:r>
      <w:r>
        <w:rPr>
          <w:rStyle w:val="Text9"/>
        </w:rPr>
        <w:t xml:space="preserve">5</w:t>
        <w:br w:clear="none"/>
      </w:r>
      <w:r>
        <w:t xml:space="preserve"> packets transmitted, </w:t>
        <w:br w:clear="none"/>
      </w:r>
      <w:r>
        <w:rPr>
          <w:rStyle w:val="Text9"/>
        </w:rPr>
        <w:t xml:space="preserve">5</w:t>
        <w:br w:clear="none"/>
      </w:r>
      <w:r>
        <w:t xml:space="preserve"> packets received, 0.0% packet loss</w:t>
        <w:br w:clear="none"/>
        <w:t xml:space="preserve">round-trip min/avg/max/stddev </w:t>
        <w:br w:clear="none"/>
      </w:r>
      <w:r>
        <w:rPr>
          <w:rStyle w:val="Text10"/>
        </w:rPr>
        <w:t xml:space="preserve">=</w:t>
        <w:br w:clear="none"/>
      </w:r>
      <w:r>
        <w:t xml:space="preserve"> 0.050/0.077/0.142/0.036 ms</w:t>
        <w:br w:clear="none"/>
      </w:r>
    </w:p>
    <w:p>
      <w:pPr>
        <w:pStyle w:val="Normal"/>
      </w:pPr>
      <w:hyperlink w:anchor="Example_1_7__ICMP_echo_request_f">
        <w:r>
          <w:rPr>
            <w:rStyle w:val="Text2"/>
          </w:rPr>
          <w:t>Example 1-7</w:t>
        </w:r>
      </w:hyperlink>
      <w:r>
        <w:t xml:space="preserve"> shows a failed ping attempt that times out trying to reach host </w:t>
      </w:r>
      <w:r>
        <w:rPr>
          <w:rStyle w:val="Text0"/>
        </w:rPr>
        <w:t>1.2.3.4</w:t>
      </w:r>
      <w:r>
        <w:t xml:space="preserve">. Routers and administrators will use </w:t>
      </w:r>
      <w:r>
        <w:rPr>
          <w:rStyle w:val="Text0"/>
        </w:rPr>
        <w:t>ping</w:t>
      </w:r>
      <w:r>
        <w:t xml:space="preserve"> for testing connections, and it is useful in testing container connectivity as well. You’ll learn more about this in Chapters </w:t>
      </w:r>
      <w:hyperlink w:anchor="Chapter_2__Linux_Networking___To_2">
        <w:r>
          <w:rPr>
            <w:rStyle w:val="Text2"/>
          </w:rPr>
          <w:t>2</w:t>
        </w:r>
      </w:hyperlink>
      <w:r>
        <w:t xml:space="preserve"> and </w:t>
      </w:r>
      <w:hyperlink w:anchor="Chapter_3__Container_Networking_2">
        <w:r>
          <w:rPr>
            <w:rStyle w:val="Text2"/>
          </w:rPr>
          <w:t>3</w:t>
        </w:r>
      </w:hyperlink>
      <w:r>
        <w:t xml:space="preserve"> as we deploy our minimal Golang web server into a container and a pod.</w:t>
      </w:r>
    </w:p>
    <w:p>
      <w:bookmarkStart w:id="408" w:name="Example_1_7__ICMP_echo_request_f"/>
      <w:pPr>
        <w:keepNext/>
        <w:pStyle w:val="Heading 4"/>
      </w:pPr>
      <w:r>
        <w:t xml:space="preserve">Example 1-7. </w:t>
        <w:t>ICMP echo request failed</w:t>
      </w:r>
      <w:bookmarkEnd w:id="408"/>
    </w:p>
    <w:p>
      <w:pPr>
        <w:pStyle w:val="Para 04"/>
      </w:pPr>
      <w:r>
        <w:t xml:space="preserve">○ → ping 1.2.3.4 -c 4</w:t>
        <w:br w:clear="none"/>
        <w:t xml:space="preserve">PING 1.2.3.4 </w:t>
        <w:br w:clear="none"/>
      </w:r>
      <w:r>
        <w:rPr>
          <w:rStyle w:val="Text10"/>
        </w:rPr>
        <w:t xml:space="preserve">(</w:t>
        <w:br w:clear="none"/>
      </w:r>
      <w:r>
        <w:t xml:space="preserve">1.2.3.4</w:t>
        <w:br w:clear="none"/>
      </w:r>
      <w:r>
        <w:rPr>
          <w:rStyle w:val="Text10"/>
        </w:rPr>
        <w:t xml:space="preserve">)</w:t>
        <w:br w:clear="none"/>
      </w:r>
      <w:r>
        <w:t xml:space="preserve">: </w:t>
        <w:br w:clear="none"/>
      </w:r>
      <w:r>
        <w:rPr>
          <w:rStyle w:val="Text9"/>
        </w:rPr>
        <w:t xml:space="preserve">56</w:t>
        <w:br w:clear="none"/>
      </w:r>
      <w:r>
        <w:t xml:space="preserve"> data bytes</w:t>
        <w:br w:clear="none"/>
        <w:t xml:space="preserve">Request timeout </w:t>
        <w:br w:clear="none"/>
      </w:r>
      <w:r>
        <w:rPr>
          <w:rStyle w:val="Text26"/>
        </w:rPr>
        <w:t xml:space="preserve">for</w:t>
        <w:br w:clear="none"/>
      </w:r>
      <w:r>
        <w:t xml:space="preserve"> icmp_seq 0</w:t>
        <w:br w:clear="none"/>
        <w:t xml:space="preserve">Request timeout </w:t>
        <w:br w:clear="none"/>
      </w:r>
      <w:r>
        <w:rPr>
          <w:rStyle w:val="Text26"/>
        </w:rPr>
        <w:t xml:space="preserve">for</w:t>
        <w:br w:clear="none"/>
      </w:r>
      <w:r>
        <w:t xml:space="preserve"> icmp_seq 1</w:t>
        <w:br w:clear="none"/>
        <w:t xml:space="preserve">Request timeout </w:t>
        <w:br w:clear="none"/>
      </w:r>
      <w:r>
        <w:rPr>
          <w:rStyle w:val="Text26"/>
        </w:rPr>
        <w:t xml:space="preserve">for</w:t>
        <w:br w:clear="none"/>
      </w:r>
      <w:r>
        <w:t xml:space="preserve"> icmp_seq 2</w:t>
        <w:br w:clear="none"/>
        <w:t xml:space="preserve">--- 1.2.3.4 ping statistics ---</w:t>
        <w:br w:clear="none"/>
      </w:r>
      <w:r>
        <w:rPr>
          <w:rStyle w:val="Text9"/>
        </w:rPr>
        <w:t xml:space="preserve">4</w:t>
        <w:br w:clear="none"/>
      </w:r>
      <w:r>
        <w:t xml:space="preserve"> packets transmitted, </w:t>
        <w:br w:clear="none"/>
      </w:r>
      <w:r>
        <w:rPr>
          <w:rStyle w:val="Text9"/>
        </w:rPr>
        <w:t xml:space="preserve">0</w:t>
        <w:br w:clear="none"/>
      </w:r>
      <w:r>
        <w:t xml:space="preserve"> packets received, 100.0% packet loss</w:t>
        <w:br w:clear="none"/>
      </w:r>
    </w:p>
    <w:p>
      <w:pPr>
        <w:pStyle w:val="Normal"/>
      </w:pPr>
      <w:r>
        <w:t xml:space="preserve">As with TCP and UDP, there are </w:t>
      </w:r>
      <w:r>
        <w:rPr>
          <w:rStyle w:val="Text36"/>
        </w:rPr>
        <w:bookmarkStart w:id="409" w:name="idm46219945024888"/>
        <w:t/>
        <w:bookmarkEnd w:id="409"/>
        <w:bookmarkStart w:id="410" w:name="idm46219944985560"/>
        <w:t/>
        <w:bookmarkEnd w:id="410"/>
      </w:r>
      <w:r>
        <w:t xml:space="preserve">headers, data, and options in ICMP packets; they are reviewed here and shown in </w:t>
      </w:r>
      <w:hyperlink w:anchor="Figure_1_18__ICMP_header">
        <w:r>
          <w:rPr>
            <w:rStyle w:val="Text2"/>
          </w:rPr>
          <w:t>Figure 1-18</w:t>
        </w:r>
      </w:hyperlink>
      <w:r>
        <w:t>:</w:t>
      </w:r>
    </w:p>
    <w:p>
      <w:pPr>
        <w:pStyle w:val="Para 13"/>
      </w:pPr>
      <w:r>
        <w:t>Type</w:t>
      </w:r>
    </w:p>
    <w:p>
      <w:pPr>
        <w:pStyle w:val="Normal"/>
      </w:pPr>
      <w:r>
        <w:t>ICMP type.</w:t>
      </w:r>
    </w:p>
    <w:p>
      <w:pPr>
        <w:pStyle w:val="Para 13"/>
      </w:pPr>
      <w:r>
        <w:t>Code</w:t>
      </w:r>
    </w:p>
    <w:p>
      <w:pPr>
        <w:pStyle w:val="Normal"/>
      </w:pPr>
      <w:r>
        <w:t>ICMP subtype.</w:t>
      </w:r>
    </w:p>
    <w:p>
      <w:pPr>
        <w:pStyle w:val="Para 13"/>
      </w:pPr>
      <w:r>
        <w:t>Checksum</w:t>
      </w:r>
    </w:p>
    <w:p>
      <w:pPr>
        <w:pStyle w:val="Normal"/>
      </w:pPr>
      <w:r>
        <w:t xml:space="preserve">Internet </w:t>
      </w:r>
      <w:r>
        <w:rPr>
          <w:rStyle w:val="Text36"/>
        </w:rPr>
        <w:bookmarkStart w:id="411" w:name="idm46219945020344"/>
        <w:t/>
        <w:bookmarkEnd w:id="411"/>
      </w:r>
      <w:r>
        <w:t>checksum for error checking, calculated from the ICMP header and data with value 0 substitutes for this field.</w:t>
      </w:r>
    </w:p>
    <w:p>
      <w:pPr>
        <w:pStyle w:val="Para 05"/>
      </w:pPr>
      <w:r>
        <w:rPr>
          <w:rStyle w:val="Text0"/>
        </w:rPr>
        <w:t>Rest of Header</w:t>
      </w:r>
      <w:r>
        <w:t xml:space="preserve"> (4-byte field)</w:t>
      </w:r>
    </w:p>
    <w:p>
      <w:pPr>
        <w:pStyle w:val="Normal"/>
      </w:pPr>
      <w:r>
        <w:t>Contents vary based on the ICMP type and code.</w:t>
      </w:r>
    </w:p>
    <w:p>
      <w:pPr>
        <w:pStyle w:val="Para 13"/>
      </w:pPr>
      <w:r>
        <w:t>Data</w:t>
      </w:r>
    </w:p>
    <w:p>
      <w:pPr>
        <w:pStyle w:val="Normal"/>
      </w:pPr>
      <w:r>
        <w:t xml:space="preserve">ICMP error </w:t>
      </w:r>
      <w:r>
        <w:rPr>
          <w:rStyle w:val="Text36"/>
        </w:rPr>
        <w:bookmarkStart w:id="412" w:name="idm46219945011688"/>
        <w:t/>
        <w:bookmarkEnd w:id="412"/>
      </w:r>
      <w:r>
        <w:t>messages contain a data section that includes a copy of the entire IPv4 header.</w:t>
      </w:r>
    </w:p>
    <w:p>
      <w:bookmarkStart w:id="413" w:name="Figure_1_18__ICMP_header"/>
      <w:pPr>
        <w:pStyle w:val="Para 08"/>
        <w:keepLines w:val="on"/>
      </w:pPr>
      <w:r>
        <w:t/>
        <w:drawing>
          <wp:inline>
            <wp:extent cx="3378200" cy="1993900"/>
            <wp:effectExtent l="0" r="0" t="0" b="43426"/>
            <wp:docPr id="70" name="neku_0118.png" descr="icmp header"/>
            <wp:cNvGraphicFramePr>
              <a:graphicFrameLocks noChangeAspect="1"/>
            </wp:cNvGraphicFramePr>
            <a:graphic>
              <a:graphicData uri="http://schemas.openxmlformats.org/drawingml/2006/picture">
                <pic:pic>
                  <pic:nvPicPr>
                    <pic:cNvPr id="0" name="neku_0118.png" descr="icmp header"/>
                    <pic:cNvPicPr/>
                  </pic:nvPicPr>
                  <pic:blipFill>
                    <a:blip r:embed="rId37"/>
                    <a:stretch>
                      <a:fillRect/>
                    </a:stretch>
                  </pic:blipFill>
                  <pic:spPr>
                    <a:xfrm>
                      <a:off x="0" y="0"/>
                      <a:ext cx="3378200" cy="1993900"/>
                    </a:xfrm>
                    <a:prstGeom prst="rect">
                      <a:avLst/>
                    </a:prstGeom>
                  </pic:spPr>
                </pic:pic>
              </a:graphicData>
            </a:graphic>
          </wp:inline>
        </w:drawing>
        <w:t xml:space="preserve"> </w:t>
      </w:r>
      <w:bookmarkEnd w:id="413"/>
    </w:p>
    <w:p>
      <w:pPr>
        <w:pStyle w:val="Heading 6"/>
        <w:keepLines w:val="on"/>
      </w:pPr>
      <w:r>
        <w:t xml:space="preserve">Figure 1-18. </w:t>
        <w:t>ICMP header</w:t>
      </w:r>
    </w:p>
    <w:p>
      <w:pPr>
        <w:pStyle w:val="Para 11"/>
        <w:keepLines w:val="on"/>
      </w:pPr>
      <w:r>
        <w:t>Note</w:t>
      </w:r>
    </w:p>
    <w:p>
      <w:pPr>
        <w:pStyle w:val="Para 07"/>
        <w:keepLines w:val="on"/>
      </w:pPr>
      <w:r>
        <w:t xml:space="preserve">Some consider </w:t>
      </w:r>
      <w:r>
        <w:rPr>
          <w:rStyle w:val="Text36"/>
        </w:rPr>
        <w:bookmarkStart w:id="414" w:name="idm46219945007416"/>
        <w:t/>
        <w:bookmarkEnd w:id="414"/>
        <w:bookmarkStart w:id="415" w:name="idm46219945006056"/>
        <w:t/>
        <w:bookmarkEnd w:id="415"/>
      </w:r>
      <w:r>
        <w:t xml:space="preserve">ICMP a Transport layer protocol since it does not use TCP or UDP. Per RFC 792, it defines ICMP, which provides routing, diagnostic, and error functionality for IP. Although ICMP messages are encapsulated within IP datagrams, ICMP processing is considered and is typically implemented as part of the IP layer. </w:t>
      </w:r>
      <w:r>
        <w:rPr>
          <w:rStyle w:val="Text36"/>
        </w:rPr>
        <w:bookmarkStart w:id="416" w:name="idm46219945004648"/>
        <w:t/>
        <w:bookmarkEnd w:id="416"/>
        <w:bookmarkStart w:id="417" w:name="idm46219945003672"/>
        <w:t/>
        <w:bookmarkEnd w:id="417"/>
        <w:bookmarkStart w:id="418" w:name="idm46219945002712"/>
        <w:t/>
        <w:bookmarkEnd w:id="418"/>
      </w:r>
      <w:r>
        <w:t>ICMP is IP protocol 1, while TCP is 6, and UDP is 17.</w:t>
      </w:r>
    </w:p>
    <w:p>
      <w:pPr>
        <w:pStyle w:val="Normal"/>
      </w:pPr>
      <w:r>
        <w:t xml:space="preserve">The value </w:t>
      </w:r>
      <w:r>
        <w:rPr>
          <w:rStyle w:val="Text36"/>
        </w:rPr>
        <w:bookmarkStart w:id="419" w:name="idm46219945001112"/>
        <w:t/>
        <w:bookmarkEnd w:id="419"/>
      </w:r>
      <w:r>
        <w:t xml:space="preserve">identifies control messages in the </w:t>
      </w:r>
      <w:r>
        <w:rPr>
          <w:rStyle w:val="Text0"/>
        </w:rPr>
        <w:t>Type</w:t>
      </w:r>
      <w:r>
        <w:t xml:space="preserve"> field. The </w:t>
      </w:r>
      <w:r>
        <w:rPr>
          <w:rStyle w:val="Text0"/>
        </w:rPr>
        <w:t>code</w:t>
      </w:r>
      <w:r>
        <w:t xml:space="preserve"> field gives additional context information for the message. You can find some standard ICMP type numbers in </w:t>
      </w:r>
      <w:hyperlink w:anchor="Table_1_6__Common_ICMP_type_numb">
        <w:r>
          <w:rPr>
            <w:rStyle w:val="Text2"/>
          </w:rPr>
          <w:t>Table 1-6</w:t>
        </w:r>
      </w:hyperlink>
      <w:r>
        <w:t>.</w:t>
      </w:r>
    </w:p>
    <w:tbl>
      <w:tblPr>
        <w:tblW w:type="auto" w:w="0"/>
      </w:tblPr>
      <w:tr>
        <w:tc>
          <w:tcPr>
            <w:tcW w:type="auto" w:w="0"/>
            <w:tcMar>
              <w:left w:type="dxa" w:w="200"/>
              <w:top w:type="dxa" w:w="200"/>
              <w:right w:type="dxa" w:w="200"/>
              <w:bottom w:type="dxa" w:w="200"/>
            </w:tcMar>
            <w:vAlign w:val="center"/>
          </w:tcPr>
          <w:p>
            <w:bookmarkStart w:id="420" w:name="Table_1_6__Common_ICMP_type_numb"/>
            <w:pPr>
              <w:pStyle w:val="Para 19"/>
              <w:keepLines w:val="on"/>
            </w:pPr>
            <w:r>
              <w:rPr>
                <w:rStyle w:val="Text37"/>
              </w:rPr>
              <w:t/>
            </w:r>
            <w:r>
              <w:t xml:space="preserve">Table 1-6. </w:t>
              <w:t>Common ICMP type numbers</w:t>
            </w:r>
            <w:bookmarkEnd w:id="420"/>
          </w:p>
          <w:p>
            <w:pPr>
              <w:pStyle w:val="Para 10"/>
              <w:keepLines w:val="on"/>
            </w:pPr>
            <w:r>
              <w:t>Number</w:t>
            </w:r>
          </w:p>
        </w:tc>
        <w:tc>
          <w:tcPr>
            <w:tcW w:type="auto" w:w="0"/>
            <w:tcMar>
              <w:left w:type="dxa" w:w="200"/>
              <w:top w:type="dxa" w:w="200"/>
              <w:right w:type="dxa" w:w="200"/>
              <w:bottom w:type="dxa" w:w="200"/>
            </w:tcMar>
            <w:vAlign w:val="center"/>
          </w:tcPr>
          <w:p>
            <w:pPr>
              <w:pStyle w:val="Para 10"/>
              <w:keepLines w:val="on"/>
            </w:pPr>
            <w:r>
              <w:t>Name</w:t>
            </w:r>
          </w:p>
        </w:tc>
        <w:tc>
          <w:tcPr>
            <w:tcW w:type="auto" w:w="0"/>
            <w:tcMar>
              <w:left w:type="dxa" w:w="200"/>
              <w:top w:type="dxa" w:w="200"/>
              <w:right w:type="dxa" w:w="200"/>
              <w:bottom w:type="dxa" w:w="200"/>
            </w:tcMar>
            <w:vAlign w:val="center"/>
          </w:tcPr>
          <w:p>
            <w:pPr>
              <w:pStyle w:val="Para 10"/>
              <w:keepLines w:val="on"/>
            </w:pPr>
            <w:r>
              <w:t>Reference</w:t>
            </w:r>
          </w:p>
        </w:tc>
      </w:tr>
    </w:tbl>
    <w:tbl>
      <w:tblPr>
        <w:tblW w:type="auto" w:w="0"/>
      </w:tblPr>
      <w:tr>
        <w:tc>
          <w:tcPr>
            <w:tcW w:type="auto" w:w="0"/>
            <w:tcMar>
              <w:left w:type="dxa" w:w="200"/>
              <w:top w:type="dxa" w:w="200"/>
              <w:right w:type="dxa" w:w="200"/>
              <w:bottom w:type="dxa" w:w="200"/>
            </w:tcMar>
            <w:vAlign w:val="top"/>
          </w:tcPr>
          <w:p>
            <w:pPr>
              <w:pStyle w:val="Para 01"/>
              <w:keepLines w:val="on"/>
            </w:pPr>
            <w:r>
              <w:t>0</w:t>
            </w:r>
          </w:p>
        </w:tc>
        <w:tc>
          <w:tcPr>
            <w:tcW w:type="auto" w:w="0"/>
            <w:tcMar>
              <w:left w:type="dxa" w:w="200"/>
              <w:top w:type="dxa" w:w="200"/>
              <w:right w:type="dxa" w:w="200"/>
              <w:bottom w:type="dxa" w:w="200"/>
            </w:tcMar>
            <w:vAlign w:val="top"/>
          </w:tcPr>
          <w:p>
            <w:pPr>
              <w:pStyle w:val="Para 01"/>
              <w:keepLines w:val="on"/>
            </w:pPr>
            <w:r>
              <w:t>Echo reply</w:t>
            </w:r>
          </w:p>
        </w:tc>
        <w:tc>
          <w:tcPr>
            <w:tcW w:type="auto" w:w="0"/>
            <w:tcMar>
              <w:left w:type="dxa" w:w="200"/>
              <w:top w:type="dxa" w:w="200"/>
              <w:right w:type="dxa" w:w="200"/>
              <w:bottom w:type="dxa" w:w="200"/>
            </w:tcMar>
            <w:vAlign w:val="top"/>
          </w:tcPr>
          <w:p>
            <w:pPr>
              <w:pStyle w:val="Para 01"/>
              <w:keepLines w:val="on"/>
            </w:pPr>
            <w:r>
              <w:t>RFC 792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w:t>
            </w:r>
          </w:p>
        </w:tc>
        <w:tc>
          <w:tcPr>
            <w:tcW w:type="auto" w:w="0"/>
            <w:shd w:val="clear" w:color="auto" w:fill="EEF2F6"/>
            <w:tcMar>
              <w:left w:type="dxa" w:w="200"/>
              <w:top w:type="dxa" w:w="200"/>
              <w:right w:type="dxa" w:w="200"/>
              <w:bottom w:type="dxa" w:w="200"/>
            </w:tcMar>
            <w:vAlign w:val="top"/>
          </w:tcPr>
          <w:p>
            <w:pPr>
              <w:pStyle w:val="Para 01"/>
              <w:keepLines w:val="on"/>
            </w:pPr>
            <w:r>
              <w:t>Destination unreachable</w:t>
            </w:r>
          </w:p>
        </w:tc>
        <w:tc>
          <w:tcPr>
            <w:tcW w:type="auto" w:w="0"/>
            <w:shd w:val="clear" w:color="auto" w:fill="EEF2F6"/>
            <w:tcMar>
              <w:left w:type="dxa" w:w="200"/>
              <w:top w:type="dxa" w:w="200"/>
              <w:right w:type="dxa" w:w="200"/>
              <w:bottom w:type="dxa" w:w="200"/>
            </w:tcMar>
            <w:vAlign w:val="top"/>
          </w:tcPr>
          <w:p>
            <w:pPr>
              <w:pStyle w:val="Para 01"/>
              <w:keepLines w:val="on"/>
            </w:pPr>
            <w:r>
              <w:t>RFC 792</w:t>
            </w:r>
          </w:p>
        </w:tc>
      </w:tr>
    </w:tbl>
    <w:tbl>
      <w:tblPr>
        <w:tblW w:type="auto" w:w="0"/>
      </w:tblPr>
      <w:tr>
        <w:tc>
          <w:tcPr>
            <w:tcW w:type="auto" w:w="0"/>
            <w:tcMar>
              <w:left w:type="dxa" w:w="200"/>
              <w:top w:type="dxa" w:w="200"/>
              <w:right w:type="dxa" w:w="200"/>
              <w:bottom w:type="dxa" w:w="200"/>
            </w:tcMar>
            <w:vAlign w:val="top"/>
          </w:tcPr>
          <w:p>
            <w:pPr>
              <w:pStyle w:val="Para 01"/>
              <w:keepLines w:val="on"/>
            </w:pPr>
            <w:r>
              <w:t>5</w:t>
            </w:r>
          </w:p>
        </w:tc>
        <w:tc>
          <w:tcPr>
            <w:tcW w:type="auto" w:w="0"/>
            <w:tcMar>
              <w:left w:type="dxa" w:w="200"/>
              <w:top w:type="dxa" w:w="200"/>
              <w:right w:type="dxa" w:w="200"/>
              <w:bottom w:type="dxa" w:w="200"/>
            </w:tcMar>
            <w:vAlign w:val="top"/>
          </w:tcPr>
          <w:p>
            <w:pPr>
              <w:pStyle w:val="Para 01"/>
              <w:keepLines w:val="on"/>
            </w:pPr>
            <w:r>
              <w:t>Redirect</w:t>
            </w:r>
          </w:p>
        </w:tc>
        <w:tc>
          <w:tcPr>
            <w:tcW w:type="auto" w:w="0"/>
            <w:tcMar>
              <w:left w:type="dxa" w:w="200"/>
              <w:top w:type="dxa" w:w="200"/>
              <w:right w:type="dxa" w:w="200"/>
              <w:bottom w:type="dxa" w:w="200"/>
            </w:tcMar>
            <w:vAlign w:val="top"/>
          </w:tcPr>
          <w:p>
            <w:pPr>
              <w:pStyle w:val="Para 01"/>
              <w:keepLines w:val="on"/>
            </w:pPr>
            <w:r>
              <w:t>RFC 792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w:t>
            </w:r>
          </w:p>
        </w:tc>
        <w:tc>
          <w:tcPr>
            <w:tcW w:type="auto" w:w="0"/>
            <w:shd w:val="clear" w:color="auto" w:fill="EEF2F6"/>
            <w:tcMar>
              <w:left w:type="dxa" w:w="200"/>
              <w:top w:type="dxa" w:w="200"/>
              <w:right w:type="dxa" w:w="200"/>
              <w:bottom w:type="dxa" w:w="200"/>
            </w:tcMar>
            <w:vAlign w:val="top"/>
          </w:tcPr>
          <w:p>
            <w:pPr>
              <w:pStyle w:val="Para 01"/>
              <w:keepLines w:val="on"/>
            </w:pPr>
            <w:r>
              <w:t>Echo</w:t>
            </w:r>
          </w:p>
        </w:tc>
        <w:tc>
          <w:tcPr>
            <w:tcW w:type="auto" w:w="0"/>
            <w:shd w:val="clear" w:color="auto" w:fill="EEF2F6"/>
            <w:tcMar>
              <w:left w:type="dxa" w:w="200"/>
              <w:top w:type="dxa" w:w="200"/>
              <w:right w:type="dxa" w:w="200"/>
              <w:bottom w:type="dxa" w:w="200"/>
            </w:tcMar>
            <w:vAlign w:val="top"/>
          </w:tcPr>
          <w:p>
            <w:pPr>
              <w:pStyle w:val="Para 01"/>
              <w:keepLines w:val="on"/>
            </w:pPr>
            <w:r>
              <w:t>RFC 792</w:t>
            </w:r>
          </w:p>
        </w:tc>
      </w:tr>
    </w:tbl>
    <w:p>
      <w:pPr>
        <w:pStyle w:val="Normal"/>
      </w:pPr>
      <w:r>
        <w:t xml:space="preserve">Now that our packets know which networks they are being sourced and destined to, it is </w:t>
      </w:r>
      <w:r>
        <w:rPr>
          <w:rStyle w:val="Text36"/>
        </w:rPr>
        <w:bookmarkStart w:id="421" w:name="idm46219944938072"/>
        <w:t/>
        <w:bookmarkEnd w:id="421"/>
        <w:bookmarkStart w:id="422" w:name="idm46219944937464"/>
        <w:t/>
        <w:bookmarkEnd w:id="422"/>
        <w:bookmarkStart w:id="423" w:name="idm46219944936856"/>
        <w:t/>
        <w:bookmarkEnd w:id="423"/>
        <w:bookmarkStart w:id="424" w:name="idm46219944936248"/>
        <w:t/>
        <w:bookmarkEnd w:id="424"/>
        <w:bookmarkStart w:id="425" w:name="idm46219944935640"/>
        <w:t/>
        <w:bookmarkEnd w:id="425"/>
        <w:bookmarkStart w:id="426" w:name="idm46219944935032"/>
        <w:t/>
        <w:bookmarkEnd w:id="426"/>
      </w:r>
      <w:r>
        <w:t>time to start physically sending this data request across the network; this is the responsibility of the Link layer.</w:t>
      </w:r>
    </w:p>
    <w:p>
      <w:bookmarkStart w:id="427" w:name="Link_Layer__The_HTTP_request_has"/>
      <w:pPr>
        <w:keepNext/>
        <w:pStyle w:val="Heading 2"/>
      </w:pPr>
      <w:r>
        <w:t>Link Layer</w:t>
      </w:r>
      <w:bookmarkEnd w:id="427"/>
    </w:p>
    <w:p>
      <w:pPr>
        <w:pStyle w:val="Normal"/>
      </w:pPr>
      <w:r>
        <w:t xml:space="preserve">The HTTP request has been broken up into segments, addressed for routing across the internet, and </w:t>
      </w:r>
      <w:r>
        <w:rPr>
          <w:rStyle w:val="Text36"/>
        </w:rPr>
        <w:bookmarkStart w:id="428" w:name="ch1_term64"/>
        <w:t/>
        <w:bookmarkEnd w:id="428"/>
        <w:bookmarkStart w:id="429" w:name="ch1_term65"/>
        <w:t/>
        <w:bookmarkEnd w:id="429"/>
      </w:r>
      <w:r>
        <w:t xml:space="preserve">now all that is left is to send the data across the wire. The Link layer of the TCP/IP stack comprises two sublayers: the </w:t>
      </w:r>
      <w:r>
        <w:rPr>
          <w:rStyle w:val="Text36"/>
        </w:rPr>
        <w:bookmarkStart w:id="430" w:name="ch1_term63"/>
        <w:t/>
        <w:bookmarkEnd w:id="430"/>
      </w:r>
      <w:r>
        <w:t xml:space="preserve">Media Access Control (MAC) sublayer and the </w:t>
      </w:r>
      <w:r>
        <w:rPr>
          <w:rStyle w:val="Text36"/>
        </w:rPr>
        <w:bookmarkStart w:id="431" w:name="idm46219944928296"/>
        <w:t/>
        <w:bookmarkEnd w:id="431"/>
        <w:bookmarkStart w:id="432" w:name="idm46219944927688"/>
        <w:t/>
        <w:bookmarkEnd w:id="432"/>
      </w:r>
      <w:r>
        <w:t xml:space="preserve">Logical Link Control (LLC) sublayer. Together, they perform OSI layers 1 and 2, Data Link and Physical. The Link layer is responsible for connectivity to the local network. The first sublayer, MAC, is responsible for access to the physical medium. The </w:t>
      </w:r>
      <w:r>
        <w:rPr>
          <w:rStyle w:val="Text36"/>
        </w:rPr>
        <w:bookmarkStart w:id="433" w:name="idm46219944926680"/>
        <w:t/>
        <w:bookmarkEnd w:id="433"/>
        <w:bookmarkStart w:id="434" w:name="idm46219944925832"/>
        <w:t/>
        <w:bookmarkEnd w:id="434"/>
        <w:bookmarkStart w:id="435" w:name="ch1_term66"/>
        <w:t/>
        <w:bookmarkEnd w:id="435"/>
      </w:r>
      <w:r>
        <w:t xml:space="preserve">LLC layer has the privilege of managing flow control and multiplexing protocols over the MAC layer to transmit and demultiplexing when receiving, as shown in </w:t>
      </w:r>
      <w:hyperlink w:anchor="Figure_1_19__Ethernet_demultiple">
        <w:r>
          <w:rPr>
            <w:rStyle w:val="Text2"/>
          </w:rPr>
          <w:t>Figure 1-19</w:t>
        </w:r>
      </w:hyperlink>
      <w:r>
        <w:t>. IEEE standard 802.3, Ethernet, defines the protocols for sending and receiving frames to encapsulate IP packets. IEEE 802 is the overarching standard for LLC (802.2), wireless (802.11), and Ethernet/MAC (802.3).</w:t>
      </w:r>
    </w:p>
    <w:p>
      <w:bookmarkStart w:id="436" w:name="Figure_1_19__Ethernet_demultiple"/>
      <w:pPr>
        <w:pStyle w:val="Para 08"/>
        <w:keepLines w:val="on"/>
      </w:pPr>
      <w:r>
        <w:t/>
        <w:drawing>
          <wp:inline>
            <wp:extent cx="5943600" cy="4851400"/>
            <wp:effectExtent l="0" r="0" t="0" b="43426"/>
            <wp:docPr id="71" name="neku_0119.png" descr="ethernet-demux"/>
            <wp:cNvGraphicFramePr>
              <a:graphicFrameLocks noChangeAspect="1"/>
            </wp:cNvGraphicFramePr>
            <a:graphic>
              <a:graphicData uri="http://schemas.openxmlformats.org/drawingml/2006/picture">
                <pic:pic>
                  <pic:nvPicPr>
                    <pic:cNvPr id="0" name="neku_0119.png" descr="ethernet-demux"/>
                    <pic:cNvPicPr/>
                  </pic:nvPicPr>
                  <pic:blipFill>
                    <a:blip r:embed="rId38"/>
                    <a:stretch>
                      <a:fillRect/>
                    </a:stretch>
                  </pic:blipFill>
                  <pic:spPr>
                    <a:xfrm>
                      <a:off x="0" y="0"/>
                      <a:ext cx="5943600" cy="4851400"/>
                    </a:xfrm>
                    <a:prstGeom prst="rect">
                      <a:avLst/>
                    </a:prstGeom>
                  </pic:spPr>
                </pic:pic>
              </a:graphicData>
            </a:graphic>
          </wp:inline>
        </w:drawing>
        <w:t xml:space="preserve"> </w:t>
      </w:r>
      <w:bookmarkEnd w:id="436"/>
    </w:p>
    <w:p>
      <w:pPr>
        <w:pStyle w:val="Heading 6"/>
        <w:keepLines w:val="on"/>
      </w:pPr>
      <w:r>
        <w:t xml:space="preserve">Figure 1-19. </w:t>
        <w:t>Ethernet demultiplexing example</w:t>
      </w:r>
    </w:p>
    <w:p>
      <w:pPr>
        <w:pStyle w:val="Normal"/>
      </w:pPr>
      <w:r>
        <w:t xml:space="preserve">As with the other PDUs, </w:t>
      </w:r>
      <w:r>
        <w:rPr>
          <w:rStyle w:val="Text36"/>
        </w:rPr>
        <w:bookmarkStart w:id="437" w:name="idm46219944920632"/>
        <w:t/>
        <w:bookmarkEnd w:id="437"/>
        <w:bookmarkStart w:id="438" w:name="idm46219944919784"/>
        <w:t/>
        <w:bookmarkEnd w:id="438"/>
        <w:bookmarkStart w:id="439" w:name="idm46219944919176"/>
        <w:t/>
        <w:bookmarkEnd w:id="439"/>
      </w:r>
      <w:r>
        <w:t xml:space="preserve">Ethernet has a header and footers, as shown in </w:t>
      </w:r>
      <w:hyperlink w:anchor="Figure_1_20__Ethernet_header_and">
        <w:r>
          <w:rPr>
            <w:rStyle w:val="Text2"/>
          </w:rPr>
          <w:t>Figure 1-20</w:t>
        </w:r>
      </w:hyperlink>
      <w:r>
        <w:t>.</w:t>
      </w:r>
    </w:p>
    <w:p>
      <w:bookmarkStart w:id="440" w:name="Figure_1_20__Ethernet_header_and"/>
      <w:pPr>
        <w:pStyle w:val="Para 08"/>
        <w:keepLines w:val="on"/>
      </w:pPr>
      <w:r>
        <w:t/>
        <w:drawing>
          <wp:inline>
            <wp:extent cx="5943600" cy="2908300"/>
            <wp:effectExtent l="0" r="0" t="0" b="43426"/>
            <wp:docPr id="72" name="neku_0120.png" descr="ethernet header"/>
            <wp:cNvGraphicFramePr>
              <a:graphicFrameLocks noChangeAspect="1"/>
            </wp:cNvGraphicFramePr>
            <a:graphic>
              <a:graphicData uri="http://schemas.openxmlformats.org/drawingml/2006/picture">
                <pic:pic>
                  <pic:nvPicPr>
                    <pic:cNvPr id="0" name="neku_0120.png" descr="ethernet header"/>
                    <pic:cNvPicPr/>
                  </pic:nvPicPr>
                  <pic:blipFill>
                    <a:blip r:embed="rId39"/>
                    <a:stretch>
                      <a:fillRect/>
                    </a:stretch>
                  </pic:blipFill>
                  <pic:spPr>
                    <a:xfrm>
                      <a:off x="0" y="0"/>
                      <a:ext cx="5943600" cy="2908300"/>
                    </a:xfrm>
                    <a:prstGeom prst="rect">
                      <a:avLst/>
                    </a:prstGeom>
                  </pic:spPr>
                </pic:pic>
              </a:graphicData>
            </a:graphic>
          </wp:inline>
        </w:drawing>
        <w:t xml:space="preserve"> </w:t>
      </w:r>
      <w:bookmarkEnd w:id="440"/>
    </w:p>
    <w:p>
      <w:pPr>
        <w:pStyle w:val="Heading 6"/>
        <w:keepLines w:val="on"/>
      </w:pPr>
      <w:r>
        <w:t xml:space="preserve">Figure 1-20. </w:t>
        <w:t>Ethernet header and footer</w:t>
      </w:r>
    </w:p>
    <w:p>
      <w:pPr>
        <w:pStyle w:val="Normal"/>
      </w:pPr>
      <w:r>
        <w:t>Let’s review these in detail:</w:t>
      </w:r>
    </w:p>
    <w:p>
      <w:pPr>
        <w:pStyle w:val="Para 05"/>
      </w:pPr>
      <w:r>
        <w:rPr>
          <w:rStyle w:val="Text0"/>
        </w:rPr>
        <w:t>Preamble</w:t>
      </w:r>
      <w:r>
        <w:t xml:space="preserve"> (8 bytes)</w:t>
      </w:r>
    </w:p>
    <w:p>
      <w:pPr>
        <w:pStyle w:val="Normal"/>
      </w:pPr>
      <w:r>
        <w:t>Alternating string of ones and zeros indicate to the receiving host that a frame is incoming.</w:t>
      </w:r>
    </w:p>
    <w:p>
      <w:pPr>
        <w:pStyle w:val="Para 13"/>
      </w:pPr>
      <w:r>
        <w:t>Destination MAC Address</w:t>
      </w:r>
      <w:r>
        <w:rPr>
          <w:rStyle w:val="Text12"/>
        </w:rPr>
        <w:t xml:space="preserve"> (6 bytes)</w:t>
      </w:r>
    </w:p>
    <w:p>
      <w:pPr>
        <w:pStyle w:val="Normal"/>
      </w:pPr>
      <w:r>
        <w:t>MAC destination address; the Ethernet frame recipient.</w:t>
      </w:r>
    </w:p>
    <w:p>
      <w:pPr>
        <w:pStyle w:val="Para 13"/>
      </w:pPr>
      <w:r>
        <w:t>Source MAC Address</w:t>
      </w:r>
      <w:r>
        <w:rPr>
          <w:rStyle w:val="Text12"/>
        </w:rPr>
        <w:t xml:space="preserve"> (6 bytes)</w:t>
      </w:r>
    </w:p>
    <w:p>
      <w:pPr>
        <w:pStyle w:val="Normal"/>
      </w:pPr>
      <w:r>
        <w:t>MAC source address; the Ethernet frame source.</w:t>
      </w:r>
    </w:p>
    <w:p>
      <w:pPr>
        <w:pStyle w:val="Para 05"/>
      </w:pPr>
      <w:r>
        <w:rPr>
          <w:rStyle w:val="Text0"/>
        </w:rPr>
        <w:t>VLAN tag</w:t>
      </w:r>
      <w:r>
        <w:t xml:space="preserve"> (4 bytes)</w:t>
      </w:r>
    </w:p>
    <w:p>
      <w:pPr>
        <w:pStyle w:val="Normal"/>
      </w:pPr>
      <w:r>
        <w:t xml:space="preserve">Optional 802.1Q tag to </w:t>
      </w:r>
      <w:r>
        <w:rPr>
          <w:rStyle w:val="Text36"/>
        </w:rPr>
        <w:bookmarkStart w:id="441" w:name="idm46219944908808"/>
        <w:t/>
        <w:bookmarkEnd w:id="441"/>
        <w:bookmarkStart w:id="442" w:name="idm46219944908200"/>
        <w:t/>
        <w:bookmarkEnd w:id="442"/>
      </w:r>
      <w:r>
        <w:t>differentiate traffic on the network segments.</w:t>
      </w:r>
    </w:p>
    <w:p>
      <w:pPr>
        <w:pStyle w:val="Para 13"/>
      </w:pPr>
      <w:r>
        <w:t>Ether-type</w:t>
      </w:r>
      <w:r>
        <w:rPr>
          <w:rStyle w:val="Text12"/>
        </w:rPr>
        <w:t xml:space="preserve"> (2 bytes)</w:t>
      </w:r>
    </w:p>
    <w:p>
      <w:pPr>
        <w:pStyle w:val="Normal"/>
      </w:pPr>
      <w:r>
        <w:t>Indicates which protocol is encapsulated in the payload of the frame.</w:t>
      </w:r>
    </w:p>
    <w:p>
      <w:pPr>
        <w:pStyle w:val="Para 05"/>
      </w:pPr>
      <w:r>
        <w:rPr>
          <w:rStyle w:val="Text0"/>
        </w:rPr>
        <w:t>Payload</w:t>
      </w:r>
      <w:r>
        <w:t xml:space="preserve"> (variable length)</w:t>
      </w:r>
    </w:p>
    <w:p>
      <w:pPr>
        <w:pStyle w:val="Normal"/>
      </w:pPr>
      <w:r>
        <w:t>The encapsulated IP packet.</w:t>
      </w:r>
    </w:p>
    <w:p>
      <w:pPr>
        <w:pStyle w:val="Para 13"/>
      </w:pPr>
      <w:r>
        <w:t>Frame Check Sequence (FCS)</w:t>
      </w:r>
      <w:r>
        <w:rPr>
          <w:rStyle w:val="Text12"/>
        </w:rPr>
        <w:t xml:space="preserve"> or </w:t>
      </w:r>
      <w:r>
        <w:t>Cycle Redundancy Check (CRC)</w:t>
      </w:r>
      <w:r>
        <w:rPr>
          <w:rStyle w:val="Text12"/>
        </w:rPr>
        <w:t xml:space="preserve"> (4 bytes)</w:t>
      </w:r>
    </w:p>
    <w:p>
      <w:pPr>
        <w:pStyle w:val="Normal"/>
      </w:pPr>
      <w:r>
        <w:t>The frame check sequence (FCS) is a four-octet cyclic redundancy check (CRC) that allows the detection of corrupted data within the entire frame as received on the receiver side. The CRC is part of the Ethernet frame footer.</w:t>
      </w:r>
    </w:p>
    <w:p>
      <w:pPr>
        <w:pStyle w:val="Normal"/>
      </w:pPr>
      <w:hyperlink w:anchor="Figure_1_21__MAC_address">
        <w:r>
          <w:rPr>
            <w:rStyle w:val="Text2"/>
          </w:rPr>
          <w:t>Figure 1-21</w:t>
        </w:r>
      </w:hyperlink>
      <w:r>
        <w:t xml:space="preserve"> shows that </w:t>
      </w:r>
      <w:r>
        <w:rPr>
          <w:rStyle w:val="Text36"/>
        </w:rPr>
        <w:bookmarkStart w:id="443" w:name="idm46219944901624"/>
        <w:t/>
        <w:bookmarkEnd w:id="443"/>
        <w:bookmarkStart w:id="444" w:name="idm46219944900776"/>
        <w:t/>
        <w:bookmarkEnd w:id="444"/>
        <w:bookmarkStart w:id="445" w:name="idm46219944900168"/>
        <w:t/>
        <w:bookmarkEnd w:id="445"/>
        <w:bookmarkStart w:id="446" w:name="idm46219944899080"/>
        <w:t/>
        <w:bookmarkEnd w:id="446"/>
        <w:bookmarkStart w:id="447" w:name="idm46219944898472"/>
        <w:t/>
        <w:bookmarkEnd w:id="447"/>
      </w:r>
      <w:r>
        <w:t>MAC addresses get assigned to network interface hardware at the time of manufacture. MAC addresses have two parts: the organization unit identifier (OUI) and the NIC-specific parts.</w:t>
      </w:r>
    </w:p>
    <w:p>
      <w:bookmarkStart w:id="448" w:name="Figure_1_21__MAC_address"/>
      <w:pPr>
        <w:pStyle w:val="Para 08"/>
        <w:keepLines w:val="on"/>
      </w:pPr>
      <w:r>
        <w:t/>
        <w:drawing>
          <wp:inline>
            <wp:extent cx="5816600" cy="4826000"/>
            <wp:effectExtent l="0" r="0" t="0" b="43426"/>
            <wp:docPr id="73" name="neku_0121.png" descr="Mac Address"/>
            <wp:cNvGraphicFramePr>
              <a:graphicFrameLocks noChangeAspect="1"/>
            </wp:cNvGraphicFramePr>
            <a:graphic>
              <a:graphicData uri="http://schemas.openxmlformats.org/drawingml/2006/picture">
                <pic:pic>
                  <pic:nvPicPr>
                    <pic:cNvPr id="0" name="neku_0121.png" descr="Mac Address"/>
                    <pic:cNvPicPr/>
                  </pic:nvPicPr>
                  <pic:blipFill>
                    <a:blip r:embed="rId40"/>
                    <a:stretch>
                      <a:fillRect/>
                    </a:stretch>
                  </pic:blipFill>
                  <pic:spPr>
                    <a:xfrm>
                      <a:off x="0" y="0"/>
                      <a:ext cx="5816600" cy="4826000"/>
                    </a:xfrm>
                    <a:prstGeom prst="rect">
                      <a:avLst/>
                    </a:prstGeom>
                  </pic:spPr>
                </pic:pic>
              </a:graphicData>
            </a:graphic>
          </wp:inline>
        </w:drawing>
        <w:t xml:space="preserve"> </w:t>
      </w:r>
      <w:bookmarkEnd w:id="448"/>
    </w:p>
    <w:p>
      <w:pPr>
        <w:pStyle w:val="Heading 6"/>
        <w:keepLines w:val="on"/>
      </w:pPr>
      <w:r>
        <w:t xml:space="preserve">Figure 1-21. </w:t>
        <w:t>MAC address</w:t>
      </w:r>
    </w:p>
    <w:p>
      <w:pPr>
        <w:pStyle w:val="Normal"/>
      </w:pPr>
      <w:r>
        <w:t xml:space="preserve">The frame indicates to the recipient of the Network layer </w:t>
      </w:r>
      <w:r>
        <w:rPr>
          <w:rStyle w:val="Text36"/>
        </w:rPr>
        <w:bookmarkStart w:id="449" w:name="ch1_term69"/>
        <w:t/>
        <w:bookmarkEnd w:id="449"/>
      </w:r>
      <w:r>
        <w:t xml:space="preserve">packet type. </w:t>
      </w:r>
      <w:hyperlink w:anchor="Table_1_7__Common_EtherType_prot">
        <w:r>
          <w:rPr>
            <w:rStyle w:val="Text2"/>
          </w:rPr>
          <w:t>Table 1-7</w:t>
        </w:r>
      </w:hyperlink>
      <w:r>
        <w:t xml:space="preserve"> details the </w:t>
      </w:r>
      <w:r>
        <w:rPr>
          <w:rStyle w:val="Text36"/>
        </w:rPr>
        <w:bookmarkStart w:id="450" w:name="idm46219944893240"/>
        <w:t/>
        <w:bookmarkEnd w:id="450"/>
        <w:bookmarkStart w:id="451" w:name="idm46219944892632"/>
        <w:t/>
        <w:bookmarkEnd w:id="451"/>
        <w:bookmarkStart w:id="452" w:name="idm46219944891784"/>
        <w:t/>
        <w:bookmarkEnd w:id="452"/>
        <w:bookmarkStart w:id="453" w:name="idm46219944890936"/>
        <w:t/>
        <w:bookmarkEnd w:id="453"/>
        <w:bookmarkStart w:id="454" w:name="idm46219944890088"/>
        <w:t/>
        <w:bookmarkEnd w:id="454"/>
        <w:bookmarkStart w:id="455" w:name="idm46219944889480"/>
        <w:t/>
        <w:bookmarkEnd w:id="455"/>
      </w:r>
      <w:r>
        <w:t xml:space="preserve">common protocols handled. In </w:t>
      </w:r>
      <w:r>
        <w:rPr>
          <w:rStyle w:val="Text36"/>
        </w:rPr>
        <w:bookmarkStart w:id="456" w:name="idm46219944888744"/>
        <w:t/>
        <w:bookmarkEnd w:id="456"/>
        <w:bookmarkStart w:id="457" w:name="ch1_term67"/>
        <w:t/>
        <w:bookmarkEnd w:id="457"/>
        <w:bookmarkStart w:id="458" w:name="ch1_term68"/>
        <w:t/>
        <w:bookmarkEnd w:id="458"/>
      </w:r>
      <w:r>
        <w:t>Kubernetes, we are mostly interested in IPv4 and ARP packets. IPv6 has recently been introduced to Kubernetes in the 1.19 release.</w:t>
      </w:r>
    </w:p>
    <w:tbl>
      <w:tblPr>
        <w:tblW w:type="auto" w:w="0"/>
      </w:tblPr>
      <w:tr>
        <w:tc>
          <w:tcPr>
            <w:tcW w:type="auto" w:w="0"/>
            <w:tcMar>
              <w:left w:type="dxa" w:w="200"/>
              <w:top w:type="dxa" w:w="200"/>
              <w:right w:type="dxa" w:w="200"/>
              <w:bottom w:type="dxa" w:w="200"/>
            </w:tcMar>
            <w:vAlign w:val="center"/>
          </w:tcPr>
          <w:p>
            <w:bookmarkStart w:id="459" w:name="Table_1_7__Common_EtherType_prot"/>
            <w:pPr>
              <w:pStyle w:val="Para 19"/>
              <w:keepLines w:val="on"/>
            </w:pPr>
            <w:r>
              <w:rPr>
                <w:rStyle w:val="Text37"/>
              </w:rPr>
              <w:t/>
            </w:r>
            <w:r>
              <w:t xml:space="preserve">Table 1-7. </w:t>
              <w:t>Common EtherType protocols</w:t>
            </w:r>
            <w:bookmarkEnd w:id="459"/>
          </w:p>
          <w:p>
            <w:pPr>
              <w:pStyle w:val="Para 10"/>
              <w:keepLines w:val="on"/>
            </w:pPr>
            <w:r>
              <w:t>EtherType</w:t>
            </w:r>
          </w:p>
        </w:tc>
        <w:tc>
          <w:tcPr>
            <w:tcW w:type="auto" w:w="0"/>
            <w:tcMar>
              <w:left w:type="dxa" w:w="200"/>
              <w:top w:type="dxa" w:w="200"/>
              <w:right w:type="dxa" w:w="200"/>
              <w:bottom w:type="dxa" w:w="200"/>
            </w:tcMar>
            <w:vAlign w:val="center"/>
          </w:tcPr>
          <w:p>
            <w:pPr>
              <w:pStyle w:val="Para 10"/>
              <w:keepLines w:val="on"/>
            </w:pPr>
            <w:r>
              <w:t>Protocol</w:t>
            </w:r>
          </w:p>
        </w:tc>
      </w:tr>
    </w:tbl>
    <w:tbl>
      <w:tblPr>
        <w:tblW w:type="auto" w:w="0"/>
      </w:tblPr>
      <w:tr>
        <w:tc>
          <w:tcPr>
            <w:tcW w:type="auto" w:w="0"/>
            <w:tcMar>
              <w:left w:type="dxa" w:w="200"/>
              <w:top w:type="dxa" w:w="200"/>
              <w:right w:type="dxa" w:w="200"/>
              <w:bottom w:type="dxa" w:w="200"/>
            </w:tcMar>
            <w:vAlign w:val="top"/>
          </w:tcPr>
          <w:p>
            <w:pPr>
              <w:pStyle w:val="Para 01"/>
              <w:keepLines w:val="on"/>
            </w:pPr>
            <w:r>
              <w:t>0x0800</w:t>
            </w:r>
          </w:p>
        </w:tc>
        <w:tc>
          <w:tcPr>
            <w:tcW w:type="auto" w:w="0"/>
            <w:tcMar>
              <w:left w:type="dxa" w:w="200"/>
              <w:top w:type="dxa" w:w="200"/>
              <w:right w:type="dxa" w:w="200"/>
              <w:bottom w:type="dxa" w:w="200"/>
            </w:tcMar>
            <w:vAlign w:val="top"/>
          </w:tcPr>
          <w:p>
            <w:pPr>
              <w:pStyle w:val="Para 01"/>
              <w:keepLines w:val="on"/>
            </w:pPr>
            <w:r>
              <w:t>Internet Protocol version 4 (IPv4)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0x0806</w:t>
            </w:r>
          </w:p>
        </w:tc>
        <w:tc>
          <w:tcPr>
            <w:tcW w:type="auto" w:w="0"/>
            <w:shd w:val="clear" w:color="auto" w:fill="EEF2F6"/>
            <w:tcMar>
              <w:left w:type="dxa" w:w="200"/>
              <w:top w:type="dxa" w:w="200"/>
              <w:right w:type="dxa" w:w="200"/>
              <w:bottom w:type="dxa" w:w="200"/>
            </w:tcMar>
            <w:vAlign w:val="top"/>
          </w:tcPr>
          <w:p>
            <w:pPr>
              <w:pStyle w:val="Para 01"/>
              <w:keepLines w:val="on"/>
            </w:pPr>
            <w:r>
              <w:t>Address Resolution Protocol (ARP)</w:t>
            </w:r>
          </w:p>
        </w:tc>
      </w:tr>
    </w:tbl>
    <w:tbl>
      <w:tblPr>
        <w:tblW w:type="auto" w:w="0"/>
      </w:tblPr>
      <w:tr>
        <w:tc>
          <w:tcPr>
            <w:tcW w:type="auto" w:w="0"/>
            <w:tcMar>
              <w:left w:type="dxa" w:w="200"/>
              <w:top w:type="dxa" w:w="200"/>
              <w:right w:type="dxa" w:w="200"/>
              <w:bottom w:type="dxa" w:w="200"/>
            </w:tcMar>
            <w:vAlign w:val="top"/>
          </w:tcPr>
          <w:p>
            <w:pPr>
              <w:pStyle w:val="Para 01"/>
              <w:keepLines w:val="on"/>
            </w:pPr>
            <w:r>
              <w:t>0x8035</w:t>
            </w:r>
          </w:p>
        </w:tc>
        <w:tc>
          <w:tcPr>
            <w:tcW w:type="auto" w:w="0"/>
            <w:tcMar>
              <w:left w:type="dxa" w:w="200"/>
              <w:top w:type="dxa" w:w="200"/>
              <w:right w:type="dxa" w:w="200"/>
              <w:bottom w:type="dxa" w:w="200"/>
            </w:tcMar>
            <w:vAlign w:val="top"/>
          </w:tcPr>
          <w:p>
            <w:pPr>
              <w:pStyle w:val="Para 01"/>
              <w:keepLines w:val="on"/>
            </w:pPr>
            <w:r>
              <w:t>Reverse Address Resolution Protocol (RARP)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0x86DD</w:t>
            </w:r>
          </w:p>
        </w:tc>
        <w:tc>
          <w:tcPr>
            <w:tcW w:type="auto" w:w="0"/>
            <w:shd w:val="clear" w:color="auto" w:fill="EEF2F6"/>
            <w:tcMar>
              <w:left w:type="dxa" w:w="200"/>
              <w:top w:type="dxa" w:w="200"/>
              <w:right w:type="dxa" w:w="200"/>
              <w:bottom w:type="dxa" w:w="200"/>
            </w:tcMar>
            <w:vAlign w:val="top"/>
          </w:tcPr>
          <w:p>
            <w:pPr>
              <w:pStyle w:val="Para 01"/>
              <w:keepLines w:val="on"/>
            </w:pPr>
            <w:r>
              <w:t>Internet Protocol version 6 (IPv6)</w:t>
            </w:r>
          </w:p>
        </w:tc>
      </w:tr>
    </w:tbl>
    <w:tbl>
      <w:tblPr>
        <w:tblW w:type="auto" w:w="0"/>
      </w:tblPr>
      <w:tr>
        <w:tc>
          <w:tcPr>
            <w:tcW w:type="auto" w:w="0"/>
            <w:tcMar>
              <w:left w:type="dxa" w:w="200"/>
              <w:top w:type="dxa" w:w="200"/>
              <w:right w:type="dxa" w:w="200"/>
              <w:bottom w:type="dxa" w:w="200"/>
            </w:tcMar>
            <w:vAlign w:val="top"/>
          </w:tcPr>
          <w:p>
            <w:pPr>
              <w:pStyle w:val="Para 01"/>
              <w:keepLines w:val="on"/>
            </w:pPr>
            <w:r>
              <w:t>0x88E5</w:t>
            </w:r>
          </w:p>
        </w:tc>
        <w:tc>
          <w:tcPr>
            <w:tcW w:type="auto" w:w="0"/>
            <w:tcMar>
              <w:left w:type="dxa" w:w="200"/>
              <w:top w:type="dxa" w:w="200"/>
              <w:right w:type="dxa" w:w="200"/>
              <w:bottom w:type="dxa" w:w="200"/>
            </w:tcMar>
            <w:vAlign w:val="top"/>
          </w:tcPr>
          <w:p>
            <w:pPr>
              <w:pStyle w:val="Para 01"/>
              <w:keepLines w:val="on"/>
            </w:pPr>
            <w:r>
              <w:t>MAC security (IEEE 802.1AE)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0x9100</w:t>
            </w:r>
          </w:p>
        </w:tc>
        <w:tc>
          <w:tcPr>
            <w:tcW w:type="auto" w:w="0"/>
            <w:shd w:val="clear" w:color="auto" w:fill="EEF2F6"/>
            <w:tcMar>
              <w:left w:type="dxa" w:w="200"/>
              <w:top w:type="dxa" w:w="200"/>
              <w:right w:type="dxa" w:w="200"/>
              <w:bottom w:type="dxa" w:w="200"/>
            </w:tcMar>
            <w:vAlign w:val="top"/>
          </w:tcPr>
          <w:p>
            <w:pPr>
              <w:pStyle w:val="Para 01"/>
              <w:keepLines w:val="on"/>
            </w:pPr>
            <w:r>
              <w:t>VLAN-tagged (IEEE 802.1Q) frame with double tagging</w:t>
            </w:r>
          </w:p>
        </w:tc>
      </w:tr>
    </w:tbl>
    <w:p>
      <w:pPr>
        <w:pStyle w:val="Normal"/>
      </w:pPr>
      <w:r>
        <w:t xml:space="preserve">When an IP packet reaches its destination network, the destination IP address is resolved with the Address Resolution Protocol for IPv4 (Neighbor Discovery Protocol in the case of IPv6) into the destination host’s MAC address. The Address Resolution Protocol must manage address translation from internet addresses to Link layer addresses on Ethernet networks. The ARP table is for fast lookups for those known hosts, so it does not have to send an ARP request for every frame the host wants to send out. </w:t>
      </w:r>
      <w:hyperlink w:anchor="Example_1_8__ARP_table______arp">
        <w:r>
          <w:rPr>
            <w:rStyle w:val="Text2"/>
          </w:rPr>
          <w:t>Example 1-8</w:t>
        </w:r>
      </w:hyperlink>
      <w:r>
        <w:t xml:space="preserve"> shows the output of a local ARP table. All devices on the network keep a cache of ARP addresses for this purpose.</w:t>
      </w:r>
    </w:p>
    <w:p>
      <w:bookmarkStart w:id="460" w:name="Example_1_8__ARP_table______arp"/>
      <w:pPr>
        <w:keepNext/>
        <w:pStyle w:val="Heading 4"/>
      </w:pPr>
      <w:r>
        <w:t xml:space="preserve">Example 1-8. </w:t>
        <w:t>ARP table</w:t>
      </w:r>
      <w:bookmarkEnd w:id="460"/>
    </w:p>
    <w:p>
      <w:pPr>
        <w:pStyle w:val="Para 04"/>
      </w:pPr>
      <w:r>
        <w:t xml:space="preserve">○ → arp -a</w:t>
        <w:br w:clear="none"/>
        <w:t xml:space="preserve">? </w:t>
        <w:br w:clear="none"/>
      </w:r>
      <w:r>
        <w:rPr>
          <w:rStyle w:val="Text10"/>
        </w:rPr>
        <w:t xml:space="preserve">(</w:t>
        <w:br w:clear="none"/>
      </w:r>
      <w:r>
        <w:t xml:space="preserve">192.168.0.1</w:t>
        <w:br w:clear="none"/>
      </w:r>
      <w:r>
        <w:rPr>
          <w:rStyle w:val="Text10"/>
        </w:rPr>
        <w:t xml:space="preserve">)</w:t>
        <w:br w:clear="none"/>
      </w:r>
      <w:r>
        <w:t xml:space="preserve"> at bc:a5:11:f1:5d:be on en0 ifscope </w:t>
        <w:br w:clear="none"/>
      </w:r>
      <w:r>
        <w:rPr>
          <w:rStyle w:val="Text10"/>
        </w:rPr>
        <w:t xml:space="preserve">[</w:t>
        <w:br w:clear="none"/>
      </w:r>
      <w:r>
        <w:t xml:space="preserve">ethernet</w:t>
        <w:br w:clear="none"/>
      </w:r>
      <w:r>
        <w:rPr>
          <w:rStyle w:val="Text10"/>
        </w:rPr>
        <w:t xml:space="preserve">]</w:t>
        <w:br w:clear="none"/>
      </w:r>
      <w:r>
        <w:t xml:space="preserve"/>
        <w:br w:clear="none"/>
        <w:t xml:space="preserve">? </w:t>
        <w:br w:clear="none"/>
      </w:r>
      <w:r>
        <w:rPr>
          <w:rStyle w:val="Text10"/>
        </w:rPr>
        <w:t xml:space="preserve">(</w:t>
        <w:br w:clear="none"/>
      </w:r>
      <w:r>
        <w:t xml:space="preserve">192.168.0.17</w:t>
        <w:br w:clear="none"/>
      </w:r>
      <w:r>
        <w:rPr>
          <w:rStyle w:val="Text10"/>
        </w:rPr>
        <w:t xml:space="preserve">)</w:t>
        <w:br w:clear="none"/>
      </w:r>
      <w:r>
        <w:t xml:space="preserve"> at 38:f9:d3:bc:8a:51 on en0 ifscope permanent </w:t>
        <w:br w:clear="none"/>
      </w:r>
      <w:r>
        <w:rPr>
          <w:rStyle w:val="Text10"/>
        </w:rPr>
        <w:t xml:space="preserve">[</w:t>
        <w:br w:clear="none"/>
      </w:r>
      <w:r>
        <w:t xml:space="preserve">ethernet</w:t>
        <w:br w:clear="none"/>
      </w:r>
      <w:r>
        <w:rPr>
          <w:rStyle w:val="Text10"/>
        </w:rPr>
        <w:t xml:space="preserve">]</w:t>
        <w:br w:clear="none"/>
      </w:r>
      <w:r>
        <w:t xml:space="preserve"/>
        <w:br w:clear="none"/>
        <w:t xml:space="preserve">? </w:t>
        <w:br w:clear="none"/>
      </w:r>
      <w:r>
        <w:rPr>
          <w:rStyle w:val="Text10"/>
        </w:rPr>
        <w:t xml:space="preserve">(</w:t>
        <w:br w:clear="none"/>
      </w:r>
      <w:r>
        <w:t xml:space="preserve">192.168.0.255</w:t>
        <w:br w:clear="none"/>
      </w:r>
      <w:r>
        <w:rPr>
          <w:rStyle w:val="Text10"/>
        </w:rPr>
        <w:t xml:space="preserve">)</w:t>
        <w:br w:clear="none"/>
      </w:r>
      <w:r>
        <w:t xml:space="preserve"> at ff:ff:ff:ff:ff:ff on en0 ifscope </w:t>
        <w:br w:clear="none"/>
      </w:r>
      <w:r>
        <w:rPr>
          <w:rStyle w:val="Text10"/>
        </w:rPr>
        <w:t xml:space="preserve">[</w:t>
        <w:br w:clear="none"/>
      </w:r>
      <w:r>
        <w:t xml:space="preserve">ethernet</w:t>
        <w:br w:clear="none"/>
      </w:r>
      <w:r>
        <w:rPr>
          <w:rStyle w:val="Text10"/>
        </w:rPr>
        <w:t xml:space="preserve">]</w:t>
        <w:br w:clear="none"/>
      </w:r>
      <w:r>
        <w:t xml:space="preserve"/>
        <w:br w:clear="none"/>
        <w:t xml:space="preserve">? </w:t>
        <w:br w:clear="none"/>
      </w:r>
      <w:r>
        <w:rPr>
          <w:rStyle w:val="Text10"/>
        </w:rPr>
        <w:t xml:space="preserve">(</w:t>
        <w:br w:clear="none"/>
      </w:r>
      <w:r>
        <w:t xml:space="preserve">224.0.0.251</w:t>
        <w:br w:clear="none"/>
      </w:r>
      <w:r>
        <w:rPr>
          <w:rStyle w:val="Text10"/>
        </w:rPr>
        <w:t xml:space="preserve">)</w:t>
        <w:br w:clear="none"/>
      </w:r>
      <w:r>
        <w:t xml:space="preserve"> at 1:0:5e:0:0:fb on en0 ifscope permanent </w:t>
        <w:br w:clear="none"/>
      </w:r>
      <w:r>
        <w:rPr>
          <w:rStyle w:val="Text10"/>
        </w:rPr>
        <w:t xml:space="preserve">[</w:t>
        <w:br w:clear="none"/>
      </w:r>
      <w:r>
        <w:t xml:space="preserve">ethernet</w:t>
        <w:br w:clear="none"/>
      </w:r>
      <w:r>
        <w:rPr>
          <w:rStyle w:val="Text10"/>
        </w:rPr>
        <w:t xml:space="preserve">]</w:t>
        <w:br w:clear="none"/>
      </w:r>
      <w:r>
        <w:t xml:space="preserve"/>
        <w:br w:clear="none"/>
        <w:t xml:space="preserve">? </w:t>
        <w:br w:clear="none"/>
      </w:r>
      <w:r>
        <w:rPr>
          <w:rStyle w:val="Text10"/>
        </w:rPr>
        <w:t xml:space="preserve">(</w:t>
        <w:br w:clear="none"/>
      </w:r>
      <w:r>
        <w:t xml:space="preserve">239.255.255.250</w:t>
        <w:br w:clear="none"/>
      </w:r>
      <w:r>
        <w:rPr>
          <w:rStyle w:val="Text10"/>
        </w:rPr>
        <w:t xml:space="preserve">)</w:t>
        <w:br w:clear="none"/>
      </w:r>
      <w:r>
        <w:t xml:space="preserve"> at 1:0:5e:7f:ff:fa on en0 ifscope permanent </w:t>
        <w:br w:clear="none"/>
      </w:r>
      <w:r>
        <w:rPr>
          <w:rStyle w:val="Text10"/>
        </w:rPr>
        <w:t xml:space="preserve">[</w:t>
        <w:br w:clear="none"/>
      </w:r>
      <w:r>
        <w:t xml:space="preserve">ethernet</w:t>
        <w:br w:clear="none"/>
      </w:r>
      <w:r>
        <w:rPr>
          <w:rStyle w:val="Text10"/>
        </w:rPr>
        <w:t xml:space="preserve">]</w:t>
        <w:br w:clear="none"/>
      </w:r>
    </w:p>
    <w:p>
      <w:pPr>
        <w:pStyle w:val="Normal"/>
      </w:pPr>
      <w:hyperlink w:anchor="Figure_1_22__ARP_request">
        <w:r>
          <w:rPr>
            <w:rStyle w:val="Text2"/>
          </w:rPr>
          <w:t>Figure 1-22</w:t>
        </w:r>
      </w:hyperlink>
      <w:r>
        <w:t xml:space="preserve"> shows the exchange between hosts on the local network. The browser makes an HTTP request for a website hosted by the target server. Through DNS, it determines that the server has the IP address </w:t>
      </w:r>
      <w:r>
        <w:rPr>
          <w:rStyle w:val="Text0"/>
        </w:rPr>
        <w:t>10.0.0.1</w:t>
      </w:r>
      <w:r>
        <w:t xml:space="preserve">. To continue to send the HTTP request, it also requires the server’s MAC address. First, the requesting computer consults a cached ARP table to look up </w:t>
      </w:r>
      <w:r>
        <w:rPr>
          <w:rStyle w:val="Text0"/>
        </w:rPr>
        <w:t>10.0.0.1</w:t>
      </w:r>
      <w:r>
        <w:t xml:space="preserve"> for any existing records of the server’s MAC address. If the MAC address is found, it sends an Ethernet frame with the destination address of the server’s MAC address, containing the IP packet addressed to </w:t>
      </w:r>
      <w:r>
        <w:rPr>
          <w:rStyle w:val="Text0"/>
        </w:rPr>
        <w:t>10.0.0.1</w:t>
      </w:r>
      <w:r>
        <w:t xml:space="preserve"> onto the link. If the cache did not produce a hit for </w:t>
      </w:r>
      <w:r>
        <w:rPr>
          <w:rStyle w:val="Text0"/>
        </w:rPr>
        <w:t>10.0.0.2</w:t>
      </w:r>
      <w:r>
        <w:t xml:space="preserve">, the requesting computer must send a broadcast ARP request message with a destination MAC address of </w:t>
      </w:r>
      <w:r>
        <w:rPr>
          <w:rStyle w:val="Text0"/>
        </w:rPr>
        <w:t>FF:FF:FF:FF:FF:FF</w:t>
      </w:r>
      <w:r>
        <w:t xml:space="preserve">, which is accepted by all hosts on the local network, requesting an answer for </w:t>
      </w:r>
      <w:r>
        <w:rPr>
          <w:rStyle w:val="Text0"/>
        </w:rPr>
        <w:t>10.0.0.1</w:t>
      </w:r>
      <w:r>
        <w:t>. The server responds with an ARP response message containing its MAC and IP address. As part of answering the request, the server may insert an entry for requesting the computer’s MAC address into its ARP table for future use. The requesting computer receives and caches the response information in its ARP table and can now send the HTTP packets.</w:t>
      </w:r>
    </w:p>
    <w:p>
      <w:pPr>
        <w:pStyle w:val="Normal"/>
      </w:pPr>
      <w:r>
        <w:t xml:space="preserve">This also brings up a </w:t>
      </w:r>
      <w:r>
        <w:rPr>
          <w:rStyle w:val="Text36"/>
        </w:rPr>
        <w:bookmarkStart w:id="461" w:name="idm46219944844952"/>
        <w:t/>
        <w:bookmarkEnd w:id="461"/>
      </w:r>
      <w:r>
        <w:t>crucial concept on the local networks, broadcast domains. All packets on the broadcast domain receive all the ARP messages from hosts. In addition, all frames are sent all nodes on the broadcast, and the host compares the destination MAC address to its own. It will discard frames not destined for itself. As hosts on the network grow, so too does the broadcast traffic.</w:t>
      </w:r>
      <w:r>
        <w:rPr>
          <w:rStyle w:val="Text36"/>
        </w:rPr>
        <w:bookmarkStart w:id="462" w:name="idm46219944843704"/>
        <w:t/>
        <w:bookmarkEnd w:id="462"/>
      </w:r>
    </w:p>
    <w:p>
      <w:bookmarkStart w:id="463" w:name="Figure_1_22__ARP_request"/>
      <w:pPr>
        <w:pStyle w:val="Para 08"/>
        <w:keepLines w:val="on"/>
      </w:pPr>
      <w:r>
        <w:t/>
        <w:drawing>
          <wp:inline>
            <wp:extent cx="5943600" cy="6311900"/>
            <wp:effectExtent l="0" r="0" t="0" b="43426"/>
            <wp:docPr id="74" name="neku_0122.png" descr="ARP Request"/>
            <wp:cNvGraphicFramePr>
              <a:graphicFrameLocks noChangeAspect="1"/>
            </wp:cNvGraphicFramePr>
            <a:graphic>
              <a:graphicData uri="http://schemas.openxmlformats.org/drawingml/2006/picture">
                <pic:pic>
                  <pic:nvPicPr>
                    <pic:cNvPr id="0" name="neku_0122.png" descr="ARP Request"/>
                    <pic:cNvPicPr/>
                  </pic:nvPicPr>
                  <pic:blipFill>
                    <a:blip r:embed="rId41"/>
                    <a:stretch>
                      <a:fillRect/>
                    </a:stretch>
                  </pic:blipFill>
                  <pic:spPr>
                    <a:xfrm>
                      <a:off x="0" y="0"/>
                      <a:ext cx="5943600" cy="6311900"/>
                    </a:xfrm>
                    <a:prstGeom prst="rect">
                      <a:avLst/>
                    </a:prstGeom>
                  </pic:spPr>
                </pic:pic>
              </a:graphicData>
            </a:graphic>
          </wp:inline>
        </w:drawing>
        <w:t xml:space="preserve"> </w:t>
      </w:r>
      <w:bookmarkEnd w:id="463"/>
    </w:p>
    <w:p>
      <w:pPr>
        <w:pStyle w:val="Heading 6"/>
        <w:keepLines w:val="on"/>
      </w:pPr>
      <w:r>
        <w:t xml:space="preserve">Figure 1-22. </w:t>
        <w:t>ARP request</w:t>
      </w:r>
    </w:p>
    <w:p>
      <w:pPr>
        <w:pStyle w:val="Normal"/>
      </w:pPr>
      <w:r>
        <w:t xml:space="preserve">We can use </w:t>
      </w:r>
      <w:r>
        <w:rPr>
          <w:rStyle w:val="Text0"/>
        </w:rPr>
        <w:t>tcpdump</w:t>
      </w:r>
      <w:r>
        <w:t xml:space="preserve"> to view all the ARP requests happening on the local network as in </w:t>
      </w:r>
      <w:hyperlink w:anchor="Example_1_9__ARP_tcpdump______su">
        <w:r>
          <w:rPr>
            <w:rStyle w:val="Text2"/>
          </w:rPr>
          <w:t>Example 1-9</w:t>
        </w:r>
      </w:hyperlink>
      <w:r>
        <w:t xml:space="preserve">. The packet capture details the ARP packets; the Ethernet type used, </w:t>
      </w:r>
      <w:r>
        <w:rPr>
          <w:rStyle w:val="Text0"/>
        </w:rPr>
        <w:t>Ethernet (len 6)</w:t>
      </w:r>
      <w:r>
        <w:t xml:space="preserve">; and the higher-level protocol, </w:t>
      </w:r>
      <w:r>
        <w:rPr>
          <w:rStyle w:val="Text0"/>
        </w:rPr>
        <w:t>IPv4</w:t>
      </w:r>
      <w:r>
        <w:t xml:space="preserve">. It also includes who is requesting the MAC address of the IP </w:t>
      </w:r>
      <w:r>
        <w:rPr>
          <w:rStyle w:val="Text36"/>
        </w:rPr>
        <w:bookmarkStart w:id="464" w:name="idm46219944837800"/>
        <w:t/>
        <w:bookmarkEnd w:id="464"/>
      </w:r>
      <w:r>
        <w:t xml:space="preserve">address, </w:t>
      </w:r>
      <w:r>
        <w:rPr>
          <w:rStyle w:val="Text0"/>
        </w:rPr>
        <w:t>Request who-has 192.168.0.1 tell 192.168.0.12</w:t>
      </w:r>
      <w:r>
        <w:t>.</w:t>
      </w:r>
    </w:p>
    <w:p>
      <w:bookmarkStart w:id="465" w:name="Example_1_9__ARP_tcpdump______su"/>
      <w:pPr>
        <w:keepNext/>
        <w:pStyle w:val="Heading 4"/>
      </w:pPr>
      <w:r>
        <w:t xml:space="preserve">Example 1-9. </w:t>
        <w:t xml:space="preserve">ARP </w:t>
      </w:r>
      <w:r>
        <w:rPr>
          <w:rStyle w:val="Text27"/>
        </w:rPr>
        <w:t>tcpdump</w:t>
      </w:r>
      <w:bookmarkEnd w:id="465"/>
    </w:p>
    <w:p>
      <w:pPr>
        <w:pStyle w:val="Para 04"/>
      </w:pPr>
      <w:r>
        <w:t xml:space="preserve">○ → sudo tcpdump -i en0 arp -vvv</w:t>
        <w:br w:clear="none"/>
        <w:t xml:space="preserve">tcpdump: listening on en0, link-type EN10MB </w:t>
        <w:br w:clear="none"/>
      </w:r>
      <w:r>
        <w:rPr>
          <w:rStyle w:val="Text10"/>
        </w:rPr>
        <w:t xml:space="preserve">(</w:t>
        <w:br w:clear="none"/>
      </w:r>
      <w:r>
        <w:t xml:space="preserve">Ethernet</w:t>
        <w:br w:clear="none"/>
      </w:r>
      <w:r>
        <w:rPr>
          <w:rStyle w:val="Text10"/>
        </w:rPr>
        <w:t xml:space="preserve">)</w:t>
        <w:br w:clear="none"/>
      </w:r>
      <w:r>
        <w:t xml:space="preserve">, capture size </w:t>
        <w:br w:clear="none"/>
      </w:r>
      <w:r>
        <w:rPr>
          <w:rStyle w:val="Text9"/>
        </w:rPr>
        <w:t xml:space="preserve">262144</w:t>
        <w:br w:clear="none"/>
      </w:r>
      <w:r>
        <w:t xml:space="preserve"> bytes</w:t>
        <w:br w:clear="none"/>
        <w:t xml:space="preserve">17:26:25.906401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17:26:27.954867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17:26:29.797714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17:26:31.845838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17:26:33.897299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17:26:35.942221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17:26:37.785585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17:26:39.628958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192.168.0.13, length 28</w:t>
        <w:br w:clear="none"/>
        <w:t xml:space="preserve">17:26:39.833697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17:26:41.881322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17:26:43.929320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17:26:45.977691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17:26:47.820597 ARP, Ethernet </w:t>
        <w:br w:clear="none"/>
      </w:r>
      <w:r>
        <w:rPr>
          <w:rStyle w:val="Text10"/>
        </w:rPr>
        <w:t xml:space="preserve">(</w:t>
        <w:br w:clear="none"/>
      </w:r>
      <w:r>
        <w:t xml:space="preserve">len 6</w:t>
        <w:br w:clear="none"/>
      </w:r>
      <w:r>
        <w:rPr>
          <w:rStyle w:val="Text10"/>
        </w:rPr>
        <w:t xml:space="preserve">)</w:t>
        <w:br w:clear="none"/>
      </w:r>
      <w:r>
        <w:t xml:space="preserve">, IPv4 </w:t>
        <w:br w:clear="none"/>
      </w:r>
      <w:r>
        <w:rPr>
          <w:rStyle w:val="Text10"/>
        </w:rPr>
        <w:t xml:space="preserve">(</w:t>
        <w:br w:clear="none"/>
      </w:r>
      <w:r>
        <w:t xml:space="preserve">len 4</w:t>
        <w:br w:clear="none"/>
      </w:r>
      <w:r>
        <w:rPr>
          <w:rStyle w:val="Text10"/>
        </w:rPr>
        <w:t xml:space="preserve">)</w:t>
        <w:br w:clear="none"/>
      </w:r>
      <w:r>
        <w:t xml:space="preserve">,</w:t>
        <w:br w:clear="none"/>
        <w:t xml:space="preserve">Request who-has 192.168.0.1 tell 192.168.0.12, length 46</w:t>
        <w:br w:clear="none"/>
        <w:t xml:space="preserve">^C</w:t>
        <w:br w:clear="none"/>
      </w:r>
      <w:r>
        <w:rPr>
          <w:rStyle w:val="Text9"/>
        </w:rPr>
        <w:t xml:space="preserve">13</w:t>
        <w:br w:clear="none"/>
      </w:r>
      <w:r>
        <w:t xml:space="preserve"> packets captured</w:t>
        <w:br w:clear="none"/>
      </w:r>
      <w:r>
        <w:rPr>
          <w:rStyle w:val="Text9"/>
        </w:rPr>
        <w:t xml:space="preserve">233</w:t>
        <w:br w:clear="none"/>
      </w:r>
      <w:r>
        <w:t xml:space="preserve"> packets received by filter</w:t>
        <w:br w:clear="none"/>
      </w:r>
      <w:r>
        <w:rPr>
          <w:rStyle w:val="Text9"/>
        </w:rPr>
        <w:t xml:space="preserve">0</w:t>
        <w:br w:clear="none"/>
      </w:r>
      <w:r>
        <w:t xml:space="preserve"> packets dropped by kernel</w:t>
        <w:br w:clear="none"/>
      </w:r>
    </w:p>
    <w:p>
      <w:pPr>
        <w:pStyle w:val="Normal"/>
      </w:pPr>
      <w:r>
        <w:t xml:space="preserve">To further </w:t>
      </w:r>
      <w:r>
        <w:rPr>
          <w:rStyle w:val="Text36"/>
        </w:rPr>
        <w:bookmarkStart w:id="466" w:name="idm46219944789448"/>
        <w:t/>
        <w:bookmarkEnd w:id="466"/>
        <w:bookmarkStart w:id="467" w:name="idm46219944788840"/>
        <w:t/>
        <w:bookmarkEnd w:id="467"/>
      </w:r>
      <w:r>
        <w:t xml:space="preserve">segment the layer 2 network, network engineers can use </w:t>
      </w:r>
      <w:r>
        <w:rPr>
          <w:rStyle w:val="Text36"/>
        </w:rPr>
        <w:bookmarkStart w:id="468" w:name="idm46219944734648"/>
        <w:t/>
        <w:bookmarkEnd w:id="468"/>
        <w:bookmarkStart w:id="469" w:name="idm46219944734008"/>
        <w:t/>
        <w:bookmarkEnd w:id="469"/>
      </w:r>
      <w:r>
        <w:t xml:space="preserve">virtual local area network (VLAN) tagging. Inside the Ethernet frame header is an optional VLAN tag that differentiates traffic on the LAN. It is useful to use VLANs to break up LANs and manage networks on the same switch or different ones across the network campus. Routers between VLANs filter broadcast traffic, enable network security, and alleviate network congestion. They are </w:t>
      </w:r>
      <w:r>
        <w:rPr>
          <w:rStyle w:val="Text36"/>
        </w:rPr>
        <w:bookmarkStart w:id="470" w:name="idm46219944732792"/>
        <w:t/>
        <w:bookmarkEnd w:id="470"/>
      </w:r>
      <w:r>
        <w:t xml:space="preserve">useful to the network administrator for those purposes, but Kubernetes network administrators </w:t>
      </w:r>
      <w:r>
        <w:rPr>
          <w:rStyle w:val="Text36"/>
        </w:rPr>
        <w:bookmarkStart w:id="471" w:name="idm46219944731880"/>
        <w:t/>
        <w:bookmarkEnd w:id="471"/>
      </w:r>
      <w:r>
        <w:t xml:space="preserve">can use the extended version of the VLAN technology known as a </w:t>
      </w:r>
      <w:r>
        <w:rPr>
          <w:rStyle w:val="Text8"/>
        </w:rPr>
        <w:t>virtual extensible LAN</w:t>
      </w:r>
      <w:r>
        <w:t xml:space="preserve"> (VXLAN).</w:t>
      </w:r>
    </w:p>
    <w:p>
      <w:pPr>
        <w:pStyle w:val="Normal"/>
      </w:pPr>
      <w:hyperlink w:anchor="Figure_1_23__VXLAN_packet">
        <w:r>
          <w:rPr>
            <w:rStyle w:val="Text2"/>
          </w:rPr>
          <w:t>Figure 1-23</w:t>
        </w:r>
      </w:hyperlink>
      <w:r>
        <w:t xml:space="preserve"> shows how a VXLAN is an extension of a VLAN that allows network engineers to encapsulate layer 2 frames into layer 4 UDP packets. A VXLAN increases </w:t>
      </w:r>
      <w:r>
        <w:rPr>
          <w:rStyle w:val="Text36"/>
        </w:rPr>
        <w:bookmarkStart w:id="472" w:name="idm46219944729496"/>
        <w:t/>
        <w:bookmarkEnd w:id="472"/>
        <w:bookmarkStart w:id="473" w:name="idm46219944728824"/>
        <w:t/>
        <w:bookmarkEnd w:id="473"/>
      </w:r>
      <w:r>
        <w:t>scalability up to 16 million logical networks and allows for layer 2 adjacency across IP networks. This technology is used in Kubernetes networks to produce overlay networks, which you’ll learn more about in later chapters.</w:t>
      </w:r>
    </w:p>
    <w:p>
      <w:bookmarkStart w:id="474" w:name="Figure_1_23__VXLAN_packet"/>
      <w:pPr>
        <w:pStyle w:val="Para 08"/>
        <w:keepLines w:val="on"/>
      </w:pPr>
      <w:r>
        <w:t/>
        <w:drawing>
          <wp:inline>
            <wp:extent cx="3619500" cy="2159000"/>
            <wp:effectExtent l="0" r="0" t="0" b="43426"/>
            <wp:docPr id="75" name="neku_0123.png" descr="VXLAN"/>
            <wp:cNvGraphicFramePr>
              <a:graphicFrameLocks noChangeAspect="1"/>
            </wp:cNvGraphicFramePr>
            <a:graphic>
              <a:graphicData uri="http://schemas.openxmlformats.org/drawingml/2006/picture">
                <pic:pic>
                  <pic:nvPicPr>
                    <pic:cNvPr id="0" name="neku_0123.png" descr="VXLAN"/>
                    <pic:cNvPicPr/>
                  </pic:nvPicPr>
                  <pic:blipFill>
                    <a:blip r:embed="rId42"/>
                    <a:stretch>
                      <a:fillRect/>
                    </a:stretch>
                  </pic:blipFill>
                  <pic:spPr>
                    <a:xfrm>
                      <a:off x="0" y="0"/>
                      <a:ext cx="3619500" cy="2159000"/>
                    </a:xfrm>
                    <a:prstGeom prst="rect">
                      <a:avLst/>
                    </a:prstGeom>
                  </pic:spPr>
                </pic:pic>
              </a:graphicData>
            </a:graphic>
          </wp:inline>
        </w:drawing>
        <w:t xml:space="preserve"> </w:t>
      </w:r>
      <w:bookmarkEnd w:id="474"/>
    </w:p>
    <w:p>
      <w:pPr>
        <w:pStyle w:val="Heading 6"/>
        <w:keepLines w:val="on"/>
      </w:pPr>
      <w:r>
        <w:t xml:space="preserve">Figure 1-23. </w:t>
        <w:t>VXLAN packet</w:t>
      </w:r>
    </w:p>
    <w:p>
      <w:pPr>
        <w:pStyle w:val="Normal"/>
      </w:pPr>
      <w:r>
        <w:t xml:space="preserve">Ethernet also </w:t>
      </w:r>
      <w:r>
        <w:rPr>
          <w:rStyle w:val="Text36"/>
        </w:rPr>
        <w:bookmarkStart w:id="475" w:name="idm46219944725128"/>
        <w:t/>
        <w:bookmarkEnd w:id="475"/>
      </w:r>
      <w:r>
        <w:t>details the specifications for the medium to transmit frames on, such as twisted pair, coaxial cable, optical fiber, wireless, or other transmission media yet to be invented, such as the gamma-ray network that powers the Philotic Parallax Instantaneous Communicator.</w:t>
      </w:r>
      <w:hyperlink w:anchor="2_In_the_movie_Ender_s_Game__the">
        <w:r>
          <w:rPr>
            <w:rStyle w:val="Text35"/>
          </w:rPr>
          <w:bookmarkStart w:id="476" w:name="2"/>
          <w:t>2</w:t>
          <w:bookmarkEnd w:id="476"/>
        </w:r>
      </w:hyperlink>
      <w:r>
        <w:t xml:space="preserve"> Ethernet even defines the encoding and signaling protocols used on the wire; this is out of scope for our proposes.</w:t>
      </w:r>
    </w:p>
    <w:p>
      <w:pPr>
        <w:pStyle w:val="Normal"/>
      </w:pPr>
      <w:r>
        <w:t xml:space="preserve">The Link layer has multiple other protocols involved from a network perspective. Like the layers discussed previously, we have only touched the surface of the Link layer. We constrained this book to those details needed for a base understanding of the Link layer for the Kubernetes </w:t>
      </w:r>
      <w:r>
        <w:rPr>
          <w:rStyle w:val="Text36"/>
        </w:rPr>
        <w:bookmarkStart w:id="477" w:name="idm46219944721880"/>
        <w:t/>
        <w:bookmarkEnd w:id="477"/>
        <w:bookmarkStart w:id="478" w:name="idm46219944721176"/>
        <w:t/>
        <w:bookmarkEnd w:id="478"/>
        <w:bookmarkStart w:id="479" w:name="idm46219944720504"/>
        <w:t/>
        <w:bookmarkEnd w:id="479"/>
        <w:bookmarkStart w:id="480" w:name="idm46219944719832"/>
        <w:t/>
        <w:bookmarkEnd w:id="480"/>
        <w:bookmarkStart w:id="481" w:name="idm46219944719160"/>
        <w:t/>
        <w:bookmarkEnd w:id="481"/>
      </w:r>
      <w:r>
        <w:t>networking model.</w:t>
      </w:r>
    </w:p>
    <w:p>
      <w:bookmarkStart w:id="482" w:name="Revisiting_Our_Web_Server__Our_j"/>
      <w:pPr>
        <w:keepNext/>
        <w:pStyle w:val="Heading 2"/>
      </w:pPr>
      <w:r>
        <w:t>Revisiting Our Web Server</w:t>
      </w:r>
      <w:bookmarkEnd w:id="482"/>
    </w:p>
    <w:p>
      <w:pPr>
        <w:pStyle w:val="Normal"/>
      </w:pPr>
      <w:r>
        <w:t xml:space="preserve">Our journey through all the layers of TCP/IP is complete. </w:t>
      </w:r>
      <w:hyperlink w:anchor="Figure_1_24__TCP_IP_PDU_full_vie">
        <w:r>
          <w:rPr>
            <w:rStyle w:val="Text2"/>
          </w:rPr>
          <w:t>Figure 1-24</w:t>
        </w:r>
      </w:hyperlink>
      <w:r>
        <w:t xml:space="preserve"> outlines </w:t>
      </w:r>
      <w:r>
        <w:rPr>
          <w:rStyle w:val="Text36"/>
        </w:rPr>
        <w:bookmarkStart w:id="483" w:name="idm46219944716376"/>
        <w:t/>
        <w:bookmarkEnd w:id="483"/>
        <w:bookmarkStart w:id="484" w:name="idm46219944715656"/>
        <w:t/>
        <w:bookmarkEnd w:id="484"/>
        <w:bookmarkStart w:id="485" w:name="ch1_term76"/>
        <w:t/>
        <w:bookmarkEnd w:id="485"/>
        <w:bookmarkStart w:id="486" w:name="ch1_term77"/>
        <w:t/>
        <w:bookmarkEnd w:id="486"/>
      </w:r>
      <w:r>
        <w:t>all the headers and footers each layer of the TCP/IP model produces to send data across the internet.</w:t>
      </w:r>
    </w:p>
    <w:p>
      <w:bookmarkStart w:id="487" w:name="Figure_1_24__TCP_IP_PDU_full_vie"/>
      <w:pPr>
        <w:pStyle w:val="Para 08"/>
        <w:keepLines w:val="on"/>
      </w:pPr>
      <w:r>
        <w:t/>
        <w:drawing>
          <wp:inline>
            <wp:extent cx="5943600" cy="3543300"/>
            <wp:effectExtent l="0" r="0" t="0" b="43426"/>
            <wp:docPr id="76" name="neku_0124.png" descr="Full view"/>
            <wp:cNvGraphicFramePr>
              <a:graphicFrameLocks noChangeAspect="1"/>
            </wp:cNvGraphicFramePr>
            <a:graphic>
              <a:graphicData uri="http://schemas.openxmlformats.org/drawingml/2006/picture">
                <pic:pic>
                  <pic:nvPicPr>
                    <pic:cNvPr id="0" name="neku_0124.png" descr="Full view"/>
                    <pic:cNvPicPr/>
                  </pic:nvPicPr>
                  <pic:blipFill>
                    <a:blip r:embed="rId43"/>
                    <a:stretch>
                      <a:fillRect/>
                    </a:stretch>
                  </pic:blipFill>
                  <pic:spPr>
                    <a:xfrm>
                      <a:off x="0" y="0"/>
                      <a:ext cx="5943600" cy="3543300"/>
                    </a:xfrm>
                    <a:prstGeom prst="rect">
                      <a:avLst/>
                    </a:prstGeom>
                  </pic:spPr>
                </pic:pic>
              </a:graphicData>
            </a:graphic>
          </wp:inline>
        </w:drawing>
        <w:t xml:space="preserve"> </w:t>
      </w:r>
      <w:bookmarkEnd w:id="487"/>
    </w:p>
    <w:p>
      <w:pPr>
        <w:pStyle w:val="Heading 6"/>
        <w:keepLines w:val="on"/>
      </w:pPr>
      <w:r>
        <w:t xml:space="preserve">Figure 1-24. </w:t>
        <w:t>TCP/IP PDU full view</w:t>
      </w:r>
    </w:p>
    <w:p>
      <w:pPr>
        <w:pStyle w:val="Normal"/>
      </w:pPr>
      <w:r>
        <w:t xml:space="preserve">Let’s review the </w:t>
      </w:r>
      <w:r>
        <w:rPr>
          <w:rStyle w:val="Text36"/>
        </w:rPr>
        <w:bookmarkStart w:id="488" w:name="ch1_term71"/>
        <w:t/>
        <w:bookmarkEnd w:id="488"/>
        <w:bookmarkStart w:id="489" w:name="ch1_term72"/>
        <w:t/>
        <w:bookmarkEnd w:id="489"/>
        <w:bookmarkStart w:id="490" w:name="ch1_term73"/>
        <w:t/>
        <w:bookmarkEnd w:id="490"/>
        <w:bookmarkStart w:id="491" w:name="ch1_term74"/>
        <w:t/>
        <w:bookmarkEnd w:id="491"/>
        <w:bookmarkStart w:id="492" w:name="ch1_term75"/>
        <w:t/>
        <w:bookmarkEnd w:id="492"/>
      </w:r>
      <w:r>
        <w:t xml:space="preserve">journey and remind ourselves again what is going on now that we understand each layer in detail. </w:t>
      </w:r>
      <w:hyperlink w:anchor="Example_1_10__Minimal_web_server">
        <w:r>
          <w:rPr>
            <w:rStyle w:val="Text2"/>
          </w:rPr>
          <w:t>Example 1-10</w:t>
        </w:r>
      </w:hyperlink>
      <w:r>
        <w:t xml:space="preserve"> shows our web server again, and </w:t>
      </w:r>
      <w:hyperlink w:anchor="Example_1_11__Client_request">
        <w:r>
          <w:rPr>
            <w:rStyle w:val="Text2"/>
          </w:rPr>
          <w:t>Example 1-11</w:t>
        </w:r>
      </w:hyperlink>
      <w:r>
        <w:t xml:space="preserve"> shows the cURL request for it from earlier in the chapter.</w:t>
      </w:r>
    </w:p>
    <w:p>
      <w:bookmarkStart w:id="493" w:name="Example_1_10__Minimal_web_server"/>
      <w:pPr>
        <w:keepNext/>
        <w:pStyle w:val="Heading 4"/>
      </w:pPr>
      <w:r>
        <w:t xml:space="preserve">Example 1-10. </w:t>
        <w:t>Minimal web server in Go</w:t>
      </w:r>
      <w:bookmarkEnd w:id="493"/>
    </w:p>
    <w:p>
      <w:pPr>
        <w:pStyle w:val="Para 27"/>
      </w:pPr>
      <w:r>
        <w:rPr>
          <w:rStyle w:val="Text25"/>
        </w:rPr>
        <w:t xml:space="preserve">package</w:t>
        <w:br w:clear="none"/>
      </w:r>
      <w:r>
        <w:rPr>
          <w:rStyle w:val="Text3"/>
        </w:rPr>
        <w:t xml:space="preserve"> </w:t>
        <w:br w:clear="none"/>
      </w:r>
      <w:r>
        <w:t xml:space="preserve">main</w:t>
        <w:br w:clear="none"/>
      </w:r>
      <w:r>
        <w:rPr>
          <w:rStyle w:val="Text3"/>
        </w:rPr>
        <w:t xml:space="preserve"/>
        <w:br w:clear="none"/>
        <w:t xml:space="preserve"/>
        <w:br w:clear="none"/>
      </w:r>
      <w:r>
        <w:rPr>
          <w:rStyle w:val="Text25"/>
        </w:rPr>
        <w:t xml:space="preserve">import</w:t>
        <w:br w:clear="none"/>
      </w:r>
      <w:r>
        <w:rPr>
          <w:rStyle w:val="Text3"/>
        </w:rPr>
        <w:t xml:space="preserve"> </w:t>
        <w:br w:clear="none"/>
      </w:r>
      <w:r>
        <w:rPr>
          <w:rStyle w:val="Text14"/>
        </w:rPr>
        <w:t xml:space="preserve">(</w:t>
        <w:br w:clear="none"/>
      </w:r>
      <w:r>
        <w:rPr>
          <w:rStyle w:val="Text3"/>
        </w:rPr>
        <w:t xml:space="preserve"/>
        <w:br w:clear="none"/>
        <w:t xml:space="preserve">	</w:t>
        <w:br w:clear="none"/>
      </w:r>
      <w:r>
        <w:rPr>
          <w:rStyle w:val="Text18"/>
        </w:rPr>
        <w:t xml:space="preserve">"fmt"</w:t>
        <w:br w:clear="none"/>
      </w:r>
      <w:r>
        <w:rPr>
          <w:rStyle w:val="Text3"/>
        </w:rPr>
        <w:t xml:space="preserve"/>
        <w:br w:clear="none"/>
        <w:t xml:space="preserve">	</w:t>
        <w:br w:clear="none"/>
      </w:r>
      <w:r>
        <w:rPr>
          <w:rStyle w:val="Text18"/>
        </w:rPr>
        <w:t xml:space="preserve">"net/http"</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hello</w:t>
        <w:br w:clear="none"/>
      </w:r>
      <w:r>
        <w:rPr>
          <w:rStyle w:val="Text14"/>
        </w:rPr>
        <w:t xml:space="preserve">(</w:t>
        <w:br w:clear="none"/>
      </w:r>
      <w:r>
        <w:t xml:space="preserve">w</w:t>
        <w:br w:clear="none"/>
      </w:r>
      <w:r>
        <w:rPr>
          <w:rStyle w:val="Text3"/>
        </w:rPr>
        <w:t xml:space="preserve"> </w:t>
        <w:br w:clear="none"/>
      </w:r>
      <w:r>
        <w:t xml:space="preserve">http</w:t>
        <w:br w:clear="none"/>
      </w:r>
      <w:r>
        <w:rPr>
          <w:rStyle w:val="Text14"/>
        </w:rPr>
        <w:t xml:space="preserve">.</w:t>
        <w:br w:clear="none"/>
      </w:r>
      <w:r>
        <w:t xml:space="preserve">ResponseWriter</w:t>
        <w:br w:clear="none"/>
      </w:r>
      <w:r>
        <w:rPr>
          <w:rStyle w:val="Text14"/>
        </w:rPr>
        <w:t xml:space="preserve">,</w:t>
        <w:br w:clear="none"/>
      </w:r>
      <w:r>
        <w:rPr>
          <w:rStyle w:val="Text3"/>
        </w:rPr>
        <w:t xml:space="preserve"> </w:t>
        <w:br w:clear="none"/>
      </w:r>
      <w:r>
        <w:t xml:space="preserve">_</w:t>
        <w:br w:clear="none"/>
      </w:r>
      <w:r>
        <w:rPr>
          <w:rStyle w:val="Text3"/>
        </w:rPr>
        <w:t xml:space="preserve"> </w:t>
        <w:br w:clear="none"/>
      </w:r>
      <w:r>
        <w:rPr>
          <w:rStyle w:val="Text24"/>
        </w:rPr>
        <w:t xml:space="preserve">*</w:t>
        <w:br w:clear="none"/>
      </w:r>
      <w:r>
        <w:t xml:space="preserve">http</w:t>
        <w:br w:clear="none"/>
      </w:r>
      <w:r>
        <w:rPr>
          <w:rStyle w:val="Text14"/>
        </w:rPr>
        <w:t xml:space="preserve">.</w:t>
        <w:br w:clear="none"/>
      </w:r>
      <w:r>
        <w:t xml:space="preserve">Request</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fmt</w:t>
        <w:br w:clear="none"/>
      </w:r>
      <w:r>
        <w:rPr>
          <w:rStyle w:val="Text14"/>
        </w:rPr>
        <w:t xml:space="preserve">.</w:t>
        <w:br w:clear="none"/>
      </w:r>
      <w:r>
        <w:t xml:space="preserve">Fprintf</w:t>
        <w:br w:clear="none"/>
      </w:r>
      <w:r>
        <w:rPr>
          <w:rStyle w:val="Text14"/>
        </w:rPr>
        <w:t xml:space="preserve">(</w:t>
        <w:br w:clear="none"/>
      </w:r>
      <w:r>
        <w:t xml:space="preserve">w</w:t>
        <w:br w:clear="none"/>
      </w:r>
      <w:r>
        <w:rPr>
          <w:rStyle w:val="Text14"/>
        </w:rPr>
        <w:t xml:space="preserve">,</w:t>
        <w:br w:clear="none"/>
      </w:r>
      <w:r>
        <w:rPr>
          <w:rStyle w:val="Text3"/>
        </w:rPr>
        <w:t xml:space="preserve"> </w:t>
        <w:br w:clear="none"/>
      </w:r>
      <w:r>
        <w:rPr>
          <w:rStyle w:val="Text18"/>
        </w:rPr>
        <w:t xml:space="preserve">"Hello"</w:t>
        <w:br w:clear="none"/>
      </w:r>
      <w:r>
        <w:rPr>
          <w:rStyle w:val="Text14"/>
        </w:rPr>
        <w:t xml:space="preserve">)</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main</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HandleFunc</w:t>
        <w:br w:clear="none"/>
      </w:r>
      <w:r>
        <w:rPr>
          <w:rStyle w:val="Text14"/>
        </w:rPr>
        <w:t xml:space="preserve">(</w:t>
        <w:br w:clear="none"/>
      </w:r>
      <w:r>
        <w:rPr>
          <w:rStyle w:val="Text18"/>
        </w:rPr>
        <w:t xml:space="preserve">"/"</w:t>
        <w:br w:clear="none"/>
      </w:r>
      <w:r>
        <w:rPr>
          <w:rStyle w:val="Text14"/>
        </w:rPr>
        <w:t xml:space="preserve">,</w:t>
        <w:br w:clear="none"/>
      </w:r>
      <w:r>
        <w:rPr>
          <w:rStyle w:val="Text3"/>
        </w:rPr>
        <w:t xml:space="preserve"> </w:t>
        <w:br w:clear="none"/>
      </w:r>
      <w:r>
        <w:t xml:space="preserve">hello</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ListenAndServe</w:t>
        <w:br w:clear="none"/>
      </w:r>
      <w:r>
        <w:rPr>
          <w:rStyle w:val="Text14"/>
        </w:rPr>
        <w:t xml:space="preserve">(</w:t>
        <w:br w:clear="none"/>
      </w:r>
      <w:r>
        <w:rPr>
          <w:rStyle w:val="Text18"/>
        </w:rPr>
        <w:t xml:space="preserve">"0.0.0.0:8080"</w:t>
        <w:br w:clear="none"/>
      </w:r>
      <w:r>
        <w:rPr>
          <w:rStyle w:val="Text14"/>
        </w:rPr>
        <w:t xml:space="preserve">,</w:t>
        <w:br w:clear="none"/>
      </w:r>
      <w:r>
        <w:rPr>
          <w:rStyle w:val="Text3"/>
        </w:rPr>
        <w:t xml:space="preserve"> </w:t>
        <w:br w:clear="none"/>
      </w:r>
      <w:r>
        <w:rPr>
          <w:rStyle w:val="Text25"/>
        </w:rPr>
        <w:t xml:space="preserve">nil</w:t>
        <w:br w:clear="none"/>
      </w:r>
      <w:r>
        <w:rPr>
          <w:rStyle w:val="Text14"/>
        </w:rPr>
        <w:t xml:space="preserve">)</w:t>
        <w:br w:clear="none"/>
      </w:r>
      <w:r>
        <w:rPr>
          <w:rStyle w:val="Text3"/>
        </w:rPr>
        <w:t xml:space="preserve"/>
        <w:br w:clear="none"/>
      </w:r>
      <w:r>
        <w:rPr>
          <w:rStyle w:val="Text14"/>
        </w:rPr>
        <w:t xml:space="preserve">}</w:t>
        <w:br w:clear="none"/>
      </w:r>
    </w:p>
    <w:p>
      <w:bookmarkStart w:id="494" w:name="Example_1_11__Client_request"/>
      <w:pPr>
        <w:keepNext/>
        <w:pStyle w:val="Heading 4"/>
      </w:pPr>
      <w:r>
        <w:t xml:space="preserve">Example 1-11. </w:t>
        <w:t>Client request</w:t>
      </w:r>
      <w:bookmarkEnd w:id="494"/>
    </w:p>
    <w:p>
      <w:pPr>
        <w:pStyle w:val="Para 04"/>
      </w:pPr>
      <w:r>
        <w:t xml:space="preserve">○ → curl localhost:8080 -vvv</w:t>
        <w:br w:clear="none"/>
        <w:t xml:space="preserve">*   Trying ::1...</w:t>
        <w:br w:clear="none"/>
        <w:t xml:space="preserve">* TCP_NODELAY </w:t>
        <w:br w:clear="none"/>
      </w:r>
      <w:r>
        <w:rPr>
          <w:rStyle w:val="Text5"/>
        </w:rPr>
        <w:t xml:space="preserve">set</w:t>
        <w:br w:clear="none"/>
      </w:r>
      <w:r>
        <w:t xml:space="preserve"/>
        <w:br w:clear="none"/>
        <w:t xml:space="preserve">* Connected to localhost </w:t>
        <w:br w:clear="none"/>
      </w:r>
      <w:r>
        <w:rPr>
          <w:rStyle w:val="Text10"/>
        </w:rPr>
        <w:t xml:space="preserve">(</w:t>
        <w:br w:clear="none"/>
      </w:r>
      <w:r>
        <w:t xml:space="preserve">::1</w:t>
        <w:br w:clear="none"/>
      </w:r>
      <w:r>
        <w:rPr>
          <w:rStyle w:val="Text10"/>
        </w:rPr>
        <w:t xml:space="preserve">)</w:t>
        <w:br w:clear="none"/>
      </w:r>
      <w:r>
        <w:t xml:space="preserve"> port 8080</w:t>
        <w:br w:clear="none"/>
        <w:t xml:space="preserve">&gt; GET / HTTP/1.1</w:t>
        <w:br w:clear="none"/>
        <w:t xml:space="preserve">&gt; Host: localhost:8080</w:t>
        <w:br w:clear="none"/>
        <w:t xml:space="preserve">&gt; User-Agent: curl/7.64.1</w:t>
        <w:br w:clear="none"/>
        <w:t xml:space="preserve">&gt; Accept: */*</w:t>
        <w:br w:clear="none"/>
        <w:t xml:space="preserve">&gt;</w:t>
        <w:br w:clear="none"/>
        <w:t xml:space="preserve">&lt; HTTP/1.1 </w:t>
        <w:br w:clear="none"/>
      </w:r>
      <w:r>
        <w:rPr>
          <w:rStyle w:val="Text9"/>
        </w:rPr>
        <w:t xml:space="preserve">200</w:t>
        <w:br w:clear="none"/>
      </w:r>
      <w:r>
        <w:t xml:space="preserve"> OK</w:t>
        <w:br w:clear="none"/>
        <w:t xml:space="preserve">&lt; Date: Sat, </w:t>
        <w:br w:clear="none"/>
      </w:r>
      <w:r>
        <w:rPr>
          <w:rStyle w:val="Text9"/>
        </w:rPr>
        <w:t xml:space="preserve">25</w:t>
        <w:br w:clear="none"/>
      </w:r>
      <w:r>
        <w:t xml:space="preserve"> Jul </w:t>
        <w:br w:clear="none"/>
      </w:r>
      <w:r>
        <w:rPr>
          <w:rStyle w:val="Text9"/>
        </w:rPr>
        <w:t xml:space="preserve">2020</w:t>
        <w:br w:clear="none"/>
      </w:r>
      <w:r>
        <w:t xml:space="preserve"> 14:57:46 GMT</w:t>
        <w:br w:clear="none"/>
        <w:t xml:space="preserve">&lt; Content-Length: 5</w:t>
        <w:br w:clear="none"/>
        <w:t xml:space="preserve">&lt; Content-Type: text/plain</w:t>
        <w:br w:clear="none"/>
      </w:r>
      <w:r>
        <w:rPr>
          <w:rStyle w:val="Text22"/>
        </w:rPr>
        <w:t xml:space="preserve">;</w:t>
        <w:br w:clear="none"/>
      </w:r>
      <w:r>
        <w:t xml:space="preserve"> </w:t>
        <w:br w:clear="none"/>
      </w:r>
      <w:r>
        <w:rPr>
          <w:rStyle w:val="Text7"/>
        </w:rPr>
        <w:t xml:space="preserve">charset</w:t>
        <w:br w:clear="none"/>
      </w:r>
      <w:r>
        <w:rPr>
          <w:rStyle w:val="Text10"/>
        </w:rPr>
        <w:t xml:space="preserve">=</w:t>
        <w:br w:clear="none"/>
      </w:r>
      <w:r>
        <w:t xml:space="preserve">utf-8</w:t>
        <w:br w:clear="none"/>
        <w:t xml:space="preserve">&lt;</w:t>
        <w:br w:clear="none"/>
        <w:t xml:space="preserve">* Connection </w:t>
        <w:br w:clear="none"/>
      </w:r>
      <w:r>
        <w:rPr>
          <w:rStyle w:val="Text13"/>
        </w:rPr>
        <w:t xml:space="preserve">#0 to host localhost left intact</w:t>
        <w:br w:clear="none"/>
      </w:r>
      <w:r>
        <w:t xml:space="preserve"/>
        <w:br w:clear="none"/>
        <w:t xml:space="preserve">Hello* Closing connection 0</w:t>
        <w:br w:clear="none"/>
      </w:r>
    </w:p>
    <w:p>
      <w:pPr>
        <w:pStyle w:val="Normal"/>
      </w:pPr>
      <w:r>
        <w:t xml:space="preserve">We begin with the </w:t>
      </w:r>
      <w:r>
        <w:rPr>
          <w:rStyle w:val="Text36"/>
        </w:rPr>
        <w:bookmarkStart w:id="495" w:name="idm46219944593880"/>
        <w:t/>
        <w:bookmarkEnd w:id="495"/>
      </w:r>
      <w:r>
        <w:t xml:space="preserve">web server waiting for a connection in </w:t>
      </w:r>
      <w:hyperlink w:anchor="Example_1_10__Minimal_web_server">
        <w:r>
          <w:rPr>
            <w:rStyle w:val="Text2"/>
          </w:rPr>
          <w:t>Example 1-10</w:t>
        </w:r>
      </w:hyperlink>
      <w:r>
        <w:t xml:space="preserve">. cURL requests </w:t>
      </w:r>
      <w:r>
        <w:rPr>
          <w:rStyle w:val="Text36"/>
        </w:rPr>
        <w:bookmarkStart w:id="496" w:name="idm46219944592168"/>
        <w:t/>
        <w:bookmarkEnd w:id="496"/>
      </w:r>
      <w:r>
        <w:t xml:space="preserve">the HTTP server at </w:t>
      </w:r>
      <w:r>
        <w:rPr>
          <w:rStyle w:val="Text0"/>
        </w:rPr>
        <w:t>0.0.0.0</w:t>
      </w:r>
      <w:r>
        <w:t xml:space="preserve"> on port 8080. cURL determines the IP address and port number from the URL and proceeds to establish a TCP connection to the server. Once the connection is set up, via a TCP handshake, cURL sends the HTTP request. When the web server starts up, a </w:t>
      </w:r>
      <w:r>
        <w:rPr>
          <w:rStyle w:val="Text36"/>
        </w:rPr>
        <w:bookmarkStart w:id="497" w:name="idm46219944585128"/>
        <w:t/>
        <w:bookmarkEnd w:id="497"/>
      </w:r>
      <w:r>
        <w:t xml:space="preserve">socket of 8080 is created on the HTTP server, which matches TCP port 8080; the same is done on the cURL client side with a random port number. Next, this information is sent to the </w:t>
      </w:r>
      <w:r>
        <w:rPr>
          <w:rStyle w:val="Text36"/>
        </w:rPr>
        <w:bookmarkStart w:id="498" w:name="idm46219944583592"/>
        <w:t/>
        <w:bookmarkEnd w:id="498"/>
      </w:r>
      <w:r>
        <w:t xml:space="preserve">Network layer, where the source and destination IP addresses are attached to the packet’s IP header. At the </w:t>
      </w:r>
      <w:r>
        <w:rPr>
          <w:rStyle w:val="Text36"/>
        </w:rPr>
        <w:bookmarkStart w:id="499" w:name="idm46219944582376"/>
        <w:t/>
        <w:bookmarkEnd w:id="499"/>
        <w:bookmarkStart w:id="500" w:name="idm46219944581160"/>
        <w:t/>
        <w:bookmarkEnd w:id="500"/>
        <w:bookmarkStart w:id="501" w:name="idm46219944579928"/>
        <w:t/>
        <w:bookmarkEnd w:id="501"/>
        <w:bookmarkStart w:id="502" w:name="idm46219944579240"/>
        <w:t/>
        <w:bookmarkEnd w:id="502"/>
      </w:r>
      <w:r>
        <w:t>client’s Data Link layer, the source MAC address of the NIC is added to the Ethernet frame. If the destination MAC address is unknown, an ARP request is made to find it. Next, the NIC is used to transmit the Ethernet frames to the web server.</w:t>
      </w:r>
    </w:p>
    <w:p>
      <w:pPr>
        <w:pStyle w:val="Normal"/>
      </w:pPr>
      <w:r>
        <w:t xml:space="preserve">When the web server receives the request, it creates packets of data that contain the HTTP response. The packets are sent back to the cURL process by routing them through the internet using the source IP address on the request packet. Once received by the cURL process, the packet is sent from the device to the drivers. At the Data Link layer, the MAC address is removed. At the </w:t>
      </w:r>
      <w:r>
        <w:rPr>
          <w:rStyle w:val="Text36"/>
        </w:rPr>
        <w:bookmarkStart w:id="503" w:name="idm46219944576968"/>
        <w:t/>
        <w:bookmarkEnd w:id="503"/>
      </w:r>
      <w:r>
        <w:t xml:space="preserve">Network Protocol layer, the IP address is verified and then removed from the packet. For this reason, if an application requires access to the client IP, it needs to be stored at the Application layer; the best example here is in HTTP requests and the X-Forwarded-For header. Now the socket is determined from the TCP data and removed. The packet is then forwarded to the client application that creates that socket. The client reads it and processes the response data. In this case, the socket ID was random, corresponding to the cURL process. All packets are sent to cURL and pieced together into one HTTP response. If we were to use the </w:t>
      </w:r>
      <w:r>
        <w:rPr>
          <w:rStyle w:val="Text0"/>
        </w:rPr>
        <w:t>-O</w:t>
      </w:r>
      <w:r>
        <w:t xml:space="preserve"> output option, it would have been saved to a file; otherwise, cURL outputs the response to the terminal’s standard out.</w:t>
      </w:r>
    </w:p>
    <w:p>
      <w:pPr>
        <w:pStyle w:val="Normal"/>
      </w:pPr>
      <w:r>
        <w:t xml:space="preserve">Whew, that is a mouthful, 50 pages and 50 years of networking condensed into two paragraphs! The basics of networking we have reviewed </w:t>
      </w:r>
      <w:r>
        <w:rPr>
          <w:rStyle w:val="Text36"/>
        </w:rPr>
        <w:bookmarkStart w:id="504" w:name="idm46219944574152"/>
        <w:t/>
        <w:bookmarkEnd w:id="504"/>
        <w:bookmarkStart w:id="505" w:name="idm46219944573448"/>
        <w:t/>
        <w:bookmarkEnd w:id="505"/>
        <w:bookmarkStart w:id="506" w:name="idm46219944572776"/>
        <w:t/>
        <w:bookmarkEnd w:id="506"/>
        <w:bookmarkStart w:id="507" w:name="idm46219944572104"/>
        <w:t/>
        <w:bookmarkEnd w:id="507"/>
        <w:bookmarkStart w:id="508" w:name="idm46219944571432"/>
        <w:t/>
        <w:bookmarkEnd w:id="508"/>
        <w:bookmarkStart w:id="509" w:name="idm46219944570760"/>
        <w:t/>
        <w:bookmarkEnd w:id="509"/>
        <w:bookmarkStart w:id="510" w:name="idm46219944570088"/>
        <w:t/>
        <w:bookmarkEnd w:id="510"/>
      </w:r>
      <w:r>
        <w:t>are just the beginning but are required knowledge if you want to run Kubernetes clusters and networks at scale.</w:t>
      </w:r>
    </w:p>
    <w:p>
      <w:bookmarkStart w:id="511" w:name="Conclusion__The_HTTP_transaction"/>
      <w:pPr>
        <w:keepNext/>
        <w:pStyle w:val="Heading 1"/>
      </w:pPr>
      <w:r>
        <w:t>Conclusion</w:t>
      </w:r>
      <w:bookmarkEnd w:id="511"/>
    </w:p>
    <w:p>
      <w:pPr>
        <w:pStyle w:val="Normal"/>
      </w:pPr>
      <w:r>
        <w:t>The HTTP transactions modeled in this chapter happen every millisecond, globally, all day on the internet and data center network. This is the type of scale that the Kubernetes networks’ APIs help developers abstract away into simple YAML. Understanding the scale of the problem is our first in step in mastering the management of a Kubernetes network. By taking our simple example of the Golang web server and learning the first principles of networking, you can begin to wrangle the packets flowing into and out of your clusters.</w:t>
      </w:r>
    </w:p>
    <w:p>
      <w:pPr>
        <w:pStyle w:val="Normal"/>
      </w:pPr>
      <w:r>
        <w:t>So far, we have covered the following:</w:t>
      </w:r>
    </w:p>
    <w:p>
      <w:pPr>
        <w:pStyle w:val="Para 01"/>
      </w:pPr>
      <w:r>
        <w:t>History of networking</w:t>
      </w:r>
    </w:p>
    <w:p>
      <w:pPr>
        <w:pStyle w:val="Para 01"/>
      </w:pPr>
      <w:r>
        <w:t>OSI model</w:t>
      </w:r>
    </w:p>
    <w:p>
      <w:pPr>
        <w:pStyle w:val="Para 01"/>
      </w:pPr>
      <w:r>
        <w:t>TCP/IP</w:t>
      </w:r>
    </w:p>
    <w:p>
      <w:pPr>
        <w:pStyle w:val="Normal"/>
      </w:pPr>
      <w:r>
        <w:t xml:space="preserve">Throughout this chapter, we discussed many things related to </w:t>
      </w:r>
      <w:r>
        <w:rPr>
          <w:rStyle w:val="Text36"/>
        </w:rPr>
        <w:bookmarkStart w:id="512" w:name="idm46219944563112"/>
        <w:t/>
        <w:bookmarkEnd w:id="512"/>
      </w:r>
      <w:r>
        <w:t xml:space="preserve">networks but only those needed to learn about using the Kubernetes abstractions. There are </w:t>
      </w:r>
      <w:r>
        <w:rPr>
          <w:rStyle w:val="Text36"/>
        </w:rPr>
        <w:bookmarkStart w:id="513" w:name="idm46219944561896"/>
        <w:t/>
        <w:bookmarkEnd w:id="513"/>
        <w:bookmarkStart w:id="514" w:name="idm46219944561224"/>
        <w:t/>
        <w:bookmarkEnd w:id="514"/>
      </w:r>
      <w:r>
        <w:t xml:space="preserve">several O’Reilly books about TCP/IP; </w:t>
      </w:r>
      <w:hyperlink r:id="rId133">
        <w:r>
          <w:rPr>
            <w:rStyle w:val="Text16"/>
          </w:rPr>
          <w:t>TCP/IP Network Administration</w:t>
        </w:r>
      </w:hyperlink>
      <w:r>
        <w:t xml:space="preserve"> by Craig Hunt (O’Reilly) is a great in-depth read on all aspects of TCP.</w:t>
      </w:r>
    </w:p>
    <w:p>
      <w:pPr>
        <w:pStyle w:val="Normal"/>
      </w:pPr>
      <w:r>
        <w:t>We discussed how networking evolved, walked through the OSI model, translated it to the TCP/IP stack, and with that stack completed an example HTTP request. In the next chapter, we will walk through how this is implemented for the client and server with Linux networking.</w:t>
      </w:r>
    </w:p>
    <w:p>
      <w:bookmarkStart w:id="515" w:name="1__Autonomous_System__AS__Number"/>
      <w:pPr>
        <w:pStyle w:val="Para 38"/>
      </w:pPr>
      <w:hyperlink w:anchor="1">
        <w:r>
          <w:rPr>
            <w:rStyle w:val="Text2"/>
          </w:rPr>
          <w:t>1</w:t>
        </w:r>
      </w:hyperlink>
      <w:r>
        <w:t xml:space="preserve"> </w:t>
      </w:r>
      <w:hyperlink r:id="rId134">
        <w:r>
          <w:rPr>
            <w:rStyle w:val="Text2"/>
          </w:rPr>
          <w:t>“Autonomous System (AS) Numbers”.</w:t>
        </w:r>
      </w:hyperlink>
      <w:r>
        <w:t xml:space="preserve"> IANA.org. 2018-12-07. Retrieved 2018-12-31.</w:t>
      </w:r>
      <w:bookmarkEnd w:id="515"/>
    </w:p>
    <w:p>
      <w:bookmarkStart w:id="516" w:name="2_In_the_movie_Ender_s_Game__the"/>
      <w:pPr>
        <w:pStyle w:val="Para 39"/>
      </w:pPr>
      <w:hyperlink w:anchor="2">
        <w:r>
          <w:rPr>
            <w:rStyle w:val="Text2"/>
          </w:rPr>
          <w:t>2</w:t>
        </w:r>
      </w:hyperlink>
      <w:r>
        <w:t xml:space="preserve"> In the movie </w:t>
      </w:r>
      <w:r>
        <w:rPr>
          <w:rStyle w:val="Text8"/>
        </w:rPr>
        <w:t>Ender’s Game</w:t>
      </w:r>
      <w:r>
        <w:t>, they use the Ansible network to communicate across the galaxy instantly. Philotic Parallax Instantaneous Communicator is the official name of the Ansible network.</w:t>
      </w:r>
      <w:bookmarkEnd w:id="516"/>
    </w:p>
    <w:p>
      <w:bookmarkStart w:id="517" w:name="Top_of_ch02_html"/>
      <w:bookmarkStart w:id="518" w:name="Chapter_2__Linux_Networking___To_1"/>
      <w:bookmarkStart w:id="519" w:name="Chapter_2__Linux_Networking___To"/>
      <w:bookmarkStart w:id="520" w:name="Chapter_2__Linux_Networking___To_2"/>
      <w:pPr>
        <w:keepNext/>
        <w:pStyle w:val="Heading 1"/>
        <w:pageBreakBefore w:val="on"/>
      </w:pPr>
      <w:r>
        <w:t xml:space="preserve">Chapter 2. </w:t>
        <w:t>Linux Networking</w:t>
      </w:r>
      <w:bookmarkEnd w:id="517"/>
      <w:bookmarkEnd w:id="518"/>
      <w:bookmarkEnd w:id="519"/>
      <w:bookmarkEnd w:id="520"/>
    </w:p>
    <w:p>
      <w:pPr>
        <w:pStyle w:val="Normal"/>
      </w:pPr>
      <w:r>
        <w:t xml:space="preserve">To understand the implementation of networking in Kubernetes, we will need to understand the fundamentals of </w:t>
      </w:r>
      <w:r>
        <w:rPr>
          <w:rStyle w:val="Text36"/>
        </w:rPr>
        <w:bookmarkStart w:id="521" w:name="ch1_term1_1"/>
        <w:t/>
        <w:bookmarkEnd w:id="521"/>
      </w:r>
      <w:r>
        <w:t>networking in Linux. Ultimately, Kubernetes is a complex management tool for Linux (or Windows!) machines, and this is hard to ignore while working with the Kubernetes network stack. This chapter will provide an overview of the Linux networking stack, with a focus on areas of note in Kubernetes. If you are highly familiar with Linux networking and network management, you may want to skim or skip this chapter.</w:t>
      </w:r>
    </w:p>
    <w:p>
      <w:pPr>
        <w:pStyle w:val="Para 11"/>
        <w:keepLines w:val="on"/>
      </w:pPr>
      <w:r>
        <w:t>Tip</w:t>
      </w:r>
    </w:p>
    <w:p>
      <w:pPr>
        <w:pStyle w:val="Para 07"/>
        <w:keepLines w:val="on"/>
      </w:pPr>
      <w:r>
        <w:t xml:space="preserve">This chapter </w:t>
      </w:r>
      <w:r>
        <w:rPr>
          <w:rStyle w:val="Text36"/>
        </w:rPr>
        <w:bookmarkStart w:id="522" w:name="idm46219944507064"/>
        <w:t/>
        <w:bookmarkEnd w:id="522"/>
      </w:r>
      <w:r>
        <w:t xml:space="preserve">introduces many Linux programs. Manual, or </w:t>
      </w:r>
      <w:r>
        <w:rPr>
          <w:rStyle w:val="Text8"/>
        </w:rPr>
        <w:t>man</w:t>
      </w:r>
      <w:r>
        <w:t xml:space="preserve">, pages, accessible with </w:t>
      </w:r>
      <w:r>
        <w:rPr>
          <w:rStyle w:val="Text0"/>
        </w:rPr>
        <w:t>man &lt;program&gt;</w:t>
      </w:r>
      <w:r>
        <w:t>, will provide more detail.</w:t>
      </w:r>
    </w:p>
    <w:p>
      <w:bookmarkStart w:id="523" w:name="Basics__Let_s_revisit_our_Go_web"/>
      <w:pPr>
        <w:keepNext/>
        <w:pStyle w:val="Heading 1"/>
      </w:pPr>
      <w:r>
        <w:t>Basics</w:t>
      </w:r>
      <w:bookmarkEnd w:id="523"/>
    </w:p>
    <w:p>
      <w:pPr>
        <w:pStyle w:val="Normal"/>
      </w:pPr>
      <w:r>
        <w:t xml:space="preserve">Let’s revisit our </w:t>
      </w:r>
      <w:r>
        <w:rPr>
          <w:rStyle w:val="Text36"/>
        </w:rPr>
        <w:bookmarkStart w:id="524" w:name="idm46219944502808"/>
        <w:t/>
        <w:bookmarkEnd w:id="524"/>
        <w:bookmarkStart w:id="525" w:name="idm46219944501528"/>
        <w:t/>
        <w:bookmarkEnd w:id="525"/>
        <w:bookmarkStart w:id="526" w:name="idm46219944500312"/>
        <w:t/>
        <w:bookmarkEnd w:id="526"/>
        <w:bookmarkStart w:id="527" w:name="idm46219944499304"/>
        <w:t/>
        <w:bookmarkEnd w:id="527"/>
      </w:r>
      <w:r>
        <w:t xml:space="preserve">Go web server, which we used in </w:t>
      </w:r>
      <w:hyperlink w:anchor="Chapter_1__Networking_Introducti_2">
        <w:r>
          <w:rPr>
            <w:rStyle w:val="Text2"/>
          </w:rPr>
          <w:t>Chapter 1</w:t>
        </w:r>
      </w:hyperlink>
      <w:r>
        <w:t xml:space="preserve">. This web server listens on port 8080 and returns “Hello” for HTTP requests to / (see </w:t>
      </w:r>
      <w:hyperlink w:anchor="Example_2_1__Minimal_web_server">
        <w:r>
          <w:rPr>
            <w:rStyle w:val="Text2"/>
          </w:rPr>
          <w:t>Example 2-1</w:t>
        </w:r>
      </w:hyperlink>
      <w:r>
        <w:t>).</w:t>
      </w:r>
    </w:p>
    <w:p>
      <w:bookmarkStart w:id="528" w:name="Example_2_1__Minimal_web_server"/>
      <w:pPr>
        <w:keepNext/>
        <w:pStyle w:val="Heading 4"/>
      </w:pPr>
      <w:r>
        <w:t xml:space="preserve">Example 2-1. </w:t>
        <w:t>Minimal web server in Go</w:t>
      </w:r>
      <w:bookmarkEnd w:id="528"/>
    </w:p>
    <w:p>
      <w:pPr>
        <w:pStyle w:val="Para 27"/>
      </w:pPr>
      <w:r>
        <w:rPr>
          <w:rStyle w:val="Text25"/>
        </w:rPr>
        <w:t xml:space="preserve">package</w:t>
        <w:br w:clear="none"/>
      </w:r>
      <w:r>
        <w:rPr>
          <w:rStyle w:val="Text3"/>
        </w:rPr>
        <w:t xml:space="preserve"> </w:t>
        <w:br w:clear="none"/>
      </w:r>
      <w:r>
        <w:t xml:space="preserve">main</w:t>
        <w:br w:clear="none"/>
      </w:r>
      <w:r>
        <w:rPr>
          <w:rStyle w:val="Text3"/>
        </w:rPr>
        <w:t xml:space="preserve"/>
        <w:br w:clear="none"/>
        <w:t xml:space="preserve"/>
        <w:br w:clear="none"/>
      </w:r>
      <w:r>
        <w:rPr>
          <w:rStyle w:val="Text25"/>
        </w:rPr>
        <w:t xml:space="preserve">import</w:t>
        <w:br w:clear="none"/>
      </w:r>
      <w:r>
        <w:rPr>
          <w:rStyle w:val="Text3"/>
        </w:rPr>
        <w:t xml:space="preserve"> </w:t>
        <w:br w:clear="none"/>
      </w:r>
      <w:r>
        <w:rPr>
          <w:rStyle w:val="Text14"/>
        </w:rPr>
        <w:t xml:space="preserve">(</w:t>
        <w:br w:clear="none"/>
      </w:r>
      <w:r>
        <w:rPr>
          <w:rStyle w:val="Text3"/>
        </w:rPr>
        <w:t xml:space="preserve"/>
        <w:br w:clear="none"/>
        <w:t xml:space="preserve">	</w:t>
        <w:br w:clear="none"/>
      </w:r>
      <w:r>
        <w:rPr>
          <w:rStyle w:val="Text18"/>
        </w:rPr>
        <w:t xml:space="preserve">"fmt"</w:t>
        <w:br w:clear="none"/>
      </w:r>
      <w:r>
        <w:rPr>
          <w:rStyle w:val="Text3"/>
        </w:rPr>
        <w:t xml:space="preserve"/>
        <w:br w:clear="none"/>
        <w:t xml:space="preserve">	</w:t>
        <w:br w:clear="none"/>
      </w:r>
      <w:r>
        <w:rPr>
          <w:rStyle w:val="Text18"/>
        </w:rPr>
        <w:t xml:space="preserve">"net/http"</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hello</w:t>
        <w:br w:clear="none"/>
      </w:r>
      <w:r>
        <w:rPr>
          <w:rStyle w:val="Text14"/>
        </w:rPr>
        <w:t xml:space="preserve">(</w:t>
        <w:br w:clear="none"/>
      </w:r>
      <w:r>
        <w:t xml:space="preserve">w</w:t>
        <w:br w:clear="none"/>
      </w:r>
      <w:r>
        <w:rPr>
          <w:rStyle w:val="Text3"/>
        </w:rPr>
        <w:t xml:space="preserve"> </w:t>
        <w:br w:clear="none"/>
      </w:r>
      <w:r>
        <w:t xml:space="preserve">http</w:t>
        <w:br w:clear="none"/>
      </w:r>
      <w:r>
        <w:rPr>
          <w:rStyle w:val="Text14"/>
        </w:rPr>
        <w:t xml:space="preserve">.</w:t>
        <w:br w:clear="none"/>
      </w:r>
      <w:r>
        <w:t xml:space="preserve">ResponseWriter</w:t>
        <w:br w:clear="none"/>
      </w:r>
      <w:r>
        <w:rPr>
          <w:rStyle w:val="Text14"/>
        </w:rPr>
        <w:t xml:space="preserve">,</w:t>
        <w:br w:clear="none"/>
      </w:r>
      <w:r>
        <w:rPr>
          <w:rStyle w:val="Text3"/>
        </w:rPr>
        <w:t xml:space="preserve"> </w:t>
        <w:br w:clear="none"/>
      </w:r>
      <w:r>
        <w:t xml:space="preserve">_</w:t>
        <w:br w:clear="none"/>
      </w:r>
      <w:r>
        <w:rPr>
          <w:rStyle w:val="Text3"/>
        </w:rPr>
        <w:t xml:space="preserve"> </w:t>
        <w:br w:clear="none"/>
      </w:r>
      <w:r>
        <w:rPr>
          <w:rStyle w:val="Text24"/>
        </w:rPr>
        <w:t xml:space="preserve">*</w:t>
        <w:br w:clear="none"/>
      </w:r>
      <w:r>
        <w:t xml:space="preserve">http</w:t>
        <w:br w:clear="none"/>
      </w:r>
      <w:r>
        <w:rPr>
          <w:rStyle w:val="Text14"/>
        </w:rPr>
        <w:t xml:space="preserve">.</w:t>
        <w:br w:clear="none"/>
      </w:r>
      <w:r>
        <w:t xml:space="preserve">Request</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fmt</w:t>
        <w:br w:clear="none"/>
      </w:r>
      <w:r>
        <w:rPr>
          <w:rStyle w:val="Text14"/>
        </w:rPr>
        <w:t xml:space="preserve">.</w:t>
        <w:br w:clear="none"/>
      </w:r>
      <w:r>
        <w:t xml:space="preserve">Fprintf</w:t>
        <w:br w:clear="none"/>
      </w:r>
      <w:r>
        <w:rPr>
          <w:rStyle w:val="Text14"/>
        </w:rPr>
        <w:t xml:space="preserve">(</w:t>
        <w:br w:clear="none"/>
      </w:r>
      <w:r>
        <w:t xml:space="preserve">w</w:t>
        <w:br w:clear="none"/>
      </w:r>
      <w:r>
        <w:rPr>
          <w:rStyle w:val="Text14"/>
        </w:rPr>
        <w:t xml:space="preserve">,</w:t>
        <w:br w:clear="none"/>
      </w:r>
      <w:r>
        <w:rPr>
          <w:rStyle w:val="Text3"/>
        </w:rPr>
        <w:t xml:space="preserve"> </w:t>
        <w:br w:clear="none"/>
      </w:r>
      <w:r>
        <w:rPr>
          <w:rStyle w:val="Text18"/>
        </w:rPr>
        <w:t xml:space="preserve">"Hello"</w:t>
        <w:br w:clear="none"/>
      </w:r>
      <w:r>
        <w:rPr>
          <w:rStyle w:val="Text14"/>
        </w:rPr>
        <w:t xml:space="preserve">)</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main</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HandleFunc</w:t>
        <w:br w:clear="none"/>
      </w:r>
      <w:r>
        <w:rPr>
          <w:rStyle w:val="Text14"/>
        </w:rPr>
        <w:t xml:space="preserve">(</w:t>
        <w:br w:clear="none"/>
      </w:r>
      <w:r>
        <w:rPr>
          <w:rStyle w:val="Text18"/>
        </w:rPr>
        <w:t xml:space="preserve">"/"</w:t>
        <w:br w:clear="none"/>
      </w:r>
      <w:r>
        <w:rPr>
          <w:rStyle w:val="Text14"/>
        </w:rPr>
        <w:t xml:space="preserve">,</w:t>
        <w:br w:clear="none"/>
      </w:r>
      <w:r>
        <w:rPr>
          <w:rStyle w:val="Text3"/>
        </w:rPr>
        <w:t xml:space="preserve"> </w:t>
        <w:br w:clear="none"/>
      </w:r>
      <w:r>
        <w:t xml:space="preserve">hello</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ListenAndServe</w:t>
        <w:br w:clear="none"/>
      </w:r>
      <w:r>
        <w:rPr>
          <w:rStyle w:val="Text14"/>
        </w:rPr>
        <w:t xml:space="preserve">(</w:t>
        <w:br w:clear="none"/>
      </w:r>
      <w:r>
        <w:rPr>
          <w:rStyle w:val="Text18"/>
        </w:rPr>
        <w:t xml:space="preserve">"0.0.0.0:8080"</w:t>
        <w:br w:clear="none"/>
      </w:r>
      <w:r>
        <w:rPr>
          <w:rStyle w:val="Text14"/>
        </w:rPr>
        <w:t xml:space="preserve">,</w:t>
        <w:br w:clear="none"/>
      </w:r>
      <w:r>
        <w:rPr>
          <w:rStyle w:val="Text3"/>
        </w:rPr>
        <w:t xml:space="preserve"> </w:t>
        <w:br w:clear="none"/>
      </w:r>
      <w:r>
        <w:rPr>
          <w:rStyle w:val="Text25"/>
        </w:rPr>
        <w:t xml:space="preserve">nil</w:t>
        <w:br w:clear="none"/>
      </w:r>
      <w:r>
        <w:rPr>
          <w:rStyle w:val="Text14"/>
        </w:rPr>
        <w:t xml:space="preserve">)</w:t>
        <w:br w:clear="none"/>
      </w:r>
      <w:r>
        <w:rPr>
          <w:rStyle w:val="Text3"/>
        </w:rPr>
        <w:t xml:space="preserve"/>
        <w:br w:clear="none"/>
      </w:r>
      <w:r>
        <w:rPr>
          <w:rStyle w:val="Text14"/>
        </w:rPr>
        <w:t xml:space="preserve">}</w:t>
        <w:br w:clear="none"/>
      </w:r>
    </w:p>
    <w:p>
      <w:pPr>
        <w:pStyle w:val="Para 22"/>
        <w:keepLines w:val="on"/>
      </w:pPr>
      <w:r>
        <w:t>Warning</w:t>
      </w:r>
    </w:p>
    <w:p>
      <w:pPr>
        <w:pStyle w:val="Para 07"/>
        <w:keepLines w:val="on"/>
      </w:pPr>
      <w:r>
        <w:t xml:space="preserve">Ports 1–1023 (also known as </w:t>
      </w:r>
      <w:r>
        <w:rPr>
          <w:rStyle w:val="Text8"/>
        </w:rPr>
        <w:t>well-known ports</w:t>
      </w:r>
      <w:r>
        <w:t xml:space="preserve">) require </w:t>
      </w:r>
      <w:r>
        <w:rPr>
          <w:rStyle w:val="Text36"/>
        </w:rPr>
        <w:bookmarkStart w:id="529" w:name="idm46219944440808"/>
        <w:t/>
        <w:bookmarkEnd w:id="529"/>
        <w:bookmarkStart w:id="530" w:name="idm46219944439928"/>
        <w:t/>
        <w:bookmarkEnd w:id="530"/>
      </w:r>
      <w:r>
        <w:t>root permission to bind to.</w:t>
      </w:r>
    </w:p>
    <w:p>
      <w:pPr>
        <w:pStyle w:val="Para 07"/>
        <w:keepLines w:val="on"/>
      </w:pPr>
      <w:r>
        <w:t>Programs should always be given the least permissions necessary to function, which means that a typical web service should not be run as the root user. Because of this, many programs will listen on port 1024 or higher (in particular, port 8080 is a common choice for HTTP services). When possible, listen on a nonprivileged port, and use infrastructure redirects (load balancer forwarding, Kubernetes services, etc.) to forward an externally visible privileged port to a program listening on a nonprivileged port.</w:t>
      </w:r>
    </w:p>
    <w:p>
      <w:pPr>
        <w:pStyle w:val="Para 07"/>
        <w:keepLines w:val="on"/>
      </w:pPr>
      <w:r>
        <w:t>This way, an attacker exploiting a possible vulnerability in your service will not have overly broad permissions available to them.</w:t>
      </w:r>
    </w:p>
    <w:p>
      <w:pPr>
        <w:pStyle w:val="Normal"/>
      </w:pPr>
      <w:r>
        <w:t xml:space="preserve">Suppose this program is running on a Linux server machine and an external client makes a request to </w:t>
      </w:r>
      <w:r>
        <w:rPr>
          <w:rStyle w:val="Text0"/>
        </w:rPr>
        <w:t>/</w:t>
      </w:r>
      <w:r>
        <w:t xml:space="preserve">. What happens on the server? To start off, our program needs to listen to an address and port. Our program creates a socket for that address and port and binds to it. The socket will receive requests addressed to both the specified address and port - </w:t>
      </w:r>
      <w:r>
        <w:rPr>
          <w:rStyle w:val="Text0"/>
        </w:rPr>
        <w:t>8080</w:t>
      </w:r>
      <w:r>
        <w:t xml:space="preserve"> with any IP address in our case.</w:t>
      </w:r>
    </w:p>
    <w:p>
      <w:pPr>
        <w:pStyle w:val="Para 11"/>
        <w:keepLines w:val="on"/>
      </w:pPr>
      <w:r>
        <w:t>Note</w:t>
      </w:r>
    </w:p>
    <w:p>
      <w:pPr>
        <w:pStyle w:val="Para 07"/>
        <w:keepLines w:val="on"/>
      </w:pPr>
      <w:r>
        <w:rPr>
          <w:rStyle w:val="Text0"/>
        </w:rPr>
        <w:t>0.0.0.0</w:t>
      </w:r>
      <w:r>
        <w:t xml:space="preserve"> in IPv4 and </w:t>
      </w:r>
      <w:r>
        <w:rPr>
          <w:rStyle w:val="Text0"/>
        </w:rPr>
        <w:t>[::]</w:t>
      </w:r>
      <w:r>
        <w:t xml:space="preserve"> in IPv6 are </w:t>
      </w:r>
      <w:r>
        <w:rPr>
          <w:rStyle w:val="Text36"/>
        </w:rPr>
        <w:bookmarkStart w:id="531" w:name="idm46219944434152"/>
        <w:t/>
        <w:bookmarkEnd w:id="531"/>
        <w:bookmarkStart w:id="532" w:name="idm46219944433416"/>
        <w:t/>
        <w:bookmarkEnd w:id="532"/>
        <w:bookmarkStart w:id="533" w:name="idm46219944432472"/>
        <w:t/>
        <w:bookmarkEnd w:id="533"/>
        <w:bookmarkStart w:id="534" w:name="idm46219944431256"/>
        <w:t/>
        <w:bookmarkEnd w:id="534"/>
        <w:bookmarkStart w:id="535" w:name="idm46219944430040"/>
        <w:t/>
        <w:bookmarkEnd w:id="535"/>
      </w:r>
      <w:r>
        <w:t>wildcard addresses. They match all addresses of their respective protocol and, as such, listen on all available IP addresses when used for a socket binding.</w:t>
      </w:r>
    </w:p>
    <w:p>
      <w:pPr>
        <w:pStyle w:val="Para 07"/>
        <w:keepLines w:val="on"/>
      </w:pPr>
      <w:r>
        <w:t>This is useful to expose a service, without prior knowledge of what IP addresses the machines running it will have. Most network-exposed services bind this way.</w:t>
      </w:r>
    </w:p>
    <w:p>
      <w:pPr>
        <w:pStyle w:val="Normal"/>
      </w:pPr>
      <w:r>
        <w:t xml:space="preserve">There are </w:t>
      </w:r>
      <w:r>
        <w:rPr>
          <w:rStyle w:val="Text36"/>
        </w:rPr>
        <w:bookmarkStart w:id="536" w:name="ch2_term2"/>
        <w:t/>
        <w:bookmarkEnd w:id="536"/>
      </w:r>
      <w:r>
        <w:t xml:space="preserve">multiple ways to inspect sockets. For example, </w:t>
      </w:r>
      <w:r>
        <w:rPr>
          <w:rStyle w:val="Text0"/>
        </w:rPr>
        <w:t>ls -lah /proc/&lt;server proc&gt;/fd</w:t>
      </w:r>
      <w:r>
        <w:t xml:space="preserve"> will list the sockets. We will discuss some programs that can inspect sockets at the end of this chapter.</w:t>
      </w:r>
    </w:p>
    <w:p>
      <w:pPr>
        <w:pStyle w:val="Normal"/>
      </w:pPr>
      <w:r>
        <w:t>The kernel maps a given packet to a specific connection and uses an internal state machine to manage the connection state. Like sockets, connections can be inspected through various tools, which we will discuss later in this chapter. Linux represents each connection with a file. Accepting a connection entails a notification from the kernel to our program, which is then able to stream content to and from the file.</w:t>
      </w:r>
    </w:p>
    <w:p>
      <w:pPr>
        <w:pStyle w:val="Normal"/>
      </w:pPr>
      <w:r>
        <w:t xml:space="preserve">Going back to our </w:t>
      </w:r>
      <w:r>
        <w:rPr>
          <w:rStyle w:val="Text36"/>
        </w:rPr>
        <w:bookmarkStart w:id="537" w:name="ch2_term4"/>
        <w:t/>
        <w:bookmarkEnd w:id="537"/>
        <w:bookmarkStart w:id="538" w:name="ch2_term5"/>
        <w:t/>
        <w:bookmarkEnd w:id="538"/>
        <w:bookmarkStart w:id="539" w:name="ch2_term6"/>
        <w:t/>
        <w:bookmarkEnd w:id="539"/>
        <w:bookmarkStart w:id="540" w:name="ch2_term7"/>
        <w:t/>
        <w:bookmarkEnd w:id="540"/>
        <w:bookmarkStart w:id="541" w:name="ch2_term8"/>
        <w:t/>
        <w:bookmarkEnd w:id="541"/>
        <w:bookmarkStart w:id="542" w:name="ch2_term9"/>
        <w:t/>
        <w:bookmarkEnd w:id="542"/>
      </w:r>
      <w:r>
        <w:t xml:space="preserve">Golang web server, we can use </w:t>
      </w:r>
      <w:r>
        <w:rPr>
          <w:rStyle w:val="Text0"/>
        </w:rPr>
        <w:t>strace</w:t>
      </w:r>
      <w:r>
        <w:t xml:space="preserve"> to show what the server is doing:</w:t>
      </w:r>
    </w:p>
    <w:p>
      <w:pPr>
        <w:pStyle w:val="Para 04"/>
      </w:pPr>
      <w:r>
        <w:t xml:space="preserve">$ strace ./main</w:t>
        <w:br w:clear="none"/>
        <w:t xml:space="preserve">execve("./main", ["./main"], 0x7ebf2700 /* 21 vars */) = 0</w:t>
        <w:br w:clear="none"/>
        <w:t xml:space="preserve">brk(NULL)                               = 0x78e000</w:t>
        <w:br w:clear="none"/>
        <w:t xml:space="preserve">uname({sysname="Linux", nodename="raspberrypi", ...}) = 0</w:t>
        <w:br w:clear="none"/>
        <w:t xml:space="preserve">mmap2(NULL, 8192, PROT_READ|PROT_WRITE, MAP_PRIVATE|MAP_ANONYMOUS, -1, 0)</w:t>
        <w:br w:clear="none"/>
        <w:t xml:space="preserve">= 0x76f1d000</w:t>
        <w:br w:clear="none"/>
        <w:t xml:space="preserve">[Content cut]</w:t>
        <w:br w:clear="none"/>
      </w:r>
    </w:p>
    <w:p>
      <w:pPr>
        <w:pStyle w:val="Normal"/>
      </w:pPr>
      <w:r>
        <w:t xml:space="preserve">Because </w:t>
      </w:r>
      <w:r>
        <w:rPr>
          <w:rStyle w:val="Text0"/>
        </w:rPr>
        <w:t>strace</w:t>
      </w:r>
      <w:r>
        <w:t xml:space="preserve"> captures all the system calls made by our server, there is a </w:t>
      </w:r>
      <w:r>
        <w:rPr>
          <w:rStyle w:val="Text8"/>
        </w:rPr>
        <w:t>lot</w:t>
      </w:r>
      <w:r>
        <w:t xml:space="preserve"> of output. Let’s reduce it somewhat to the </w:t>
      </w:r>
      <w:r>
        <w:rPr>
          <w:rStyle w:val="Text36"/>
        </w:rPr>
        <w:bookmarkStart w:id="543" w:name="ch2_term3"/>
        <w:t/>
        <w:bookmarkEnd w:id="543"/>
      </w:r>
      <w:r>
        <w:t>relevant network syscalls. Key points are highlighted, as the Go HTTP server performs many syscalls during startup:</w:t>
      </w:r>
    </w:p>
    <w:p>
      <w:pPr>
        <w:pStyle w:val="Para 04"/>
      </w:pPr>
      <w:r>
        <w:t xml:space="preserve">openat(AT_FDCWD, "/proc/sys/net/core/somaxconn",</w:t>
        <w:br w:clear="none"/>
        <w:t xml:space="preserve">O_RDONLY|O_LARGEFILE|O_CLOEXEC) = 3</w:t>
        <w:br w:clear="none"/>
        <w:t xml:space="preserve">epoll_create1(EPOLL_CLOEXEC)            = 4 </w:t>
        <w:br w:clear="none"/>
      </w:r>
      <w:r>
        <w:rPr>
          <w:rStyle w:val="Text39"/>
        </w:rPr>
        <w:drawing>
          <wp:inline>
            <wp:extent cx="63500" cy="63500"/>
            <wp:effectExtent l="0" r="0" t="0" b="0"/>
            <wp:docPr id="7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epoll_ctl(4, EPOLL_CTL_ADD, 3, {EPOLLIN|EPOLLOUT|EPOLLRDHUP|EPOLLET,</w:t>
        <w:br w:clear="none"/>
        <w:t xml:space="preserve">    {u32=1714573248, u64=1714573248}}) = 0</w:t>
        <w:br w:clear="none"/>
        <w:t xml:space="preserve">fcntl(3, F_GETFL)                       = 0x20000 (flags O_RDONLY|O_LARGEFILE)</w:t>
        <w:br w:clear="none"/>
        <w:t xml:space="preserve">fcntl(3, F_SETFL, O_RDONLY|O_NONBLOCK|O_LARGEFILE) = 0</w:t>
        <w:br w:clear="none"/>
        <w:t xml:space="preserve">read(3, "128\n", 65536)                 = 4</w:t>
        <w:br w:clear="none"/>
        <w:t xml:space="preserve">read(3, "", 65532)                      = 0</w:t>
        <w:br w:clear="none"/>
        <w:t xml:space="preserve">epoll_ctl(4, EPOLL_CTL_DEL, 3, 0x20245b0) = 0</w:t>
        <w:br w:clear="none"/>
        <w:t xml:space="preserve">close(3)                                = 0</w:t>
        <w:br w:clear="none"/>
        <w:t xml:space="preserve">socket(AF_INET, SOCK_STREAM|SOCK_CLOEXEC|SOCK_NONBLOCK, IPPROTO_TCP) = 3</w:t>
        <w:br w:clear="none"/>
        <w:t xml:space="preserve">close(3)                                = 0</w:t>
        <w:br w:clear="none"/>
        <w:t xml:space="preserve">socket(AF_INET6, SOCK_STREAM|SOCK_CLOEXEC|SOCK_NONBLOCK, IPPROTO_TCP) = 3 </w:t>
        <w:br w:clear="none"/>
      </w:r>
      <w:r>
        <w:rPr>
          <w:rStyle w:val="Text39"/>
        </w:rPr>
        <w:drawing>
          <wp:inline>
            <wp:extent cx="63500" cy="63500"/>
            <wp:effectExtent l="0" r="0" t="0" b="0"/>
            <wp:docPr id="7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setsockopt(3, SOL_IPV6, IPV6_V6ONLY, [1], 4) = 0 </w:t>
        <w:br w:clear="none"/>
      </w:r>
      <w:r>
        <w:rPr>
          <w:rStyle w:val="Text39"/>
        </w:rPr>
        <w:drawing>
          <wp:inline>
            <wp:extent cx="63500" cy="63500"/>
            <wp:effectExtent l="0" r="0" t="0" b="0"/>
            <wp:docPr id="7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bind(3, {sa_family=AF_INET6, sin6_port=htons(0),</w:t>
        <w:br w:clear="none"/>
        <w:t xml:space="preserve">inet_pton(AF_INET6, "::1", &amp;sin6_addr),</w:t>
        <w:br w:clear="none"/>
        <w:t xml:space="preserve">    sin6_flowinfo=htonl(0), sin6_scope_id=0}, 28) = 0</w:t>
        <w:br w:clear="none"/>
        <w:t xml:space="preserve">socket(AF_INET6, SOCK_STREAM|SOCK_CLOEXEC|SOCK_NONBLOCK, IPPROTO_TCP) = 5</w:t>
        <w:br w:clear="none"/>
        <w:t xml:space="preserve">setsockopt(5, SOL_IPV6, IPV6_V6ONLY, [0], 4) = 0</w:t>
        <w:br w:clear="none"/>
        <w:t xml:space="preserve">bind(5, {sa_family=AF_INET6,</w:t>
        <w:br w:clear="none"/>
        <w:t xml:space="preserve">sin6_port=htons(0), inet_pton(AF_INET6,</w:t>
        <w:br w:clear="none"/>
        <w:t xml:space="preserve">    "::ffff:127.0.0.1", &amp;sin6_addr), sin6_flowinfo=htonl(0),</w:t>
        <w:br w:clear="none"/>
        <w:t xml:space="preserve">sin6_scope_id=0}, 28) = 0</w:t>
        <w:br w:clear="none"/>
        <w:t xml:space="preserve">close(5)                                = 0</w:t>
        <w:br w:clear="none"/>
        <w:t xml:space="preserve">close(3)                                = 0</w:t>
        <w:br w:clear="none"/>
        <w:t xml:space="preserve">socket(AF_INET6, SOCK_STREAM|SOCK_CLOEXEC|SOCK_NONBLOCK, IPPROTO_IP) = 3</w:t>
        <w:br w:clear="none"/>
        <w:t xml:space="preserve">setsockopt(3, SOL_IPV6, IPV6_V6ONLY, [0], 4) = 0</w:t>
        <w:br w:clear="none"/>
        <w:t xml:space="preserve">setsockopt(3, SOL_SOCKET, SO_BROADCAST, [1], 4) = 0</w:t>
        <w:br w:clear="none"/>
        <w:t xml:space="preserve">setsockopt(3, SOL_SOCKET, SO_REUSEADDR, [1], 4) = 0</w:t>
        <w:br w:clear="none"/>
        <w:t xml:space="preserve">bind(3, {sa_family=AF_INET6, sin6_port=htons(8080),</w:t>
        <w:br w:clear="none"/>
        <w:t xml:space="preserve">inet_pton(AF_INET6, "::", &amp;sin6_addr),</w:t>
        <w:br w:clear="none"/>
        <w:t xml:space="preserve">    sin6_flowinfo=htonl(0), sin6_scope_id=0}, 28) = 0 </w:t>
        <w:br w:clear="none"/>
      </w:r>
      <w:r>
        <w:rPr>
          <w:rStyle w:val="Text39"/>
        </w:rPr>
        <w:drawing>
          <wp:inline>
            <wp:extent cx="63500" cy="63500"/>
            <wp:effectExtent l="0" r="0" t="0" b="0"/>
            <wp:docPr id="8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listen(3, 128)                          = 0</w:t>
        <w:br w:clear="none"/>
        <w:t xml:space="preserve">epoll_ctl(4, EPOLL_CTL_ADD, 3,</w:t>
        <w:br w:clear="none"/>
        <w:t xml:space="preserve">{EPOLLIN|EPOLLOUT|EPOLLRDHUP|EPOLLET, {u32=1714573248,</w:t>
        <w:br w:clear="none"/>
        <w:t xml:space="preserve">    u64=1714573248}}) = 0</w:t>
        <w:br w:clear="none"/>
        <w:t xml:space="preserve">getsockname(3, {sa_family=AF_INET6, sin6_port=htons(8080),</w:t>
        <w:br w:clear="none"/>
        <w:t xml:space="preserve"/>
        <w:br w:clear="none"/>
        <w:t xml:space="preserve">inet_pton(AF_INET6, "::", &amp;sin6_addr), sin6_flowinfo=htonl(0),</w:t>
        <w:br w:clear="none"/>
        <w:t xml:space="preserve">sin6_scope_id=0},</w:t>
        <w:br w:clear="none"/>
        <w:t xml:space="preserve">    [112-&gt;28]) = 0</w:t>
        <w:br w:clear="none"/>
        <w:t xml:space="preserve">accept4(3, 0x2032d70, [112], SOCK_CLOEXEC|SOCK_NONBLOCK) = -1 EAGAIN</w:t>
        <w:br w:clear="none"/>
        <w:t xml:space="preserve">    (Resource temporarily unavailable)</w:t>
        <w:br w:clear="none"/>
        <w:t xml:space="preserve">epoll_wait(4, [], 128, 0)               = 0</w:t>
        <w:br w:clear="none"/>
        <w:t xml:space="preserve">epoll_wait(4, </w:t>
        <w:br w:clear="none"/>
      </w:r>
      <w:r>
        <w:rPr>
          <w:rStyle w:val="Text39"/>
        </w:rPr>
        <w:drawing>
          <wp:inline>
            <wp:extent cx="63500" cy="63500"/>
            <wp:effectExtent l="0" r="0" t="0" b="0"/>
            <wp:docPr id="81"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p>
    <w:p>
      <w:pPr>
        <w:pStyle w:val="Para 15"/>
      </w:pPr>
      <w:hyperlink w:anchor="co_linux_networking_CO1_1">
        <w:r>
          <w:bookmarkStart w:id="544" w:name="callout_linux_networking_CO1_1"/>
          <w:t/>
          <w:bookmarkEnd w:id="544"/>
          <w:drawing>
            <wp:inline>
              <wp:extent cx="63500" cy="63500"/>
              <wp:effectExtent l="0" r="0" t="0" b="0"/>
              <wp:docPr id="8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t>Open a file descriptor.</w:t>
      </w:r>
    </w:p>
    <w:p>
      <w:pPr>
        <w:pStyle w:val="Para 15"/>
      </w:pPr>
      <w:hyperlink w:anchor="co_linux_networking_CO1_2">
        <w:r>
          <w:bookmarkStart w:id="545" w:name="callout_linux_networking_CO1_2"/>
          <w:t/>
          <w:bookmarkEnd w:id="545"/>
          <w:drawing>
            <wp:inline>
              <wp:extent cx="63500" cy="63500"/>
              <wp:effectExtent l="0" r="0" t="0" b="0"/>
              <wp:docPr id="8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t>Create a TCP socket for IPv6 connections.</w:t>
      </w:r>
    </w:p>
    <w:p>
      <w:pPr>
        <w:pStyle w:val="Para 15"/>
      </w:pPr>
      <w:hyperlink w:anchor="co_linux_networking_CO1_3">
        <w:r>
          <w:bookmarkStart w:id="546" w:name="callout_linux_networking_CO1_3"/>
          <w:t/>
          <w:bookmarkEnd w:id="546"/>
          <w:drawing>
            <wp:inline>
              <wp:extent cx="63500" cy="63500"/>
              <wp:effectExtent l="0" r="0" t="0" b="0"/>
              <wp:docPr id="8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t xml:space="preserve">Disable </w:t>
      </w:r>
      <w:r>
        <w:rPr>
          <w:rStyle w:val="Text0"/>
        </w:rPr>
        <w:t>IPV6_V6ONLY</w:t>
      </w:r>
      <w:r>
        <w:t xml:space="preserve"> on the socket. Now, it can listen on IPv4 and IPv6.</w:t>
      </w:r>
    </w:p>
    <w:p>
      <w:pPr>
        <w:pStyle w:val="Para 15"/>
      </w:pPr>
      <w:hyperlink w:anchor="co_linux_networking_CO1_4">
        <w:r>
          <w:bookmarkStart w:id="547" w:name="callout_linux_networking_CO1_4"/>
          <w:t/>
          <w:bookmarkEnd w:id="547"/>
          <w:drawing>
            <wp:inline>
              <wp:extent cx="63500" cy="63500"/>
              <wp:effectExtent l="0" r="0" t="0" b="0"/>
              <wp:docPr id="8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t>Bind the IPv6 socket to listen on port 8080 (all addresses).</w:t>
      </w:r>
    </w:p>
    <w:p>
      <w:pPr>
        <w:pStyle w:val="Para 15"/>
      </w:pPr>
      <w:hyperlink w:anchor="co_linux_networking_CO1_5">
        <w:r>
          <w:bookmarkStart w:id="548" w:name="callout_linux_networking_CO1_5"/>
          <w:t/>
          <w:bookmarkEnd w:id="548"/>
          <w:drawing>
            <wp:inline>
              <wp:extent cx="63500" cy="63500"/>
              <wp:effectExtent l="0" r="0" t="0" b="0"/>
              <wp:docPr id="86"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6"/>
      </w:pPr>
      <w:r>
        <w:t>Wait for a request.</w:t>
      </w:r>
    </w:p>
    <w:p>
      <w:pPr>
        <w:pStyle w:val="Normal"/>
      </w:pPr>
      <w:r>
        <w:t xml:space="preserve">Once the server has </w:t>
      </w:r>
      <w:r>
        <w:rPr>
          <w:rStyle w:val="Text36"/>
        </w:rPr>
        <w:bookmarkStart w:id="549" w:name="idm46219944353176"/>
        <w:t/>
        <w:bookmarkEnd w:id="549"/>
      </w:r>
      <w:r>
        <w:t xml:space="preserve">started, we see the output from </w:t>
      </w:r>
      <w:r>
        <w:rPr>
          <w:rStyle w:val="Text0"/>
        </w:rPr>
        <w:t>strace</w:t>
      </w:r>
      <w:r>
        <w:t xml:space="preserve"> pause on </w:t>
      </w:r>
      <w:r>
        <w:rPr>
          <w:rStyle w:val="Text0"/>
        </w:rPr>
        <w:t>epoll_wait</w:t>
      </w:r>
      <w:r>
        <w:t>.</w:t>
      </w:r>
    </w:p>
    <w:p>
      <w:pPr>
        <w:pStyle w:val="Normal"/>
      </w:pPr>
      <w:r>
        <w:t>At this point, the server is listening on its socket and waiting for the kernel to notify it about packets. When we make a request to our listening server, we see the “Hello” message:</w:t>
      </w:r>
    </w:p>
    <w:p>
      <w:pPr>
        <w:pStyle w:val="Para 04"/>
      </w:pPr>
      <w:r>
        <w:t xml:space="preserve">$ curl &lt;ip&gt;:8080/</w:t>
        <w:br w:clear="none"/>
        <w:t xml:space="preserve">Hello</w:t>
        <w:br w:clear="none"/>
      </w:r>
    </w:p>
    <w:p>
      <w:pPr>
        <w:pStyle w:val="Para 11"/>
        <w:keepLines w:val="on"/>
      </w:pPr>
      <w:r>
        <w:t>Tip</w:t>
      </w:r>
    </w:p>
    <w:p>
      <w:pPr>
        <w:pStyle w:val="Para 07"/>
        <w:keepLines w:val="on"/>
      </w:pPr>
      <w:r>
        <w:t xml:space="preserve">If you are </w:t>
      </w:r>
      <w:r>
        <w:rPr>
          <w:rStyle w:val="Text36"/>
        </w:rPr>
        <w:bookmarkStart w:id="550" w:name="idm46219944348872"/>
        <w:t/>
        <w:bookmarkEnd w:id="550"/>
        <w:bookmarkStart w:id="551" w:name="idm46219944348152"/>
        <w:t/>
        <w:bookmarkEnd w:id="551"/>
        <w:bookmarkStart w:id="552" w:name="idm46219944347448"/>
        <w:t/>
        <w:bookmarkEnd w:id="552"/>
      </w:r>
      <w:r>
        <w:t xml:space="preserve">trying to debug the fundamentals of a web server with </w:t>
      </w:r>
      <w:r>
        <w:rPr>
          <w:rStyle w:val="Text0"/>
        </w:rPr>
        <w:t>strace</w:t>
      </w:r>
      <w:r>
        <w:t xml:space="preserve">, you will probably not want to use a web browser. Additional requests or metadata sent to the server may result in additional work for the server, or the browser may not make expected requests. For example, many browsers try to request a favicon file automatically. They will also attempt to cache files, reuse connections, and do other things that make it harder to predict the exact network interaction. When simple or minimal reproduction matters, try using a tool like </w:t>
      </w:r>
      <w:r>
        <w:rPr>
          <w:rStyle w:val="Text0"/>
        </w:rPr>
        <w:t>curl</w:t>
      </w:r>
      <w:r>
        <w:t xml:space="preserve"> or </w:t>
      </w:r>
      <w:r>
        <w:rPr>
          <w:rStyle w:val="Text0"/>
        </w:rPr>
        <w:t>telnet</w:t>
      </w:r>
      <w:r>
        <w:t>.</w:t>
      </w:r>
    </w:p>
    <w:p>
      <w:pPr>
        <w:pStyle w:val="Normal"/>
      </w:pPr>
      <w:r>
        <w:t xml:space="preserve">In </w:t>
      </w:r>
      <w:r>
        <w:rPr>
          <w:rStyle w:val="Text0"/>
        </w:rPr>
        <w:t>strace</w:t>
      </w:r>
      <w:r>
        <w:t>, we see the following from our server process:</w:t>
      </w:r>
    </w:p>
    <w:p>
      <w:pPr>
        <w:pStyle w:val="Para 04"/>
      </w:pPr>
      <w:r>
        <w:t xml:space="preserve">[{EPOLLIN, {u32=1714573248, u64=1714573248}}], 128, -1) = 1</w:t>
        <w:br w:clear="none"/>
        <w:t xml:space="preserve">accept4(3, {sa_family=AF_INET6, sin6_port=htons(54202), inet_pton(AF_INET6,</w:t>
        <w:br w:clear="none"/>
        <w:t xml:space="preserve">    "::ffff:10.0.0.57", &amp;sin6_addr), sin6_flowinfo=htonl(0), sin6_scope_id=0},</w:t>
        <w:br w:clear="none"/>
        <w:t xml:space="preserve">    [112-&gt;28], SOCK_CLOEXEC|SOCK_NONBLOCK) = 5</w:t>
        <w:br w:clear="none"/>
        <w:t xml:space="preserve">epoll_ctl(4, EPOLL_CTL_ADD, 5, {EPOLLIN|EPOLLOUT|EPOLLRDHUP|EPOLLET,</w:t>
        <w:br w:clear="none"/>
        <w:t xml:space="preserve">    {u32=1714573120, u64=1714573120}}) = 0</w:t>
        <w:br w:clear="none"/>
        <w:t xml:space="preserve">getsockname(5, {sa_family=AF_INET6, sin6_port=htons(8080),</w:t>
        <w:br w:clear="none"/>
        <w:t xml:space="preserve">    inet_pton(AF_INET6, "::ffff:10.0.0.30", &amp;sin6_addr), sin6_flowinfo=htonl(0),</w:t>
        <w:br w:clear="none"/>
        <w:t xml:space="preserve">    sin6_scope_id=0}, [112-&gt;28]) = 0</w:t>
        <w:br w:clear="none"/>
        <w:t xml:space="preserve">setsockopt(5, SOL_TCP, TCP_NODELAY, [1], 4) = 0</w:t>
        <w:br w:clear="none"/>
        <w:t xml:space="preserve">setsockopt(5, SOL_SOCKET, SO_KEEPALIVE, [1], 4) = 0</w:t>
        <w:br w:clear="none"/>
        <w:t xml:space="preserve">setsockopt(5, SOL_TCP, TCP_KEEPINTVL, [180], 4) = 0</w:t>
        <w:br w:clear="none"/>
        <w:t xml:space="preserve">setsockopt(5, SOL_TCP, TCP_KEEPIDLE, [180], 4) = 0</w:t>
        <w:br w:clear="none"/>
        <w:t xml:space="preserve">accept4(3, 0x2032d70, [112], SOCK_CLOEXEC|SOCK_NONBLOCK) = -1 EAGAIN</w:t>
        <w:br w:clear="none"/>
        <w:t xml:space="preserve">    (Resource temporarily unavailable)</w:t>
        <w:br w:clear="none"/>
      </w:r>
    </w:p>
    <w:p>
      <w:pPr>
        <w:pStyle w:val="Normal"/>
      </w:pPr>
      <w:r>
        <w:t>After inspecting the socket, our server writes response data (“Hello” wrapped in the HTTP protocol) to the file descriptor. From there, the Linux kernel (and some other userspace systems) translates the request into packets and transmits those packets back to our cURL client.</w:t>
      </w:r>
    </w:p>
    <w:p>
      <w:pPr>
        <w:pStyle w:val="Normal"/>
      </w:pPr>
      <w:r>
        <w:t>To summarize what the server is doing when it receives a request:</w:t>
      </w:r>
    </w:p>
    <w:p>
      <w:pPr>
        <w:pStyle w:val="Para 01"/>
      </w:pPr>
      <w:r>
        <w:t>Epoll returns and causes the program to resume.</w:t>
      </w:r>
    </w:p>
    <w:p>
      <w:pPr>
        <w:pStyle w:val="Para 01"/>
      </w:pPr>
      <w:r>
        <w:t xml:space="preserve">The server sees a connection from </w:t>
      </w:r>
      <w:r>
        <w:rPr>
          <w:rStyle w:val="Text0"/>
        </w:rPr>
        <w:t>::ffff:10.0.0.57</w:t>
      </w:r>
      <w:r>
        <w:t>, the client IP address in this example.</w:t>
      </w:r>
    </w:p>
    <w:p>
      <w:pPr>
        <w:pStyle w:val="Para 01"/>
      </w:pPr>
      <w:r>
        <w:t>The server inspects the socket.</w:t>
      </w:r>
    </w:p>
    <w:p>
      <w:pPr>
        <w:pStyle w:val="Para 01"/>
      </w:pPr>
      <w:r>
        <w:t xml:space="preserve">The server </w:t>
      </w:r>
      <w:r>
        <w:rPr>
          <w:rStyle w:val="Text36"/>
        </w:rPr>
        <w:bookmarkStart w:id="553" w:name="idm46219944336984"/>
        <w:t/>
        <w:bookmarkEnd w:id="553"/>
      </w:r>
      <w:r>
        <w:t xml:space="preserve">changes </w:t>
      </w:r>
      <w:r>
        <w:rPr>
          <w:rStyle w:val="Text0"/>
        </w:rPr>
        <w:t>KEEPALIVE</w:t>
      </w:r>
      <w:r>
        <w:t xml:space="preserve"> options: it turns </w:t>
      </w:r>
      <w:r>
        <w:rPr>
          <w:rStyle w:val="Text0"/>
        </w:rPr>
        <w:t>KEEPALIVE</w:t>
      </w:r>
      <w:r>
        <w:t xml:space="preserve"> on, and sets a 180-second interval between </w:t>
      </w:r>
      <w:r>
        <w:rPr>
          <w:rStyle w:val="Text0"/>
        </w:rPr>
        <w:t>KEEPALIVE</w:t>
      </w:r>
      <w:r>
        <w:t xml:space="preserve"> probes.</w:t>
      </w:r>
    </w:p>
    <w:p>
      <w:pPr>
        <w:pStyle w:val="Normal"/>
      </w:pPr>
      <w:r>
        <w:t xml:space="preserve">This is a bird’s-eye view of networking in Linux, from an application developer’s point of </w:t>
      </w:r>
      <w:r>
        <w:rPr>
          <w:rStyle w:val="Text36"/>
        </w:rPr>
        <w:bookmarkStart w:id="554" w:name="idm46219944333944"/>
        <w:t/>
        <w:bookmarkEnd w:id="554"/>
        <w:bookmarkStart w:id="555" w:name="idm46219944333240"/>
        <w:t/>
        <w:bookmarkEnd w:id="555"/>
        <w:bookmarkStart w:id="556" w:name="idm46219944332568"/>
        <w:t/>
        <w:bookmarkEnd w:id="556"/>
        <w:bookmarkStart w:id="557" w:name="idm46219944331896"/>
        <w:t/>
        <w:bookmarkEnd w:id="557"/>
        <w:bookmarkStart w:id="558" w:name="idm46219944331224"/>
        <w:t/>
        <w:bookmarkEnd w:id="558"/>
        <w:bookmarkStart w:id="559" w:name="idm46219944330552"/>
        <w:t/>
        <w:bookmarkEnd w:id="559"/>
        <w:bookmarkStart w:id="560" w:name="idm46219944329880"/>
        <w:t/>
        <w:bookmarkEnd w:id="560"/>
        <w:bookmarkStart w:id="561" w:name="idm46219944329208"/>
        <w:t/>
        <w:bookmarkEnd w:id="561"/>
      </w:r>
      <w:r>
        <w:t>view. There’s a lot more going on to make everything work. We’ll look in more detail at parts of the networking stack that are particularly relevant for Kubernetes users.</w:t>
      </w:r>
    </w:p>
    <w:p>
      <w:bookmarkStart w:id="562" w:name="The_Network_Interface__Computers"/>
      <w:pPr>
        <w:keepNext/>
        <w:pStyle w:val="Heading 1"/>
      </w:pPr>
      <w:r>
        <w:t>The Network Interface</w:t>
      </w:r>
      <w:bookmarkEnd w:id="562"/>
    </w:p>
    <w:p>
      <w:pPr>
        <w:pStyle w:val="Normal"/>
      </w:pPr>
      <w:r>
        <w:t xml:space="preserve">Computers </w:t>
      </w:r>
      <w:r>
        <w:rPr>
          <w:rStyle w:val="Text36"/>
        </w:rPr>
        <w:bookmarkStart w:id="563" w:name="ch2_term11"/>
        <w:t/>
        <w:bookmarkEnd w:id="563"/>
        <w:bookmarkStart w:id="564" w:name="ch2_term12"/>
        <w:t/>
        <w:bookmarkEnd w:id="564"/>
        <w:bookmarkStart w:id="565" w:name="ch2_term13"/>
        <w:t/>
        <w:bookmarkEnd w:id="565"/>
      </w:r>
      <w:r>
        <w:t xml:space="preserve">use a </w:t>
      </w:r>
      <w:r>
        <w:rPr>
          <w:rStyle w:val="Text8"/>
        </w:rPr>
        <w:t>network interface</w:t>
      </w:r>
      <w:r>
        <w:t xml:space="preserve"> to communicate with the outside world. Network interfaces can be physical (e.g., an Ethernet network controller) or virtual. Virtual network interfaces do not correspond to physical hardware; they are abstract interfaces provided by the host or hypervisor.</w:t>
      </w:r>
    </w:p>
    <w:p>
      <w:pPr>
        <w:pStyle w:val="Normal"/>
      </w:pPr>
      <w:r>
        <w:t>IP addresses are assigned to network interfaces. A typical interface may have one IPv4 address and one IPv6 address, but multiple addresses can be assigned to the same interface.</w:t>
      </w:r>
    </w:p>
    <w:p>
      <w:pPr>
        <w:pStyle w:val="Normal"/>
      </w:pPr>
      <w:r>
        <w:t xml:space="preserve">Linux itself has a concept of a network interface, which can be physical (such as an Ethernet card and port) or virtual. If you </w:t>
      </w:r>
      <w:r>
        <w:rPr>
          <w:rStyle w:val="Text36"/>
        </w:rPr>
        <w:bookmarkStart w:id="566" w:name="ch2_term10"/>
        <w:t/>
        <w:bookmarkEnd w:id="566"/>
      </w:r>
      <w:r>
        <w:t xml:space="preserve">run </w:t>
      </w:r>
      <w:r>
        <w:rPr>
          <w:rStyle w:val="Text0"/>
        </w:rPr>
        <w:t>ifconfig</w:t>
      </w:r>
      <w:r>
        <w:t>, you will see a list of all network interfaces and their configurations (including IP addresses).</w:t>
      </w:r>
    </w:p>
    <w:p>
      <w:pPr>
        <w:pStyle w:val="Normal"/>
      </w:pPr>
      <w:r>
        <w:t xml:space="preserve">The </w:t>
      </w:r>
      <w:r>
        <w:rPr>
          <w:rStyle w:val="Text8"/>
        </w:rPr>
        <w:t>loopback interface</w:t>
      </w:r>
      <w:r>
        <w:t xml:space="preserve"> is a </w:t>
      </w:r>
      <w:r>
        <w:rPr>
          <w:rStyle w:val="Text36"/>
        </w:rPr>
        <w:bookmarkStart w:id="567" w:name="idm46219944319256"/>
        <w:t/>
        <w:bookmarkEnd w:id="567"/>
        <w:bookmarkStart w:id="568" w:name="idm46219944318520"/>
        <w:t/>
        <w:bookmarkEnd w:id="568"/>
      </w:r>
      <w:r>
        <w:t xml:space="preserve">special interface for same-host communication. </w:t>
      </w:r>
      <w:r>
        <w:rPr>
          <w:rStyle w:val="Text0"/>
        </w:rPr>
        <w:t>127.0.0.1</w:t>
      </w:r>
      <w:r>
        <w:t xml:space="preserve"> is the standard IP address for the loopback interface. Packets sent to the loopback interface will not leave the host, and processes listening on </w:t>
      </w:r>
      <w:r>
        <w:rPr>
          <w:rStyle w:val="Text0"/>
        </w:rPr>
        <w:t>127.0.0.1</w:t>
      </w:r>
      <w:r>
        <w:t xml:space="preserve"> will be </w:t>
        <w:t>accessible</w:t>
        <w:t xml:space="preserve"> only to other processes on the same host. Note that making a process listen on </w:t>
      </w:r>
      <w:r>
        <w:rPr>
          <w:rStyle w:val="Text0"/>
        </w:rPr>
        <w:t>127.0.0.1</w:t>
      </w:r>
      <w:r>
        <w:t xml:space="preserve"> is not a security boundary. CVE-2020-8558 was a past Kubernetes vulnerability, in which </w:t>
      </w:r>
      <w:r>
        <w:rPr>
          <w:rStyle w:val="Text0"/>
        </w:rPr>
        <w:t>kube-proxy</w:t>
      </w:r>
      <w:r>
        <w:t xml:space="preserve"> rules allowed some remote systems to reach </w:t>
      </w:r>
      <w:r>
        <w:rPr>
          <w:rStyle w:val="Text0"/>
        </w:rPr>
        <w:t>127.0.0.1</w:t>
      </w:r>
      <w:r>
        <w:t xml:space="preserve">. The loopback interface is commonly abbreviated as </w:t>
      </w:r>
      <w:r>
        <w:rPr>
          <w:rStyle w:val="Text0"/>
        </w:rPr>
        <w:t>lo</w:t>
      </w:r>
      <w:r>
        <w:t>.</w:t>
      </w:r>
    </w:p>
    <w:p>
      <w:pPr>
        <w:pStyle w:val="Para 11"/>
        <w:keepLines w:val="on"/>
      </w:pPr>
      <w:r>
        <w:t>Tip</w:t>
      </w:r>
    </w:p>
    <w:p>
      <w:pPr>
        <w:pStyle w:val="Para 07"/>
        <w:keepLines w:val="on"/>
      </w:pPr>
      <w:r>
        <w:t xml:space="preserve">The </w:t>
      </w:r>
      <w:r>
        <w:rPr>
          <w:rStyle w:val="Text0"/>
        </w:rPr>
        <w:t>ip</w:t>
      </w:r>
      <w:r>
        <w:t xml:space="preserve"> command can also be used to inspect network interfaces.</w:t>
      </w:r>
    </w:p>
    <w:p>
      <w:pPr>
        <w:pStyle w:val="Normal"/>
      </w:pPr>
      <w:r>
        <w:t xml:space="preserve">Let’s look at a typical </w:t>
      </w:r>
      <w:r>
        <w:rPr>
          <w:rStyle w:val="Text0"/>
        </w:rPr>
        <w:t>ifconfig</w:t>
      </w:r>
      <w:r>
        <w:t xml:space="preserve"> output; see </w:t>
      </w:r>
      <w:hyperlink w:anchor="Example_2_2__Output_from_ifconfi">
        <w:r>
          <w:rPr>
            <w:rStyle w:val="Text2"/>
          </w:rPr>
          <w:t>Example 2-2</w:t>
        </w:r>
      </w:hyperlink>
      <w:r>
        <w:t>.</w:t>
      </w:r>
    </w:p>
    <w:p>
      <w:bookmarkStart w:id="569" w:name="Example_2_2__Output_from_ifconfi"/>
      <w:pPr>
        <w:keepNext/>
        <w:pStyle w:val="Heading 4"/>
      </w:pPr>
      <w:r>
        <w:t xml:space="preserve">Example 2-2. </w:t>
        <w:t xml:space="preserve">Output from </w:t>
      </w:r>
      <w:r>
        <w:rPr>
          <w:rStyle w:val="Text27"/>
        </w:rPr>
        <w:t>ifconfig</w:t>
      </w:r>
      <w:r>
        <w:t xml:space="preserve"> on a machine with one pysical network interface (ens4), and the loopback interface</w:t>
      </w:r>
      <w:bookmarkEnd w:id="569"/>
    </w:p>
    <w:p>
      <w:pPr>
        <w:pStyle w:val="Para 04"/>
      </w:pPr>
      <w:r>
        <w:rPr>
          <w:rStyle w:val="Text7"/>
        </w:rPr>
        <w:t xml:space="preserve">$ </w:t>
        <w:br w:clear="none"/>
      </w:r>
      <w:r>
        <w:t xml:space="preserve">ifconfig</w:t>
        <w:br w:clear="none"/>
        <w:t xml:space="preserve">ens4: </w:t>
        <w:br w:clear="none"/>
      </w:r>
      <w:r>
        <w:rPr>
          <w:rStyle w:val="Text7"/>
        </w:rPr>
        <w:t xml:space="preserve">flags</w:t>
        <w:br w:clear="none"/>
      </w:r>
      <w:r>
        <w:rPr>
          <w:rStyle w:val="Text10"/>
        </w:rPr>
        <w:t xml:space="preserve">=</w:t>
        <w:br w:clear="none"/>
      </w:r>
      <w:r>
        <w:t xml:space="preserve">4163&lt;UP,BROADCAST,RUNNING,MULTICAST&gt;  mtu 1460</w:t>
        <w:br w:clear="none"/>
        <w:t xml:space="preserve">        inet 10.138.0.4  netmask 255.255.255.255  broadcast 0.0.0.0</w:t>
        <w:br w:clear="none"/>
        <w:t xml:space="preserve">        inet6 fe80::4001:aff:fe8a:4  prefixlen </w:t>
        <w:br w:clear="none"/>
      </w:r>
      <w:r>
        <w:rPr>
          <w:rStyle w:val="Text9"/>
        </w:rPr>
        <w:t xml:space="preserve">64</w:t>
        <w:br w:clear="none"/>
      </w:r>
      <w:r>
        <w:t xml:space="preserve">  scopeid 0x20&lt;link&gt;</w:t>
        <w:br w:clear="none"/>
        <w:t xml:space="preserve">        ether 42:01:0a:8a:00:04  txqueuelen </w:t>
        <w:br w:clear="none"/>
      </w:r>
      <w:r>
        <w:rPr>
          <w:rStyle w:val="Text9"/>
        </w:rPr>
        <w:t xml:space="preserve">1000</w:t>
        <w:br w:clear="none"/>
      </w:r>
      <w:r>
        <w:t xml:space="preserve">  </w:t>
        <w:br w:clear="none"/>
      </w:r>
      <w:r>
        <w:rPr>
          <w:rStyle w:val="Text10"/>
        </w:rPr>
        <w:t xml:space="preserve">(</w:t>
        <w:br w:clear="none"/>
      </w:r>
      <w:r>
        <w:t xml:space="preserve">Ethernet</w:t>
        <w:br w:clear="none"/>
      </w:r>
      <w:r>
        <w:rPr>
          <w:rStyle w:val="Text10"/>
        </w:rPr>
        <w:t xml:space="preserve">)</w:t>
        <w:br w:clear="none"/>
      </w:r>
      <w:r>
        <w:t xml:space="preserve"/>
        <w:br w:clear="none"/>
        <w:t xml:space="preserve">        RX packets </w:t>
        <w:br w:clear="none"/>
      </w:r>
      <w:r>
        <w:rPr>
          <w:rStyle w:val="Text9"/>
        </w:rPr>
        <w:t xml:space="preserve">5896679</w:t>
        <w:br w:clear="none"/>
      </w:r>
      <w:r>
        <w:t xml:space="preserve">  bytes </w:t>
        <w:br w:clear="none"/>
      </w:r>
      <w:r>
        <w:rPr>
          <w:rStyle w:val="Text9"/>
        </w:rPr>
        <w:t xml:space="preserve">504372582</w:t>
        <w:br w:clear="none"/>
      </w:r>
      <w:r>
        <w:t xml:space="preserve"> </w:t>
        <w:br w:clear="none"/>
      </w:r>
      <w:r>
        <w:rPr>
          <w:rStyle w:val="Text10"/>
        </w:rPr>
        <w:t xml:space="preserve">(</w:t>
        <w:br w:clear="none"/>
      </w:r>
      <w:r>
        <w:t xml:space="preserve">504.3 MB</w:t>
        <w:br w:clear="none"/>
      </w:r>
      <w:r>
        <w:rPr>
          <w:rStyle w:val="Text10"/>
        </w:rPr>
        <w:t xml:space="preserve">)</w:t>
        <w:br w:clear="none"/>
      </w:r>
      <w:r>
        <w:t xml:space="preserve"/>
        <w:br w:clear="none"/>
        <w:t xml:space="preserve">        RX errors </w:t>
        <w:br w:clear="none"/>
      </w:r>
      <w:r>
        <w:rPr>
          <w:rStyle w:val="Text9"/>
        </w:rPr>
        <w:t xml:space="preserve">0</w:t>
        <w:br w:clear="none"/>
      </w:r>
      <w:r>
        <w:t xml:space="preserve">  dropped </w:t>
        <w:br w:clear="none"/>
      </w:r>
      <w:r>
        <w:rPr>
          <w:rStyle w:val="Text9"/>
        </w:rPr>
        <w:t xml:space="preserve">0</w:t>
        <w:br w:clear="none"/>
      </w:r>
      <w:r>
        <w:t xml:space="preserve">  overruns </w:t>
        <w:br w:clear="none"/>
      </w:r>
      <w:r>
        <w:rPr>
          <w:rStyle w:val="Text9"/>
        </w:rPr>
        <w:t xml:space="preserve">0</w:t>
        <w:br w:clear="none"/>
      </w:r>
      <w:r>
        <w:t xml:space="preserve">  frame 0</w:t>
        <w:br w:clear="none"/>
        <w:t xml:space="preserve">        TX packets </w:t>
        <w:br w:clear="none"/>
      </w:r>
      <w:r>
        <w:rPr>
          <w:rStyle w:val="Text9"/>
        </w:rPr>
        <w:t xml:space="preserve">9962136</w:t>
        <w:br w:clear="none"/>
      </w:r>
      <w:r>
        <w:t xml:space="preserve">  bytes </w:t>
        <w:br w:clear="none"/>
      </w:r>
      <w:r>
        <w:rPr>
          <w:rStyle w:val="Text9"/>
        </w:rPr>
        <w:t xml:space="preserve">1850543741</w:t>
        <w:br w:clear="none"/>
      </w:r>
      <w:r>
        <w:t xml:space="preserve"> </w:t>
        <w:br w:clear="none"/>
      </w:r>
      <w:r>
        <w:rPr>
          <w:rStyle w:val="Text10"/>
        </w:rPr>
        <w:t xml:space="preserve">(</w:t>
        <w:br w:clear="none"/>
      </w:r>
      <w:r>
        <w:t xml:space="preserve">1.8 GB</w:t>
        <w:br w:clear="none"/>
      </w:r>
      <w:r>
        <w:rPr>
          <w:rStyle w:val="Text10"/>
        </w:rPr>
        <w:t xml:space="preserve">)</w:t>
        <w:br w:clear="none"/>
      </w:r>
      <w:r>
        <w:t xml:space="preserve"/>
        <w:br w:clear="none"/>
        <w:t xml:space="preserve">        TX errors </w:t>
        <w:br w:clear="none"/>
      </w:r>
      <w:r>
        <w:rPr>
          <w:rStyle w:val="Text9"/>
        </w:rPr>
        <w:t xml:space="preserve">0</w:t>
        <w:br w:clear="none"/>
      </w:r>
      <w:r>
        <w:t xml:space="preserve">  dropped </w:t>
        <w:br w:clear="none"/>
      </w:r>
      <w:r>
        <w:rPr>
          <w:rStyle w:val="Text9"/>
        </w:rPr>
        <w:t xml:space="preserve">0</w:t>
        <w:br w:clear="none"/>
      </w:r>
      <w:r>
        <w:t xml:space="preserve"> overruns </w:t>
        <w:br w:clear="none"/>
      </w:r>
      <w:r>
        <w:rPr>
          <w:rStyle w:val="Text9"/>
        </w:rPr>
        <w:t xml:space="preserve">0</w:t>
        <w:br w:clear="none"/>
      </w:r>
      <w:r>
        <w:t xml:space="preserve">  carrier </w:t>
        <w:br w:clear="none"/>
      </w:r>
      <w:r>
        <w:rPr>
          <w:rStyle w:val="Text9"/>
        </w:rPr>
        <w:t xml:space="preserve">0</w:t>
        <w:br w:clear="none"/>
      </w:r>
      <w:r>
        <w:t xml:space="preserve">  collisions 0</w:t>
        <w:br w:clear="none"/>
        <w:t xml:space="preserve"/>
        <w:br w:clear="none"/>
        <w:t xml:space="preserve">lo: </w:t>
        <w:br w:clear="none"/>
      </w:r>
      <w:r>
        <w:rPr>
          <w:rStyle w:val="Text7"/>
        </w:rPr>
        <w:t xml:space="preserve">flags</w:t>
        <w:br w:clear="none"/>
      </w:r>
      <w:r>
        <w:rPr>
          <w:rStyle w:val="Text10"/>
        </w:rPr>
        <w:t xml:space="preserve">=</w:t>
        <w:br w:clear="none"/>
      </w:r>
      <w:r>
        <w:t xml:space="preserve">73&lt;UP,LOOPBACK,RUNNING&gt;  mtu 65536</w:t>
        <w:br w:clear="none"/>
        <w:t xml:space="preserve">        inet 127.0.0.1  netmask 255.0.0.0</w:t>
        <w:br w:clear="none"/>
        <w:t xml:space="preserve">        inet6 ::1  prefixlen </w:t>
        <w:br w:clear="none"/>
      </w:r>
      <w:r>
        <w:rPr>
          <w:rStyle w:val="Text9"/>
        </w:rPr>
        <w:t xml:space="preserve">128</w:t>
        <w:br w:clear="none"/>
      </w:r>
      <w:r>
        <w:t xml:space="preserve">  scopeid 0x10&lt;host&gt;</w:t>
        <w:br w:clear="none"/>
        <w:t xml:space="preserve">        loop  txqueuelen </w:t>
        <w:br w:clear="none"/>
      </w:r>
      <w:r>
        <w:rPr>
          <w:rStyle w:val="Text9"/>
        </w:rPr>
        <w:t xml:space="preserve">1000</w:t>
        <w:br w:clear="none"/>
      </w:r>
      <w:r>
        <w:t xml:space="preserve">  </w:t>
        <w:br w:clear="none"/>
      </w:r>
      <w:r>
        <w:rPr>
          <w:rStyle w:val="Text10"/>
        </w:rPr>
        <w:t xml:space="preserve">(</w:t>
        <w:br w:clear="none"/>
      </w:r>
      <w:r>
        <w:t xml:space="preserve">Local Loopback</w:t>
        <w:br w:clear="none"/>
      </w:r>
      <w:r>
        <w:rPr>
          <w:rStyle w:val="Text10"/>
        </w:rPr>
        <w:t xml:space="preserve">)</w:t>
        <w:br w:clear="none"/>
      </w:r>
      <w:r>
        <w:t xml:space="preserve"/>
        <w:br w:clear="none"/>
        <w:t xml:space="preserve">        RX packets </w:t>
        <w:br w:clear="none"/>
      </w:r>
      <w:r>
        <w:rPr>
          <w:rStyle w:val="Text9"/>
        </w:rPr>
        <w:t xml:space="preserve">352</w:t>
        <w:br w:clear="none"/>
      </w:r>
      <w:r>
        <w:t xml:space="preserve">  bytes </w:t>
        <w:br w:clear="none"/>
      </w:r>
      <w:r>
        <w:rPr>
          <w:rStyle w:val="Text9"/>
        </w:rPr>
        <w:t xml:space="preserve">33742</w:t>
        <w:br w:clear="none"/>
      </w:r>
      <w:r>
        <w:t xml:space="preserve"> </w:t>
        <w:br w:clear="none"/>
      </w:r>
      <w:r>
        <w:rPr>
          <w:rStyle w:val="Text10"/>
        </w:rPr>
        <w:t xml:space="preserve">(</w:t>
        <w:br w:clear="none"/>
      </w:r>
      <w:r>
        <w:t xml:space="preserve">33.7 KB</w:t>
        <w:br w:clear="none"/>
      </w:r>
      <w:r>
        <w:rPr>
          <w:rStyle w:val="Text10"/>
        </w:rPr>
        <w:t xml:space="preserve">)</w:t>
        <w:br w:clear="none"/>
      </w:r>
      <w:r>
        <w:t xml:space="preserve"/>
        <w:br w:clear="none"/>
        <w:t xml:space="preserve">        RX errors </w:t>
        <w:br w:clear="none"/>
      </w:r>
      <w:r>
        <w:rPr>
          <w:rStyle w:val="Text9"/>
        </w:rPr>
        <w:t xml:space="preserve">0</w:t>
        <w:br w:clear="none"/>
      </w:r>
      <w:r>
        <w:t xml:space="preserve">  dropped </w:t>
        <w:br w:clear="none"/>
      </w:r>
      <w:r>
        <w:rPr>
          <w:rStyle w:val="Text9"/>
        </w:rPr>
        <w:t xml:space="preserve">0</w:t>
        <w:br w:clear="none"/>
      </w:r>
      <w:r>
        <w:t xml:space="preserve">  overruns </w:t>
        <w:br w:clear="none"/>
      </w:r>
      <w:r>
        <w:rPr>
          <w:rStyle w:val="Text9"/>
        </w:rPr>
        <w:t xml:space="preserve">0</w:t>
        <w:br w:clear="none"/>
      </w:r>
      <w:r>
        <w:t xml:space="preserve">  frame 0</w:t>
        <w:br w:clear="none"/>
        <w:t xml:space="preserve">        TX packets </w:t>
        <w:br w:clear="none"/>
      </w:r>
      <w:r>
        <w:rPr>
          <w:rStyle w:val="Text9"/>
        </w:rPr>
        <w:t xml:space="preserve">352</w:t>
        <w:br w:clear="none"/>
      </w:r>
      <w:r>
        <w:t xml:space="preserve">  bytes </w:t>
        <w:br w:clear="none"/>
      </w:r>
      <w:r>
        <w:rPr>
          <w:rStyle w:val="Text9"/>
        </w:rPr>
        <w:t xml:space="preserve">33742</w:t>
        <w:br w:clear="none"/>
      </w:r>
      <w:r>
        <w:t xml:space="preserve"> </w:t>
        <w:br w:clear="none"/>
      </w:r>
      <w:r>
        <w:rPr>
          <w:rStyle w:val="Text10"/>
        </w:rPr>
        <w:t xml:space="preserve">(</w:t>
        <w:br w:clear="none"/>
      </w:r>
      <w:r>
        <w:t xml:space="preserve">33.7 KB</w:t>
        <w:br w:clear="none"/>
      </w:r>
      <w:r>
        <w:rPr>
          <w:rStyle w:val="Text10"/>
        </w:rPr>
        <w:t xml:space="preserve">)</w:t>
        <w:br w:clear="none"/>
      </w:r>
      <w:r>
        <w:t xml:space="preserve"/>
        <w:br w:clear="none"/>
        <w:t xml:space="preserve">        TX errors </w:t>
        <w:br w:clear="none"/>
      </w:r>
      <w:r>
        <w:rPr>
          <w:rStyle w:val="Text9"/>
        </w:rPr>
        <w:t xml:space="preserve">0</w:t>
        <w:br w:clear="none"/>
      </w:r>
      <w:r>
        <w:t xml:space="preserve">  dropped </w:t>
        <w:br w:clear="none"/>
      </w:r>
      <w:r>
        <w:rPr>
          <w:rStyle w:val="Text9"/>
        </w:rPr>
        <w:t xml:space="preserve">0</w:t>
        <w:br w:clear="none"/>
      </w:r>
      <w:r>
        <w:t xml:space="preserve"> overruns </w:t>
        <w:br w:clear="none"/>
      </w:r>
      <w:r>
        <w:rPr>
          <w:rStyle w:val="Text9"/>
        </w:rPr>
        <w:t xml:space="preserve">0</w:t>
        <w:br w:clear="none"/>
      </w:r>
      <w:r>
        <w:t xml:space="preserve">  carrier </w:t>
        <w:br w:clear="none"/>
      </w:r>
      <w:r>
        <w:rPr>
          <w:rStyle w:val="Text9"/>
        </w:rPr>
        <w:t xml:space="preserve">0</w:t>
        <w:br w:clear="none"/>
      </w:r>
      <w:r>
        <w:t xml:space="preserve">  collisions 0</w:t>
        <w:br w:clear="none"/>
      </w:r>
    </w:p>
    <w:p>
      <w:pPr>
        <w:pStyle w:val="Normal"/>
      </w:pPr>
      <w:r>
        <w:t xml:space="preserve">Container runtimes create a virtual network interface for each pod on a host, so the list would be much longer on a typical Kubernetes node. We’ll cover container networking in more </w:t>
      </w:r>
      <w:r>
        <w:rPr>
          <w:rStyle w:val="Text36"/>
        </w:rPr>
        <w:bookmarkStart w:id="570" w:name="idm46219944306664"/>
        <w:t/>
        <w:bookmarkEnd w:id="570"/>
      </w:r>
      <w:r>
        <w:t xml:space="preserve">detail in </w:t>
      </w:r>
      <w:hyperlink w:anchor="Chapter_3__Container_Networking_2">
        <w:r>
          <w:rPr>
            <w:rStyle w:val="Text2"/>
          </w:rPr>
          <w:t>Chapter 3</w:t>
        </w:r>
      </w:hyperlink>
      <w:r>
        <w:t>.</w:t>
      </w:r>
    </w:p>
    <w:p>
      <w:bookmarkStart w:id="571" w:name="The_Bridge_Interface__The_bridge"/>
      <w:pPr>
        <w:keepNext/>
        <w:pStyle w:val="Heading 1"/>
      </w:pPr>
      <w:r>
        <w:t>The Bridge Interface</w:t>
      </w:r>
      <w:bookmarkEnd w:id="571"/>
    </w:p>
    <w:p>
      <w:pPr>
        <w:pStyle w:val="Normal"/>
      </w:pPr>
      <w:r>
        <w:t xml:space="preserve">The bridge </w:t>
      </w:r>
      <w:r>
        <w:rPr>
          <w:rStyle w:val="Text36"/>
        </w:rPr>
        <w:bookmarkStart w:id="572" w:name="ch2_term15"/>
        <w:t/>
        <w:bookmarkEnd w:id="572"/>
      </w:r>
      <w:r>
        <w:t xml:space="preserve">interface (shown in </w:t>
      </w:r>
      <w:hyperlink w:anchor="Figure_2_1__Bridge_interface">
        <w:r>
          <w:rPr>
            <w:rStyle w:val="Text2"/>
          </w:rPr>
          <w:t>Figure 2-1</w:t>
        </w:r>
      </w:hyperlink>
      <w:r>
        <w:t xml:space="preserve">) allows system administrators to create multiple layer 2 networks on a single host. In other words, the bridge functions like a network switch between network interfaces on a host, seamlessly connecting them. Bridges allow </w:t>
      </w:r>
      <w:r>
        <w:rPr>
          <w:rStyle w:val="Text36"/>
        </w:rPr>
        <w:bookmarkStart w:id="573" w:name="idm46219944248168"/>
        <w:t/>
        <w:bookmarkEnd w:id="573"/>
        <w:bookmarkStart w:id="574" w:name="idm46219944247224"/>
        <w:t/>
        <w:bookmarkEnd w:id="574"/>
        <w:bookmarkStart w:id="575" w:name="ch2_term16"/>
        <w:t/>
        <w:bookmarkEnd w:id="575"/>
        <w:bookmarkStart w:id="576" w:name="ch2_term17"/>
        <w:t/>
        <w:bookmarkEnd w:id="576"/>
      </w:r>
      <w:r>
        <w:t>pods, with their individual network interfaces, to interact with the broader network via the node’s network interface.</w:t>
      </w:r>
    </w:p>
    <w:p>
      <w:bookmarkStart w:id="577" w:name="Figure_2_1__Bridge_interface"/>
      <w:pPr>
        <w:pStyle w:val="Para 08"/>
        <w:keepLines w:val="on"/>
      </w:pPr>
      <w:r>
        <w:t/>
        <w:drawing>
          <wp:inline>
            <wp:extent cx="3594100" cy="4851400"/>
            <wp:effectExtent l="0" r="0" t="0" b="43426"/>
            <wp:docPr id="87" name="neku_0201.png" descr="Bridge"/>
            <wp:cNvGraphicFramePr>
              <a:graphicFrameLocks noChangeAspect="1"/>
            </wp:cNvGraphicFramePr>
            <a:graphic>
              <a:graphicData uri="http://schemas.openxmlformats.org/drawingml/2006/picture">
                <pic:pic>
                  <pic:nvPicPr>
                    <pic:cNvPr id="0" name="neku_0201.png" descr="Bridge"/>
                    <pic:cNvPicPr/>
                  </pic:nvPicPr>
                  <pic:blipFill>
                    <a:blip r:embed="rId44"/>
                    <a:stretch>
                      <a:fillRect/>
                    </a:stretch>
                  </pic:blipFill>
                  <pic:spPr>
                    <a:xfrm>
                      <a:off x="0" y="0"/>
                      <a:ext cx="3594100" cy="4851400"/>
                    </a:xfrm>
                    <a:prstGeom prst="rect">
                      <a:avLst/>
                    </a:prstGeom>
                  </pic:spPr>
                </pic:pic>
              </a:graphicData>
            </a:graphic>
          </wp:inline>
        </w:drawing>
        <w:t xml:space="preserve"> </w:t>
      </w:r>
      <w:bookmarkEnd w:id="577"/>
    </w:p>
    <w:p>
      <w:pPr>
        <w:pStyle w:val="Heading 6"/>
        <w:keepLines w:val="on"/>
      </w:pPr>
      <w:r>
        <w:t xml:space="preserve">Figure 2-1. </w:t>
        <w:t>Bridge interface</w:t>
      </w:r>
    </w:p>
    <w:p>
      <w:pPr>
        <w:pStyle w:val="Para 11"/>
        <w:keepLines w:val="on"/>
      </w:pPr>
      <w:r>
        <w:t>Note</w:t>
      </w:r>
    </w:p>
    <w:p>
      <w:pPr>
        <w:pStyle w:val="Para 07"/>
        <w:keepLines w:val="on"/>
      </w:pPr>
      <w:r>
        <w:t xml:space="preserve">You can read more about Linux bridging in the </w:t>
      </w:r>
      <w:hyperlink r:id="rId135">
        <w:r>
          <w:rPr>
            <w:rStyle w:val="Text2"/>
          </w:rPr>
          <w:t>documentation</w:t>
        </w:r>
      </w:hyperlink>
      <w:r>
        <w:t>.</w:t>
      </w:r>
    </w:p>
    <w:p>
      <w:pPr>
        <w:pStyle w:val="Normal"/>
      </w:pPr>
      <w:r>
        <w:t xml:space="preserve">In </w:t>
      </w:r>
      <w:hyperlink w:anchor="Example_2_3__Creating_bridge_int">
        <w:r>
          <w:rPr>
            <w:rStyle w:val="Text2"/>
          </w:rPr>
          <w:t>Example 2-3</w:t>
        </w:r>
      </w:hyperlink>
      <w:r>
        <w:t xml:space="preserve">, we demonstrate how to create a bridge device named </w:t>
      </w:r>
      <w:r>
        <w:rPr>
          <w:rStyle w:val="Text0"/>
        </w:rPr>
        <w:t>br0</w:t>
      </w:r>
      <w:r>
        <w:t xml:space="preserve"> and attach a virtual Ethernet (veth) device, </w:t>
      </w:r>
      <w:r>
        <w:rPr>
          <w:rStyle w:val="Text0"/>
        </w:rPr>
        <w:t>veth</w:t>
      </w:r>
      <w:r>
        <w:t xml:space="preserve">, and a physical device, </w:t>
      </w:r>
      <w:r>
        <w:rPr>
          <w:rStyle w:val="Text0"/>
        </w:rPr>
        <w:t>eth0</w:t>
      </w:r>
      <w:r>
        <w:t xml:space="preserve">, using </w:t>
      </w:r>
      <w:r>
        <w:rPr>
          <w:rStyle w:val="Text0"/>
        </w:rPr>
        <w:t>ip</w:t>
      </w:r>
      <w:r>
        <w:t>.</w:t>
      </w:r>
    </w:p>
    <w:p>
      <w:bookmarkStart w:id="578" w:name="Example_2_3__Creating_bridge_int"/>
      <w:pPr>
        <w:keepNext/>
        <w:pStyle w:val="Heading 4"/>
      </w:pPr>
      <w:r>
        <w:t xml:space="preserve">Example 2-3. </w:t>
        <w:t>Creating bridge interface and connecting veth pair</w:t>
      </w:r>
      <w:bookmarkEnd w:id="578"/>
    </w:p>
    <w:p>
      <w:pPr>
        <w:pStyle w:val="Para 30"/>
      </w:pPr>
      <w:r>
        <w:t xml:space="preserve"># # Add a new bridge interface named br0.</w:t>
        <w:br w:clear="none"/>
      </w:r>
      <w:r>
        <w:rPr>
          <w:rStyle w:val="Text3"/>
        </w:rPr>
        <w:t xml:space="preserve"/>
        <w:br w:clear="none"/>
      </w:r>
      <w:r>
        <w:t xml:space="preserve"># ip link add br0 type bridge</w:t>
        <w:br w:clear="none"/>
      </w:r>
      <w:r>
        <w:rPr>
          <w:rStyle w:val="Text3"/>
        </w:rPr>
        <w:t xml:space="preserve"/>
        <w:br w:clear="none"/>
      </w:r>
      <w:r>
        <w:t xml:space="preserve"># # Attach eth0 to our bridge.</w:t>
        <w:br w:clear="none"/>
      </w:r>
      <w:r>
        <w:rPr>
          <w:rStyle w:val="Text3"/>
        </w:rPr>
        <w:t xml:space="preserve"/>
        <w:br w:clear="none"/>
      </w:r>
      <w:r>
        <w:t xml:space="preserve"># ip link set eth0 master br0</w:t>
        <w:br w:clear="none"/>
      </w:r>
      <w:r>
        <w:rPr>
          <w:rStyle w:val="Text3"/>
        </w:rPr>
        <w:t xml:space="preserve"/>
        <w:br w:clear="none"/>
      </w:r>
      <w:r>
        <w:t xml:space="preserve"># # Attach veth to our bridge.</w:t>
        <w:br w:clear="none"/>
      </w:r>
      <w:r>
        <w:rPr>
          <w:rStyle w:val="Text3"/>
        </w:rPr>
        <w:t xml:space="preserve"/>
        <w:br w:clear="none"/>
      </w:r>
      <w:r>
        <w:t xml:space="preserve"># ip link set veth master br0</w:t>
        <w:br w:clear="none"/>
      </w:r>
    </w:p>
    <w:p>
      <w:pPr>
        <w:pStyle w:val="Normal"/>
      </w:pPr>
      <w:r>
        <w:t xml:space="preserve">Bridges can also be </w:t>
      </w:r>
      <w:r>
        <w:rPr>
          <w:rStyle w:val="Text36"/>
        </w:rPr>
        <w:bookmarkStart w:id="579" w:name="idm46219944233080"/>
        <w:t/>
        <w:bookmarkEnd w:id="579"/>
      </w:r>
      <w:r>
        <w:t xml:space="preserve">managed and created using the </w:t>
      </w:r>
      <w:r>
        <w:rPr>
          <w:rStyle w:val="Text0"/>
        </w:rPr>
        <w:t>brctl</w:t>
      </w:r>
      <w:r>
        <w:t xml:space="preserve"> command. </w:t>
      </w:r>
      <w:hyperlink w:anchor="Example_2_4__brctl_options____br">
        <w:r>
          <w:rPr>
            <w:rStyle w:val="Text2"/>
          </w:rPr>
          <w:t>Example 2-4</w:t>
        </w:r>
      </w:hyperlink>
      <w:r>
        <w:t xml:space="preserve"> shows some options available with </w:t>
      </w:r>
      <w:r>
        <w:rPr>
          <w:rStyle w:val="Text0"/>
        </w:rPr>
        <w:t>brctl</w:t>
      </w:r>
      <w:r>
        <w:t>.</w:t>
      </w:r>
    </w:p>
    <w:p>
      <w:bookmarkStart w:id="580" w:name="Example_2_4__brctl_options____br"/>
      <w:pPr>
        <w:keepNext/>
        <w:pStyle w:val="Heading 4"/>
      </w:pPr>
      <w:r>
        <w:t xml:space="preserve">Example 2-4. </w:t>
      </w:r>
      <w:r>
        <w:rPr>
          <w:rStyle w:val="Text27"/>
        </w:rPr>
        <w:t>brctl</w:t>
      </w:r>
      <w:r>
        <w:t xml:space="preserve"> options</w:t>
      </w:r>
      <w:bookmarkEnd w:id="580"/>
    </w:p>
    <w:p>
      <w:pPr>
        <w:pStyle w:val="Para 04"/>
      </w:pPr>
      <w:r>
        <w:rPr>
          <w:rStyle w:val="Text7"/>
        </w:rPr>
        <w:t xml:space="preserve">$ </w:t>
        <w:br w:clear="none"/>
      </w:r>
      <w:r>
        <w:t xml:space="preserve">brctl</w:t>
        <w:br w:clear="none"/>
      </w:r>
      <w:r>
        <w:rPr>
          <w:rStyle w:val="Text7"/>
        </w:rPr>
        <w:t xml:space="preserve">$ </w:t>
        <w:br w:clear="none"/>
      </w:r>
      <w:r>
        <w:t xml:space="preserve">commands:</w:t>
        <w:br w:clear="none"/>
        <w:t xml:space="preserve">        addbr           &lt;bridge&gt;                add bridge</w:t>
        <w:br w:clear="none"/>
        <w:t xml:space="preserve">        delbr           &lt;bridge&gt;                delete bridge</w:t>
        <w:br w:clear="none"/>
        <w:t xml:space="preserve">        addif           &lt;bridge&gt; &lt;device&gt;       add interface to bridge</w:t>
        <w:br w:clear="none"/>
        <w:t xml:space="preserve">        delif           &lt;bridge&gt; &lt;device&gt;       delete interface from bridge</w:t>
        <w:br w:clear="none"/>
        <w:t xml:space="preserve">        setageing       &lt;bridge&gt; &lt;</w:t>
        <w:br w:clear="none"/>
      </w:r>
      <w:r>
        <w:rPr>
          <w:rStyle w:val="Text5"/>
        </w:rPr>
        <w:t xml:space="preserve">time</w:t>
        <w:br w:clear="none"/>
      </w:r>
      <w:r>
        <w:t xml:space="preserve">&gt;         </w:t>
        <w:br w:clear="none"/>
      </w:r>
      <w:r>
        <w:rPr>
          <w:rStyle w:val="Text5"/>
        </w:rPr>
        <w:t xml:space="preserve">set </w:t>
        <w:br w:clear="none"/>
      </w:r>
      <w:r>
        <w:t xml:space="preserve">ageing </w:t>
        <w:br w:clear="none"/>
      </w:r>
      <w:r>
        <w:rPr>
          <w:rStyle w:val="Text5"/>
        </w:rPr>
        <w:t xml:space="preserve">time</w:t>
        <w:br w:clear="none"/>
      </w:r>
      <w:r>
        <w:t xml:space="preserve"/>
        <w:br w:clear="none"/>
      </w:r>
      <w:r>
        <w:rPr>
          <w:rStyle w:val="Text5"/>
        </w:rPr>
        <w:t xml:space="preserve">        </w:t>
        <w:br w:clear="none"/>
      </w:r>
      <w:r>
        <w:t xml:space="preserve">setbridgeprio   &lt;bridge&gt; &lt;prio&gt;         </w:t>
        <w:br w:clear="none"/>
      </w:r>
      <w:r>
        <w:rPr>
          <w:rStyle w:val="Text5"/>
        </w:rPr>
        <w:t xml:space="preserve">set </w:t>
        <w:br w:clear="none"/>
      </w:r>
      <w:r>
        <w:t xml:space="preserve">bridge priority</w:t>
        <w:br w:clear="none"/>
        <w:t xml:space="preserve">        setfd           &lt;bridge&gt; &lt;</w:t>
        <w:br w:clear="none"/>
      </w:r>
      <w:r>
        <w:rPr>
          <w:rStyle w:val="Text5"/>
        </w:rPr>
        <w:t xml:space="preserve">time</w:t>
        <w:br w:clear="none"/>
      </w:r>
      <w:r>
        <w:t xml:space="preserve">&gt;         </w:t>
        <w:br w:clear="none"/>
      </w:r>
      <w:r>
        <w:rPr>
          <w:rStyle w:val="Text5"/>
        </w:rPr>
        <w:t xml:space="preserve">set </w:t>
        <w:br w:clear="none"/>
      </w:r>
      <w:r>
        <w:t xml:space="preserve">bridge forward delay</w:t>
        <w:br w:clear="none"/>
        <w:t xml:space="preserve">        sethello        &lt;bridge&gt; &lt;</w:t>
        <w:br w:clear="none"/>
      </w:r>
      <w:r>
        <w:rPr>
          <w:rStyle w:val="Text5"/>
        </w:rPr>
        <w:t xml:space="preserve">time</w:t>
        <w:br w:clear="none"/>
      </w:r>
      <w:r>
        <w:t xml:space="preserve">&gt;         </w:t>
        <w:br w:clear="none"/>
      </w:r>
      <w:r>
        <w:rPr>
          <w:rStyle w:val="Text5"/>
        </w:rPr>
        <w:t xml:space="preserve">set </w:t>
        <w:br w:clear="none"/>
      </w:r>
      <w:r>
        <w:t xml:space="preserve">hello </w:t>
        <w:br w:clear="none"/>
      </w:r>
      <w:r>
        <w:rPr>
          <w:rStyle w:val="Text5"/>
        </w:rPr>
        <w:t xml:space="preserve">time</w:t>
        <w:br w:clear="none"/>
      </w:r>
      <w:r>
        <w:t xml:space="preserve"/>
        <w:br w:clear="none"/>
      </w:r>
      <w:r>
        <w:rPr>
          <w:rStyle w:val="Text5"/>
        </w:rPr>
        <w:t xml:space="preserve">        </w:t>
        <w:br w:clear="none"/>
      </w:r>
      <w:r>
        <w:t xml:space="preserve">setmaxage       &lt;bridge&gt; &lt;</w:t>
        <w:br w:clear="none"/>
      </w:r>
      <w:r>
        <w:rPr>
          <w:rStyle w:val="Text5"/>
        </w:rPr>
        <w:t xml:space="preserve">time</w:t>
        <w:br w:clear="none"/>
      </w:r>
      <w:r>
        <w:t xml:space="preserve">&gt;         </w:t>
        <w:br w:clear="none"/>
      </w:r>
      <w:r>
        <w:rPr>
          <w:rStyle w:val="Text5"/>
        </w:rPr>
        <w:t xml:space="preserve">set </w:t>
        <w:br w:clear="none"/>
      </w:r>
      <w:r>
        <w:t xml:space="preserve">max message age</w:t>
        <w:br w:clear="none"/>
        <w:t xml:space="preserve">        setpathcost     &lt;bridge&gt; &lt;port&gt; &lt;cost&gt;  </w:t>
        <w:br w:clear="none"/>
      </w:r>
      <w:r>
        <w:rPr>
          <w:rStyle w:val="Text5"/>
        </w:rPr>
        <w:t xml:space="preserve">set </w:t>
        <w:br w:clear="none"/>
      </w:r>
      <w:r>
        <w:t xml:space="preserve">path cost</w:t>
        <w:br w:clear="none"/>
        <w:t xml:space="preserve">        setportprio     &lt;bridge&gt; &lt;port&gt; &lt;prio&gt;  </w:t>
        <w:br w:clear="none"/>
      </w:r>
      <w:r>
        <w:rPr>
          <w:rStyle w:val="Text5"/>
        </w:rPr>
        <w:t xml:space="preserve">set </w:t>
        <w:br w:clear="none"/>
      </w:r>
      <w:r>
        <w:t xml:space="preserve">port priority</w:t>
        <w:br w:clear="none"/>
        <w:t xml:space="preserve">        show                                    show a list of bridges</w:t>
        <w:br w:clear="none"/>
        <w:t xml:space="preserve">        showmacs        &lt;bridge&gt;                show a list of mac addrs</w:t>
        <w:br w:clear="none"/>
        <w:t xml:space="preserve">        showstp         &lt;bridge&gt;                show bridge stp info</w:t>
        <w:br w:clear="none"/>
        <w:t xml:space="preserve">        stp             &lt;bridge&gt; &lt;state&gt;        turn stp on/off</w:t>
        <w:br w:clear="none"/>
      </w:r>
    </w:p>
    <w:p>
      <w:pPr>
        <w:pStyle w:val="Normal"/>
      </w:pPr>
      <w:r>
        <w:t xml:space="preserve">The veth </w:t>
      </w:r>
      <w:r>
        <w:rPr>
          <w:rStyle w:val="Text36"/>
        </w:rPr>
        <w:bookmarkStart w:id="581" w:name="idm46219944215080"/>
        <w:t/>
        <w:bookmarkEnd w:id="581"/>
        <w:bookmarkStart w:id="582" w:name="idm46219944214344"/>
        <w:t/>
        <w:bookmarkEnd w:id="582"/>
      </w:r>
      <w:r>
        <w:t xml:space="preserve">device is a local Ethernet tunnel. Veth devices are created in pairs, as shown in </w:t>
      </w:r>
      <w:hyperlink w:anchor="Figure_2_1__Bridge_interface">
        <w:r>
          <w:rPr>
            <w:rStyle w:val="Text2"/>
          </w:rPr>
          <w:t>Figure 2-1</w:t>
        </w:r>
      </w:hyperlink>
      <w:r>
        <w:t xml:space="preserve">, where the pod sees an </w:t>
      </w:r>
      <w:r>
        <w:rPr>
          <w:rStyle w:val="Text0"/>
        </w:rPr>
        <w:t>eth0</w:t>
      </w:r>
      <w:r>
        <w:t xml:space="preserve"> interface from the veth. Packets transmitted on one device in the pair are immediately received on the other device. When either device is down, the link state of the pair is down. Adding a bridge to Linux can be done with using the </w:t>
      </w:r>
      <w:r>
        <w:rPr>
          <w:rStyle w:val="Text0"/>
        </w:rPr>
        <w:t>brctl</w:t>
      </w:r>
      <w:r>
        <w:t xml:space="preserve"> commands or </w:t>
      </w:r>
      <w:r>
        <w:rPr>
          <w:rStyle w:val="Text0"/>
        </w:rPr>
        <w:t>ip</w:t>
      </w:r>
      <w:r>
        <w:t>. Use a veth configuration when namespaces need to communicate to the main host namespace or between each other.</w:t>
      </w:r>
    </w:p>
    <w:p>
      <w:pPr>
        <w:pStyle w:val="Normal"/>
      </w:pPr>
      <w:hyperlink w:anchor="Example_2_5__Veth_creation____ip">
        <w:r>
          <w:rPr>
            <w:rStyle w:val="Text2"/>
          </w:rPr>
          <w:t>Example 2-5</w:t>
        </w:r>
      </w:hyperlink>
      <w:r>
        <w:t xml:space="preserve"> shows how to set up a veth configuration.</w:t>
      </w:r>
    </w:p>
    <w:p>
      <w:bookmarkStart w:id="583" w:name="Example_2_5__Veth_creation____ip"/>
      <w:pPr>
        <w:keepNext/>
        <w:pStyle w:val="Heading 4"/>
      </w:pPr>
      <w:r>
        <w:t xml:space="preserve">Example 2-5. </w:t>
        <w:t>Veth creation</w:t>
      </w:r>
      <w:bookmarkEnd w:id="583"/>
    </w:p>
    <w:p>
      <w:pPr>
        <w:pStyle w:val="Para 30"/>
      </w:pPr>
      <w:r>
        <w:t xml:space="preserve"># ip netns add net1</w:t>
        <w:br w:clear="none"/>
      </w:r>
      <w:r>
        <w:rPr>
          <w:rStyle w:val="Text3"/>
        </w:rPr>
        <w:t xml:space="preserve"/>
        <w:br w:clear="none"/>
      </w:r>
      <w:r>
        <w:t xml:space="preserve"># ip netns add net2</w:t>
        <w:br w:clear="none"/>
      </w:r>
      <w:r>
        <w:rPr>
          <w:rStyle w:val="Text3"/>
        </w:rPr>
        <w:t xml:space="preserve"/>
        <w:br w:clear="none"/>
      </w:r>
      <w:r>
        <w:t xml:space="preserve"># ip link add veth1 netns net1 type veth peer name veth2 netns net2</w:t>
        <w:br w:clear="none"/>
      </w:r>
    </w:p>
    <w:p>
      <w:pPr>
        <w:pStyle w:val="Normal"/>
      </w:pPr>
      <w:r>
        <w:t xml:space="preserve">In </w:t>
      </w:r>
      <w:hyperlink w:anchor="Example_2_5__Veth_creation____ip">
        <w:r>
          <w:rPr>
            <w:rStyle w:val="Text2"/>
          </w:rPr>
          <w:t>Example 2-5</w:t>
        </w:r>
      </w:hyperlink>
      <w:r>
        <w:t xml:space="preserve">, we show the </w:t>
      </w:r>
      <w:r>
        <w:rPr>
          <w:rStyle w:val="Text36"/>
        </w:rPr>
        <w:bookmarkStart w:id="584" w:name="idm46219944132744"/>
        <w:t/>
        <w:bookmarkEnd w:id="584"/>
      </w:r>
      <w:r>
        <w:t xml:space="preserve">steps to create two network namespaces (not to be confused with Kubernetes namespaces), </w:t>
      </w:r>
      <w:r>
        <w:rPr>
          <w:rStyle w:val="Text0"/>
        </w:rPr>
        <w:t>net1</w:t>
      </w:r>
      <w:r>
        <w:t xml:space="preserve"> and </w:t>
      </w:r>
      <w:r>
        <w:rPr>
          <w:rStyle w:val="Text0"/>
        </w:rPr>
        <w:t>net2</w:t>
      </w:r>
      <w:r>
        <w:t xml:space="preserve">, and a pair of veth devices, with </w:t>
      </w:r>
      <w:r>
        <w:rPr>
          <w:rStyle w:val="Text0"/>
        </w:rPr>
        <w:t>veth1</w:t>
      </w:r>
      <w:r>
        <w:t xml:space="preserve"> assigned to namespace </w:t>
      </w:r>
      <w:r>
        <w:rPr>
          <w:rStyle w:val="Text0"/>
        </w:rPr>
        <w:t>net1</w:t>
      </w:r>
      <w:r>
        <w:t xml:space="preserve"> and </w:t>
      </w:r>
      <w:r>
        <w:rPr>
          <w:rStyle w:val="Text0"/>
        </w:rPr>
        <w:t>veth2</w:t>
      </w:r>
      <w:r>
        <w:t xml:space="preserve"> assigned to namespace </w:t>
      </w:r>
      <w:r>
        <w:rPr>
          <w:rStyle w:val="Text0"/>
        </w:rPr>
        <w:t>net2</w:t>
      </w:r>
      <w:r>
        <w:t>. These two namespaces are connected with this veth pair. Assign a pair of IP addresses, and you can ping and communicate between the two namespaces.</w:t>
      </w:r>
    </w:p>
    <w:p>
      <w:pPr>
        <w:pStyle w:val="Normal"/>
      </w:pPr>
      <w:r>
        <w:t xml:space="preserve">Kubernetes uses this in concert with the CNI project to manage container network namespaces, interfaces, and IP addresses. We will cover </w:t>
      </w:r>
      <w:r>
        <w:rPr>
          <w:rStyle w:val="Text36"/>
        </w:rPr>
        <w:bookmarkStart w:id="585" w:name="idm46219944127256"/>
        <w:t/>
        <w:bookmarkEnd w:id="585"/>
        <w:bookmarkStart w:id="586" w:name="idm46219944126664"/>
        <w:t/>
        <w:bookmarkEnd w:id="586"/>
        <w:bookmarkStart w:id="587" w:name="idm46219944125992"/>
        <w:t/>
        <w:bookmarkEnd w:id="587"/>
        <w:bookmarkStart w:id="588" w:name="idm46219944125320"/>
        <w:t/>
        <w:bookmarkEnd w:id="588"/>
        <w:bookmarkStart w:id="589" w:name="idm46219944124648"/>
        <w:t/>
        <w:bookmarkEnd w:id="589"/>
        <w:bookmarkStart w:id="590" w:name="idm46219944123976"/>
        <w:t/>
        <w:bookmarkEnd w:id="590"/>
      </w:r>
      <w:r>
        <w:t xml:space="preserve">more of this in </w:t>
      </w:r>
      <w:hyperlink w:anchor="Chapter_3__Container_Networking_2">
        <w:r>
          <w:rPr>
            <w:rStyle w:val="Text2"/>
          </w:rPr>
          <w:t>Chapter 3</w:t>
        </w:r>
      </w:hyperlink>
      <w:r>
        <w:t>.</w:t>
      </w:r>
    </w:p>
    <w:p>
      <w:bookmarkStart w:id="591" w:name="Packet_Handling_in_the_Kernel__T"/>
      <w:pPr>
        <w:keepNext/>
        <w:pStyle w:val="Heading 1"/>
      </w:pPr>
      <w:r>
        <w:t>Packet Handling in the Kernel</w:t>
      </w:r>
      <w:bookmarkEnd w:id="591"/>
    </w:p>
    <w:p>
      <w:pPr>
        <w:pStyle w:val="Normal"/>
      </w:pPr>
      <w:r>
        <w:t xml:space="preserve">The Linux </w:t>
      </w:r>
      <w:r>
        <w:rPr>
          <w:rStyle w:val="Text36"/>
        </w:rPr>
        <w:bookmarkStart w:id="592" w:name="ch2_term18"/>
        <w:t/>
        <w:bookmarkEnd w:id="592"/>
        <w:bookmarkStart w:id="593" w:name="ch2_term19"/>
        <w:t/>
        <w:bookmarkEnd w:id="593"/>
      </w:r>
      <w:r>
        <w:t>kernel is responsible for translating between packets, and a coherent stream of data for programs. In particular, we will look at how the kernel handles connections because routing and firewalling, key things in Kubernetes, rely heavily on Linux’s underlying packet management.</w:t>
      </w:r>
    </w:p>
    <w:p>
      <w:bookmarkStart w:id="594" w:name="Netfilter__Netfilter__included_i"/>
      <w:pPr>
        <w:keepNext/>
        <w:pStyle w:val="Heading 2"/>
      </w:pPr>
      <w:r>
        <w:t>Netfilter</w:t>
      </w:r>
      <w:bookmarkEnd w:id="594"/>
    </w:p>
    <w:p>
      <w:pPr>
        <w:pStyle w:val="Normal"/>
      </w:pPr>
      <w:r>
        <w:t xml:space="preserve">Netfilter, included in </w:t>
      </w:r>
      <w:r>
        <w:rPr>
          <w:rStyle w:val="Text36"/>
        </w:rPr>
        <w:bookmarkStart w:id="595" w:name="ch2_term27"/>
        <w:t/>
        <w:bookmarkEnd w:id="595"/>
      </w:r>
      <w:r>
        <w:t xml:space="preserve">Linux since 2.3, is a critical component of packet handling. Netfilter is a framework of kernel hooks, which allow userspace programs to handle packets on behalf of the kernel. In short, a program registers to a specific Netfilter hook, and the kernel calls that program on applicable packets. That program could tell the kernel to do something with the packet (like drop it), or it could send back a modified packet to the kernel. With this, developers can build normal programs that run in userspace and handle packets. Netfilter was created jointly with </w:t>
      </w:r>
      <w:r>
        <w:rPr>
          <w:rStyle w:val="Text0"/>
        </w:rPr>
        <w:t>iptables</w:t>
      </w:r>
      <w:r>
        <w:t>, to separate kernel and userspace code.</w:t>
      </w:r>
    </w:p>
    <w:p>
      <w:pPr>
        <w:pStyle w:val="Para 11"/>
        <w:keepLines w:val="on"/>
      </w:pPr>
      <w:r>
        <w:t>Tip</w:t>
      </w:r>
    </w:p>
    <w:p>
      <w:pPr>
        <w:pStyle w:val="Para 07"/>
        <w:keepLines w:val="on"/>
      </w:pPr>
      <w:hyperlink r:id="rId136">
        <w:r>
          <w:rPr>
            <w:rStyle w:val="Text16"/>
          </w:rPr>
          <w:t>netfilter.org</w:t>
        </w:r>
      </w:hyperlink>
      <w:r>
        <w:t xml:space="preserve"> contains some excellent documentation on the design and use of both Netfilter and </w:t>
      </w:r>
      <w:r>
        <w:rPr>
          <w:rStyle w:val="Text0"/>
        </w:rPr>
        <w:t>iptables</w:t>
      </w:r>
      <w:r>
        <w:t>.</w:t>
      </w:r>
    </w:p>
    <w:p>
      <w:pPr>
        <w:pStyle w:val="Normal"/>
      </w:pPr>
      <w:r>
        <w:t xml:space="preserve">Netfilter has </w:t>
      </w:r>
      <w:r>
        <w:rPr>
          <w:rStyle w:val="Text36"/>
        </w:rPr>
        <w:bookmarkStart w:id="596" w:name="ch2_term25"/>
        <w:t/>
        <w:bookmarkEnd w:id="596"/>
        <w:bookmarkStart w:id="597" w:name="ch2_term26"/>
        <w:t/>
        <w:bookmarkEnd w:id="597"/>
      </w:r>
      <w:r>
        <w:t xml:space="preserve">five hooks, shown in </w:t>
      </w:r>
      <w:hyperlink w:anchor="Table_2_1__Netfilter_hooks___Net">
        <w:r>
          <w:rPr>
            <w:rStyle w:val="Text2"/>
          </w:rPr>
          <w:t>Table 2-1</w:t>
        </w:r>
      </w:hyperlink>
      <w:r>
        <w:t>.</w:t>
      </w:r>
    </w:p>
    <w:p>
      <w:pPr>
        <w:pStyle w:val="Normal"/>
      </w:pPr>
      <w:r>
        <w:t xml:space="preserve">Netfilter triggers each hook under specific stages in a packet’s journey through the kernel. Understanding </w:t>
      </w:r>
      <w:r>
        <w:rPr>
          <w:rStyle w:val="Text36"/>
        </w:rPr>
        <w:bookmarkStart w:id="598" w:name="idm46219944112808"/>
        <w:t/>
        <w:bookmarkEnd w:id="598"/>
      </w:r>
      <w:r>
        <w:t xml:space="preserve">Netfilter’s hooks is key to understanding </w:t>
      </w:r>
      <w:r>
        <w:rPr>
          <w:rStyle w:val="Text0"/>
        </w:rPr>
        <w:t>iptables</w:t>
      </w:r>
      <w:r>
        <w:t xml:space="preserve"> later in this chapter, as </w:t>
      </w:r>
      <w:r>
        <w:rPr>
          <w:rStyle w:val="Text0"/>
        </w:rPr>
        <w:t>iptables</w:t>
      </w:r>
      <w:r>
        <w:t xml:space="preserve"> directly </w:t>
      </w:r>
      <w:r>
        <w:rPr>
          <w:rStyle w:val="Text36"/>
        </w:rPr>
        <w:bookmarkStart w:id="599" w:name="idm46219944110904"/>
        <w:t/>
        <w:bookmarkEnd w:id="599"/>
        <w:bookmarkStart w:id="600" w:name="idm46219944109896"/>
        <w:t/>
        <w:bookmarkEnd w:id="600"/>
        <w:bookmarkStart w:id="601" w:name="idm46219944109224"/>
        <w:t/>
        <w:bookmarkEnd w:id="601"/>
        <w:bookmarkStart w:id="602" w:name="idm46219944108280"/>
        <w:t/>
        <w:bookmarkEnd w:id="602"/>
        <w:bookmarkStart w:id="603" w:name="idm46219944067016"/>
        <w:t/>
        <w:bookmarkEnd w:id="603"/>
      </w:r>
      <w:r>
        <w:t xml:space="preserve">maps its concept of </w:t>
      </w:r>
      <w:r>
        <w:rPr>
          <w:rStyle w:val="Text8"/>
        </w:rPr>
        <w:t>chains</w:t>
      </w:r>
      <w:r>
        <w:t xml:space="preserve"> to Netfilter hooks.</w:t>
      </w:r>
    </w:p>
    <w:tbl>
      <w:tblPr>
        <w:tblW w:type="auto" w:w="0"/>
      </w:tblPr>
      <w:tr>
        <w:tc>
          <w:tcPr>
            <w:tcW w:type="auto" w:w="0"/>
            <w:tcMar>
              <w:left w:type="dxa" w:w="200"/>
              <w:top w:type="dxa" w:w="200"/>
              <w:right w:type="dxa" w:w="200"/>
              <w:bottom w:type="dxa" w:w="200"/>
            </w:tcMar>
            <w:vAlign w:val="center"/>
          </w:tcPr>
          <w:p>
            <w:bookmarkStart w:id="604" w:name="Table_2_1__Netfilter_hooks___Net"/>
            <w:pPr>
              <w:pStyle w:val="Para 19"/>
              <w:keepLines w:val="on"/>
            </w:pPr>
            <w:r>
              <w:rPr>
                <w:rStyle w:val="Text37"/>
              </w:rPr>
              <w:t/>
            </w:r>
            <w:r>
              <w:t xml:space="preserve">Table 2-1. </w:t>
              <w:t>Netfilter hooks</w:t>
            </w:r>
            <w:bookmarkEnd w:id="604"/>
          </w:p>
          <w:p>
            <w:pPr>
              <w:pStyle w:val="Para 10"/>
              <w:keepLines w:val="on"/>
            </w:pPr>
            <w:r>
              <w:t>Netfilter hook</w:t>
            </w:r>
          </w:p>
        </w:tc>
        <w:tc>
          <w:tcPr>
            <w:tcW w:type="auto" w:w="0"/>
            <w:tcMar>
              <w:left w:type="dxa" w:w="200"/>
              <w:top w:type="dxa" w:w="200"/>
              <w:right w:type="dxa" w:w="200"/>
              <w:bottom w:type="dxa" w:w="200"/>
            </w:tcMar>
            <w:vAlign w:val="center"/>
          </w:tcPr>
          <w:p>
            <w:pPr>
              <w:pStyle w:val="Para 10"/>
              <w:keepLines w:val="on"/>
            </w:pPr>
            <w:r>
              <w:t>Iptables chain name</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NF_IP_PRE_ROUTING</w:t>
            </w:r>
          </w:p>
        </w:tc>
        <w:tc>
          <w:tcPr>
            <w:tcW w:type="auto" w:w="0"/>
            <w:tcMar>
              <w:left w:type="dxa" w:w="200"/>
              <w:top w:type="dxa" w:w="200"/>
              <w:right w:type="dxa" w:w="200"/>
              <w:bottom w:type="dxa" w:w="200"/>
            </w:tcMar>
            <w:vAlign w:val="top"/>
          </w:tcPr>
          <w:p>
            <w:pPr>
              <w:pStyle w:val="Para 01"/>
              <w:keepLines w:val="on"/>
            </w:pPr>
            <w:r>
              <w:t>PREROUTING</w:t>
            </w:r>
          </w:p>
        </w:tc>
        <w:tc>
          <w:tcPr>
            <w:tcW w:type="auto" w:w="0"/>
            <w:tcMar>
              <w:left w:type="dxa" w:w="200"/>
              <w:top w:type="dxa" w:w="200"/>
              <w:right w:type="dxa" w:w="200"/>
              <w:bottom w:type="dxa" w:w="200"/>
            </w:tcMar>
            <w:vAlign w:val="top"/>
          </w:tcPr>
          <w:p>
            <w:pPr>
              <w:pStyle w:val="Para 01"/>
              <w:keepLines w:val="on"/>
            </w:pPr>
            <w:r>
              <w:t>Triggers when a packet arrives from an external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NF_IP_LOCAL_IN</w:t>
            </w:r>
          </w:p>
        </w:tc>
        <w:tc>
          <w:tcPr>
            <w:tcW w:type="auto" w:w="0"/>
            <w:shd w:val="clear" w:color="auto" w:fill="EEF2F6"/>
            <w:tcMar>
              <w:left w:type="dxa" w:w="200"/>
              <w:top w:type="dxa" w:w="200"/>
              <w:right w:type="dxa" w:w="200"/>
              <w:bottom w:type="dxa" w:w="200"/>
            </w:tcMar>
            <w:vAlign w:val="top"/>
          </w:tcPr>
          <w:p>
            <w:pPr>
              <w:pStyle w:val="Para 01"/>
              <w:keepLines w:val="on"/>
            </w:pPr>
            <w:r>
              <w:t>INPUT</w:t>
            </w:r>
          </w:p>
        </w:tc>
        <w:tc>
          <w:tcPr>
            <w:tcW w:type="auto" w:w="0"/>
            <w:shd w:val="clear" w:color="auto" w:fill="EEF2F6"/>
            <w:tcMar>
              <w:left w:type="dxa" w:w="200"/>
              <w:top w:type="dxa" w:w="200"/>
              <w:right w:type="dxa" w:w="200"/>
              <w:bottom w:type="dxa" w:w="200"/>
            </w:tcMar>
            <w:vAlign w:val="top"/>
          </w:tcPr>
          <w:p>
            <w:pPr>
              <w:pStyle w:val="Para 01"/>
              <w:keepLines w:val="on"/>
            </w:pPr>
            <w:r>
              <w:t>Triggers when a packet’s destination IP address matches this machine.</w:t>
            </w:r>
          </w:p>
        </w:tc>
      </w:tr>
    </w:tbl>
    <w:tbl>
      <w:tblPr>
        <w:tblW w:type="auto" w:w="0"/>
      </w:tblPr>
      <w:tr>
        <w:tc>
          <w:tcPr>
            <w:tcW w:type="auto" w:w="0"/>
            <w:tcMar>
              <w:left w:type="dxa" w:w="200"/>
              <w:top w:type="dxa" w:w="200"/>
              <w:right w:type="dxa" w:w="200"/>
              <w:bottom w:type="dxa" w:w="200"/>
            </w:tcMar>
            <w:vAlign w:val="top"/>
          </w:tcPr>
          <w:p>
            <w:pPr>
              <w:pStyle w:val="Para 01"/>
              <w:keepLines w:val="on"/>
            </w:pPr>
            <w:r>
              <w:t>NF_IP_FORWARD</w:t>
            </w:r>
          </w:p>
        </w:tc>
        <w:tc>
          <w:tcPr>
            <w:tcW w:type="auto" w:w="0"/>
            <w:tcMar>
              <w:left w:type="dxa" w:w="200"/>
              <w:top w:type="dxa" w:w="200"/>
              <w:right w:type="dxa" w:w="200"/>
              <w:bottom w:type="dxa" w:w="200"/>
            </w:tcMar>
            <w:vAlign w:val="top"/>
          </w:tcPr>
          <w:p>
            <w:pPr>
              <w:pStyle w:val="Para 01"/>
              <w:keepLines w:val="on"/>
            </w:pPr>
            <w:r>
              <w:t>NAT</w:t>
            </w:r>
          </w:p>
        </w:tc>
        <w:tc>
          <w:tcPr>
            <w:tcW w:type="auto" w:w="0"/>
            <w:tcMar>
              <w:left w:type="dxa" w:w="200"/>
              <w:top w:type="dxa" w:w="200"/>
              <w:right w:type="dxa" w:w="200"/>
              <w:bottom w:type="dxa" w:w="200"/>
            </w:tcMar>
            <w:vAlign w:val="top"/>
          </w:tcPr>
          <w:p>
            <w:pPr>
              <w:pStyle w:val="Para 01"/>
              <w:keepLines w:val="on"/>
            </w:pPr>
            <w:r>
              <w:t>Triggers for packets where neither source nor destination matches the machine’s IP addresses (in other words, packets that this machine is routing on behalf of other machines).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NF_IP_LOCAL_OUT</w:t>
            </w:r>
          </w:p>
        </w:tc>
        <w:tc>
          <w:tcPr>
            <w:tcW w:type="auto" w:w="0"/>
            <w:shd w:val="clear" w:color="auto" w:fill="EEF2F6"/>
            <w:tcMar>
              <w:left w:type="dxa" w:w="200"/>
              <w:top w:type="dxa" w:w="200"/>
              <w:right w:type="dxa" w:w="200"/>
              <w:bottom w:type="dxa" w:w="200"/>
            </w:tcMar>
            <w:vAlign w:val="top"/>
          </w:tcPr>
          <w:p>
            <w:pPr>
              <w:pStyle w:val="Para 01"/>
              <w:keepLines w:val="on"/>
            </w:pPr>
            <w:r>
              <w:t>OUTPUT</w:t>
            </w:r>
          </w:p>
        </w:tc>
        <w:tc>
          <w:tcPr>
            <w:tcW w:type="auto" w:w="0"/>
            <w:shd w:val="clear" w:color="auto" w:fill="EEF2F6"/>
            <w:tcMar>
              <w:left w:type="dxa" w:w="200"/>
              <w:top w:type="dxa" w:w="200"/>
              <w:right w:type="dxa" w:w="200"/>
              <w:bottom w:type="dxa" w:w="200"/>
            </w:tcMar>
            <w:vAlign w:val="top"/>
          </w:tcPr>
          <w:p>
            <w:pPr>
              <w:pStyle w:val="Para 01"/>
              <w:keepLines w:val="on"/>
            </w:pPr>
            <w:r>
              <w:t>Triggers when a packet, originating from the machine, is leaving the machine.</w:t>
            </w:r>
          </w:p>
        </w:tc>
      </w:tr>
    </w:tbl>
    <w:tbl>
      <w:tblPr>
        <w:tblW w:type="auto" w:w="0"/>
      </w:tblPr>
      <w:tr>
        <w:tc>
          <w:tcPr>
            <w:tcW w:type="auto" w:w="0"/>
            <w:tcMar>
              <w:left w:type="dxa" w:w="200"/>
              <w:top w:type="dxa" w:w="200"/>
              <w:right w:type="dxa" w:w="200"/>
              <w:bottom w:type="dxa" w:w="200"/>
            </w:tcMar>
            <w:vAlign w:val="top"/>
          </w:tcPr>
          <w:p>
            <w:pPr>
              <w:pStyle w:val="Para 01"/>
              <w:keepLines w:val="on"/>
            </w:pPr>
            <w:r>
              <w:t>NF_IP_POST_ROUTING</w:t>
            </w:r>
          </w:p>
        </w:tc>
        <w:tc>
          <w:tcPr>
            <w:tcW w:type="auto" w:w="0"/>
            <w:tcMar>
              <w:left w:type="dxa" w:w="200"/>
              <w:top w:type="dxa" w:w="200"/>
              <w:right w:type="dxa" w:w="200"/>
              <w:bottom w:type="dxa" w:w="200"/>
            </w:tcMar>
            <w:vAlign w:val="top"/>
          </w:tcPr>
          <w:p>
            <w:pPr>
              <w:pStyle w:val="Para 01"/>
              <w:keepLines w:val="on"/>
            </w:pPr>
            <w:r>
              <w:t>POSTROUTING</w:t>
            </w:r>
          </w:p>
        </w:tc>
        <w:tc>
          <w:tcPr>
            <w:tcW w:type="auto" w:w="0"/>
            <w:tcMar>
              <w:left w:type="dxa" w:w="200"/>
              <w:top w:type="dxa" w:w="200"/>
              <w:right w:type="dxa" w:w="200"/>
              <w:bottom w:type="dxa" w:w="200"/>
            </w:tcMar>
            <w:vAlign w:val="top"/>
          </w:tcPr>
          <w:p>
            <w:pPr>
              <w:pStyle w:val="Para 01"/>
              <w:keepLines w:val="on"/>
            </w:pPr>
            <w:r>
              <w:t>Triggers when any packet (regardless of origin) is leaving the machine.</w:t>
            </w:r>
          </w:p>
        </w:tc>
      </w:tr>
    </w:tbl>
    <w:p>
      <w:pPr>
        <w:pStyle w:val="Normal"/>
      </w:pPr>
      <w:r>
        <w:t xml:space="preserve">Netfilter triggers each hook during a specific phase of packet handling, and under specific conditions, we can visualize Netfilter hooks with a flow diagram, as shown in </w:t>
      </w:r>
      <w:hyperlink w:anchor="Figure_2_2__The_possible_flows_o">
        <w:r>
          <w:rPr>
            <w:rStyle w:val="Text2"/>
          </w:rPr>
          <w:t>Figure 2-2</w:t>
        </w:r>
      </w:hyperlink>
      <w:r>
        <w:t>.</w:t>
      </w:r>
    </w:p>
    <w:p>
      <w:bookmarkStart w:id="605" w:name="Figure_2_2__The_possible_flows_o"/>
      <w:pPr>
        <w:pStyle w:val="Para 08"/>
        <w:keepLines w:val="on"/>
      </w:pPr>
      <w:r>
        <w:t/>
        <w:drawing>
          <wp:inline>
            <wp:extent cx="5943600" cy="2692400"/>
            <wp:effectExtent l="0" r="0" t="0" b="43426"/>
            <wp:docPr id="88" name="neku_0202.png" descr="neku 0202"/>
            <wp:cNvGraphicFramePr>
              <a:graphicFrameLocks noChangeAspect="1"/>
            </wp:cNvGraphicFramePr>
            <a:graphic>
              <a:graphicData uri="http://schemas.openxmlformats.org/drawingml/2006/picture">
                <pic:pic>
                  <pic:nvPicPr>
                    <pic:cNvPr id="0" name="neku_0202.png" descr="neku 0202"/>
                    <pic:cNvPicPr/>
                  </pic:nvPicPr>
                  <pic:blipFill>
                    <a:blip r:embed="rId45"/>
                    <a:stretch>
                      <a:fillRect/>
                    </a:stretch>
                  </pic:blipFill>
                  <pic:spPr>
                    <a:xfrm>
                      <a:off x="0" y="0"/>
                      <a:ext cx="5943600" cy="2692400"/>
                    </a:xfrm>
                    <a:prstGeom prst="rect">
                      <a:avLst/>
                    </a:prstGeom>
                  </pic:spPr>
                </pic:pic>
              </a:graphicData>
            </a:graphic>
          </wp:inline>
        </w:drawing>
        <w:t xml:space="preserve"> </w:t>
      </w:r>
      <w:bookmarkEnd w:id="605"/>
    </w:p>
    <w:p>
      <w:pPr>
        <w:pStyle w:val="Heading 6"/>
        <w:keepLines w:val="on"/>
      </w:pPr>
      <w:r>
        <w:t xml:space="preserve">Figure 2-2. </w:t>
        <w:t>The possible flows of a packet through Netfilter hooks</w:t>
      </w:r>
    </w:p>
    <w:p>
      <w:pPr>
        <w:pStyle w:val="Normal"/>
      </w:pPr>
      <w:r>
        <w:t xml:space="preserve">We can infer from our flow diagram that only certain permutations of Netfilter hook calls are possible for any given packet. For example, a packet originating from a local process will always trigger </w:t>
      </w:r>
      <w:r>
        <w:rPr>
          <w:rStyle w:val="Text0"/>
        </w:rPr>
        <w:t>NF_IP_LOCAL_OUT</w:t>
      </w:r>
      <w:r>
        <w:t xml:space="preserve"> hooks and then </w:t>
      </w:r>
      <w:r>
        <w:rPr>
          <w:rStyle w:val="Text0"/>
        </w:rPr>
        <w:t>NF_IP_POST_ROUTING</w:t>
      </w:r>
      <w:r>
        <w:t xml:space="preserve"> hooks. In particular, the flow of Netfilter hooks for a packet depends on two things: if the packet source is the host and if the packet destination is the host. Note that if a process sends a packet destined for the same host, it triggers the </w:t>
      </w:r>
      <w:r>
        <w:rPr>
          <w:rStyle w:val="Text0"/>
        </w:rPr>
        <w:t>NF_IP_LOCAL_OUT</w:t>
      </w:r>
      <w:r>
        <w:t xml:space="preserve"> and then the </w:t>
      </w:r>
      <w:r>
        <w:rPr>
          <w:rStyle w:val="Text0"/>
        </w:rPr>
        <w:t>NF_IP_POST_ROUTING</w:t>
      </w:r>
      <w:r>
        <w:t xml:space="preserve"> hooks before “reentering” the system and triggering the </w:t>
      </w:r>
      <w:r>
        <w:rPr>
          <w:rStyle w:val="Text0"/>
        </w:rPr>
        <w:t>NF_IP_PRE_ROUTING</w:t>
      </w:r>
      <w:r>
        <w:t xml:space="preserve"> and </w:t>
      </w:r>
      <w:r>
        <w:rPr>
          <w:rStyle w:val="Text0"/>
        </w:rPr>
        <w:t>NF_IP_LOCAL_IN</w:t>
      </w:r>
      <w:r>
        <w:t xml:space="preserve"> hooks.</w:t>
      </w:r>
    </w:p>
    <w:p>
      <w:pPr>
        <w:pStyle w:val="Normal"/>
      </w:pPr>
      <w:r>
        <w:t xml:space="preserve">In some systems, it is possible to spoof such a packet by writing a fake source address (i.e., spoofing that a packet has a source and destination address of </w:t>
      </w:r>
      <w:r>
        <w:rPr>
          <w:rStyle w:val="Text0"/>
        </w:rPr>
        <w:t>127.0.0.1</w:t>
      </w:r>
      <w:r>
        <w:t xml:space="preserve">). Linux will normally filter such a packet when it arrives at an external interface. More broadly, Linux filters packets when a packet arrives at an interface and the packet’s source address does not exist on that network. A packet </w:t>
      </w:r>
      <w:r>
        <w:rPr>
          <w:rStyle w:val="Text36"/>
        </w:rPr>
        <w:bookmarkStart w:id="606" w:name="idm46219944042856"/>
        <w:t/>
        <w:bookmarkEnd w:id="606"/>
        <w:bookmarkStart w:id="607" w:name="idm46219944042248"/>
        <w:t/>
        <w:bookmarkEnd w:id="607"/>
        <w:bookmarkStart w:id="608" w:name="idm46219944041400"/>
        <w:t/>
        <w:bookmarkEnd w:id="608"/>
      </w:r>
      <w:r>
        <w:t xml:space="preserve">with an “impossible” source IP address is called a </w:t>
      </w:r>
      <w:r>
        <w:rPr>
          <w:rStyle w:val="Text8"/>
        </w:rPr>
        <w:t>Martian packet</w:t>
      </w:r>
      <w:r>
        <w:t>. It is possible to disable filtering of Martian packets in Linux. However, doing so poses substantial risk if any services on the host assume that traffic from localhost is “more trustworthy” than external traffic. This can be a common assumption, such as when exposing an API or database to the host without strong authentication.</w:t>
      </w:r>
    </w:p>
    <w:p>
      <w:pPr>
        <w:pStyle w:val="Para 11"/>
        <w:keepLines w:val="on"/>
      </w:pPr>
      <w:r>
        <w:t>Note</w:t>
      </w:r>
    </w:p>
    <w:p>
      <w:pPr>
        <w:pStyle w:val="Para 07"/>
        <w:keepLines w:val="on"/>
      </w:pPr>
      <w:r>
        <w:t xml:space="preserve">Kubernetes has </w:t>
      </w:r>
      <w:r>
        <w:rPr>
          <w:rStyle w:val="Text36"/>
        </w:rPr>
        <w:bookmarkStart w:id="609" w:name="idm46219944038792"/>
        <w:t/>
        <w:bookmarkEnd w:id="609"/>
      </w:r>
      <w:r>
        <w:t xml:space="preserve">had at least one CVE, CVE-2020-8558, in which packets from another host, with the source IP address falsely set to </w:t>
      </w:r>
      <w:r>
        <w:rPr>
          <w:rStyle w:val="Text0"/>
        </w:rPr>
        <w:t>127.0.0.1</w:t>
      </w:r>
      <w:r>
        <w:t xml:space="preserve">, could access ports that should be accessible only locally. Among other things, this means that if a node in the Kubernetes control plane ran </w:t>
      </w:r>
      <w:r>
        <w:rPr>
          <w:rStyle w:val="Text0"/>
        </w:rPr>
        <w:t>kube-proxy</w:t>
      </w:r>
      <w:r>
        <w:t>, other machines on the node’s network could use “trust authentication” to connect to the API server, effectively owning the cluster.</w:t>
      </w:r>
    </w:p>
    <w:p>
      <w:pPr>
        <w:pStyle w:val="Para 07"/>
        <w:keepLines w:val="on"/>
      </w:pPr>
      <w:r>
        <w:t xml:space="preserve">This was not technically a case of Martian packets not being filtered, as offending packets would come from the loopback device, which </w:t>
      </w:r>
      <w:r>
        <w:rPr>
          <w:rStyle w:val="Text8"/>
        </w:rPr>
        <w:t>is</w:t>
      </w:r>
      <w:r>
        <w:t xml:space="preserve"> on the same network as </w:t>
      </w:r>
      <w:r>
        <w:rPr>
          <w:rStyle w:val="Text0"/>
        </w:rPr>
        <w:t>127.0.0.1</w:t>
      </w:r>
      <w:r>
        <w:t xml:space="preserve">. You can read the reported issue on </w:t>
      </w:r>
      <w:hyperlink r:id="rId137">
        <w:r>
          <w:rPr>
            <w:rStyle w:val="Text2"/>
          </w:rPr>
          <w:t>GitHub</w:t>
        </w:r>
      </w:hyperlink>
      <w:r>
        <w:t>.</w:t>
      </w:r>
    </w:p>
    <w:p>
      <w:pPr>
        <w:pStyle w:val="Normal"/>
      </w:pPr>
      <w:hyperlink w:anchor="Table_2_2__Key_netfilter_packet">
        <w:r>
          <w:rPr>
            <w:rStyle w:val="Text2"/>
          </w:rPr>
          <w:t>Table 2-2</w:t>
        </w:r>
      </w:hyperlink>
      <w:r>
        <w:t xml:space="preserve"> shows the Netfilter hook order for various packet sources and destinations.</w:t>
      </w:r>
    </w:p>
    <w:tbl>
      <w:tblPr>
        <w:tblW w:type="auto" w:w="0"/>
      </w:tblPr>
      <w:tr>
        <w:tc>
          <w:tcPr>
            <w:tcW w:type="auto" w:w="0"/>
            <w:tcMar>
              <w:left w:type="dxa" w:w="200"/>
              <w:top w:type="dxa" w:w="200"/>
              <w:right w:type="dxa" w:w="200"/>
              <w:bottom w:type="dxa" w:w="200"/>
            </w:tcMar>
            <w:vAlign w:val="center"/>
          </w:tcPr>
          <w:p>
            <w:bookmarkStart w:id="610" w:name="Table_2_2__Key_netfilter_packet"/>
            <w:pPr>
              <w:pStyle w:val="Para 19"/>
              <w:keepLines w:val="on"/>
            </w:pPr>
            <w:r>
              <w:rPr>
                <w:rStyle w:val="Text37"/>
              </w:rPr>
              <w:t/>
            </w:r>
            <w:r>
              <w:t xml:space="preserve">Table 2-2. </w:t>
              <w:t>Key netfilter packet flows</w:t>
            </w:r>
            <w:bookmarkEnd w:id="610"/>
          </w:p>
          <w:p>
            <w:pPr>
              <w:pStyle w:val="Para 10"/>
              <w:keepLines w:val="on"/>
            </w:pPr>
            <w:r>
              <w:t>Packet source</w:t>
            </w:r>
          </w:p>
        </w:tc>
        <w:tc>
          <w:tcPr>
            <w:tcW w:type="auto" w:w="0"/>
            <w:tcMar>
              <w:left w:type="dxa" w:w="200"/>
              <w:top w:type="dxa" w:w="200"/>
              <w:right w:type="dxa" w:w="200"/>
              <w:bottom w:type="dxa" w:w="200"/>
            </w:tcMar>
            <w:vAlign w:val="center"/>
          </w:tcPr>
          <w:p>
            <w:pPr>
              <w:pStyle w:val="Para 10"/>
              <w:keepLines w:val="on"/>
            </w:pPr>
            <w:r>
              <w:t>Packet destination</w:t>
            </w:r>
          </w:p>
        </w:tc>
        <w:tc>
          <w:tcPr>
            <w:tcW w:type="auto" w:w="0"/>
            <w:tcMar>
              <w:left w:type="dxa" w:w="200"/>
              <w:top w:type="dxa" w:w="200"/>
              <w:right w:type="dxa" w:w="200"/>
              <w:bottom w:type="dxa" w:w="200"/>
            </w:tcMar>
            <w:vAlign w:val="center"/>
          </w:tcPr>
          <w:p>
            <w:pPr>
              <w:pStyle w:val="Para 10"/>
              <w:keepLines w:val="on"/>
            </w:pPr>
            <w:r>
              <w:t>Hooks (in order)</w:t>
            </w:r>
          </w:p>
        </w:tc>
      </w:tr>
    </w:tbl>
    <w:tbl>
      <w:tblPr>
        <w:tblW w:type="auto" w:w="0"/>
      </w:tblPr>
      <w:tr>
        <w:tc>
          <w:tcPr>
            <w:tcW w:type="auto" w:w="0"/>
            <w:tcMar>
              <w:left w:type="dxa" w:w="200"/>
              <w:top w:type="dxa" w:w="200"/>
              <w:right w:type="dxa" w:w="200"/>
              <w:bottom w:type="dxa" w:w="200"/>
            </w:tcMar>
            <w:vAlign w:val="top"/>
          </w:tcPr>
          <w:p>
            <w:pPr>
              <w:pStyle w:val="Para 01"/>
              <w:keepLines w:val="on"/>
            </w:pPr>
            <w:r>
              <w:t>Local machine</w:t>
            </w:r>
          </w:p>
        </w:tc>
        <w:tc>
          <w:tcPr>
            <w:tcW w:type="auto" w:w="0"/>
            <w:tcMar>
              <w:left w:type="dxa" w:w="200"/>
              <w:top w:type="dxa" w:w="200"/>
              <w:right w:type="dxa" w:w="200"/>
              <w:bottom w:type="dxa" w:w="200"/>
            </w:tcMar>
            <w:vAlign w:val="top"/>
          </w:tcPr>
          <w:p>
            <w:pPr>
              <w:pStyle w:val="Para 01"/>
              <w:keepLines w:val="on"/>
            </w:pPr>
            <w:r>
              <w:t>Local machine</w:t>
            </w:r>
          </w:p>
        </w:tc>
        <w:tc>
          <w:tcPr>
            <w:tcW w:type="auto" w:w="0"/>
            <w:tcMar>
              <w:left w:type="dxa" w:w="200"/>
              <w:top w:type="dxa" w:w="200"/>
              <w:right w:type="dxa" w:w="200"/>
              <w:bottom w:type="dxa" w:w="200"/>
            </w:tcMar>
            <w:vAlign w:val="top"/>
          </w:tcPr>
          <w:p>
            <w:pPr>
              <w:pStyle w:val="Para 12"/>
              <w:keepLines w:val="on"/>
            </w:pPr>
            <w:r>
              <w:t>NF_IP_LOCAL_OUT</w:t>
            </w:r>
            <w:r>
              <w:rPr>
                <w:rStyle w:val="Text12"/>
              </w:rPr>
              <w:t xml:space="preserve">, </w:t>
            </w:r>
            <w:r>
              <w:t>NF_IP_LOCAL_IN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Local machine</w:t>
            </w:r>
          </w:p>
        </w:tc>
        <w:tc>
          <w:tcPr>
            <w:tcW w:type="auto" w:w="0"/>
            <w:shd w:val="clear" w:color="auto" w:fill="EEF2F6"/>
            <w:tcMar>
              <w:left w:type="dxa" w:w="200"/>
              <w:top w:type="dxa" w:w="200"/>
              <w:right w:type="dxa" w:w="200"/>
              <w:bottom w:type="dxa" w:w="200"/>
            </w:tcMar>
            <w:vAlign w:val="top"/>
          </w:tcPr>
          <w:p>
            <w:pPr>
              <w:pStyle w:val="Para 01"/>
              <w:keepLines w:val="on"/>
            </w:pPr>
            <w:r>
              <w:t>External machine</w:t>
            </w:r>
          </w:p>
        </w:tc>
        <w:tc>
          <w:tcPr>
            <w:tcW w:type="auto" w:w="0"/>
            <w:shd w:val="clear" w:color="auto" w:fill="EEF2F6"/>
            <w:tcMar>
              <w:left w:type="dxa" w:w="200"/>
              <w:top w:type="dxa" w:w="200"/>
              <w:right w:type="dxa" w:w="200"/>
              <w:bottom w:type="dxa" w:w="200"/>
            </w:tcMar>
            <w:vAlign w:val="top"/>
          </w:tcPr>
          <w:p>
            <w:pPr>
              <w:pStyle w:val="Para 18"/>
              <w:keepLines w:val="on"/>
            </w:pPr>
            <w:r>
              <w:t>NF_IP_LOCAL_OUT</w:t>
            </w:r>
            <w:r>
              <w:rPr>
                <w:rStyle w:val="Text12"/>
              </w:rPr>
              <w:t xml:space="preserve">, </w:t>
            </w:r>
            <w:r>
              <w:t>NF_IP_POST_ROUTING</w:t>
            </w:r>
          </w:p>
        </w:tc>
      </w:tr>
    </w:tbl>
    <w:tbl>
      <w:tblPr>
        <w:tblW w:type="auto" w:w="0"/>
      </w:tblPr>
      <w:tr>
        <w:tc>
          <w:tcPr>
            <w:tcW w:type="auto" w:w="0"/>
            <w:tcMar>
              <w:left w:type="dxa" w:w="200"/>
              <w:top w:type="dxa" w:w="200"/>
              <w:right w:type="dxa" w:w="200"/>
              <w:bottom w:type="dxa" w:w="200"/>
            </w:tcMar>
            <w:vAlign w:val="top"/>
          </w:tcPr>
          <w:p>
            <w:pPr>
              <w:pStyle w:val="Para 01"/>
              <w:keepLines w:val="on"/>
            </w:pPr>
            <w:r>
              <w:t>External machine</w:t>
            </w:r>
          </w:p>
        </w:tc>
        <w:tc>
          <w:tcPr>
            <w:tcW w:type="auto" w:w="0"/>
            <w:tcMar>
              <w:left w:type="dxa" w:w="200"/>
              <w:top w:type="dxa" w:w="200"/>
              <w:right w:type="dxa" w:w="200"/>
              <w:bottom w:type="dxa" w:w="200"/>
            </w:tcMar>
            <w:vAlign w:val="top"/>
          </w:tcPr>
          <w:p>
            <w:pPr>
              <w:pStyle w:val="Para 01"/>
              <w:keepLines w:val="on"/>
            </w:pPr>
            <w:r>
              <w:t>Local machine</w:t>
            </w:r>
          </w:p>
        </w:tc>
        <w:tc>
          <w:tcPr>
            <w:tcW w:type="auto" w:w="0"/>
            <w:tcMar>
              <w:left w:type="dxa" w:w="200"/>
              <w:top w:type="dxa" w:w="200"/>
              <w:right w:type="dxa" w:w="200"/>
              <w:bottom w:type="dxa" w:w="200"/>
            </w:tcMar>
            <w:vAlign w:val="top"/>
          </w:tcPr>
          <w:p>
            <w:pPr>
              <w:pStyle w:val="Para 12"/>
              <w:keepLines w:val="on"/>
            </w:pPr>
            <w:r>
              <w:t>NF_IP_PRE_ROUTING</w:t>
            </w:r>
            <w:r>
              <w:rPr>
                <w:rStyle w:val="Text12"/>
              </w:rPr>
              <w:t xml:space="preserve">, </w:t>
            </w:r>
            <w:r>
              <w:t>NF_IP_LOCAL_IN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External machine</w:t>
            </w:r>
          </w:p>
        </w:tc>
        <w:tc>
          <w:tcPr>
            <w:tcW w:type="auto" w:w="0"/>
            <w:shd w:val="clear" w:color="auto" w:fill="EEF2F6"/>
            <w:tcMar>
              <w:left w:type="dxa" w:w="200"/>
              <w:top w:type="dxa" w:w="200"/>
              <w:right w:type="dxa" w:w="200"/>
              <w:bottom w:type="dxa" w:w="200"/>
            </w:tcMar>
            <w:vAlign w:val="top"/>
          </w:tcPr>
          <w:p>
            <w:pPr>
              <w:pStyle w:val="Para 01"/>
              <w:keepLines w:val="on"/>
            </w:pPr>
            <w:r>
              <w:t>External machine</w:t>
            </w:r>
          </w:p>
        </w:tc>
        <w:tc>
          <w:tcPr>
            <w:tcW w:type="auto" w:w="0"/>
            <w:shd w:val="clear" w:color="auto" w:fill="EEF2F6"/>
            <w:tcMar>
              <w:left w:type="dxa" w:w="200"/>
              <w:top w:type="dxa" w:w="200"/>
              <w:right w:type="dxa" w:w="200"/>
              <w:bottom w:type="dxa" w:w="200"/>
            </w:tcMar>
            <w:vAlign w:val="top"/>
          </w:tcPr>
          <w:p>
            <w:pPr>
              <w:pStyle w:val="Para 18"/>
              <w:keepLines w:val="on"/>
            </w:pPr>
            <w:r>
              <w:t>NF_IP_PRE_ROUTING</w:t>
            </w:r>
            <w:r>
              <w:rPr>
                <w:rStyle w:val="Text12"/>
              </w:rPr>
              <w:t xml:space="preserve">, </w:t>
            </w:r>
            <w:r>
              <w:t>NF_IP_FORWARD</w:t>
            </w:r>
            <w:r>
              <w:rPr>
                <w:rStyle w:val="Text12"/>
              </w:rPr>
              <w:t xml:space="preserve">, </w:t>
            </w:r>
            <w:r>
              <w:t>NF_IP_POST_ROUTING</w:t>
            </w:r>
          </w:p>
        </w:tc>
      </w:tr>
    </w:tbl>
    <w:p>
      <w:pPr>
        <w:pStyle w:val="Normal"/>
      </w:pPr>
      <w:r>
        <w:t xml:space="preserve">Note that packets from the machine to itself will trigger </w:t>
      </w:r>
      <w:r>
        <w:rPr>
          <w:rStyle w:val="Text0"/>
        </w:rPr>
        <w:t>NF_IP_LOCAL_OUT</w:t>
      </w:r>
      <w:r>
        <w:t xml:space="preserve"> and </w:t>
      </w:r>
      <w:r>
        <w:rPr>
          <w:rStyle w:val="Text0"/>
        </w:rPr>
        <w:t>NF_IP_POST_ROUTING</w:t>
      </w:r>
      <w:r>
        <w:t xml:space="preserve"> and then “leave” the network interface. They will “reenter” and be treated like packets from any other source.</w:t>
      </w:r>
    </w:p>
    <w:p>
      <w:pPr>
        <w:pStyle w:val="Normal"/>
      </w:pPr>
      <w:r>
        <w:t xml:space="preserve">Network address </w:t>
      </w:r>
      <w:r>
        <w:rPr>
          <w:rStyle w:val="Text36"/>
        </w:rPr>
        <w:bookmarkStart w:id="611" w:name="idm46219944015192"/>
        <w:t/>
        <w:bookmarkEnd w:id="611"/>
      </w:r>
      <w:r>
        <w:t xml:space="preserve">translation (NAT) only impacts local routing decisions in the </w:t>
      </w:r>
      <w:r>
        <w:rPr>
          <w:rStyle w:val="Text0"/>
        </w:rPr>
        <w:t>NF_IP_PRE_ROUTING</w:t>
      </w:r>
      <w:r>
        <w:t xml:space="preserve"> and </w:t>
      </w:r>
      <w:r>
        <w:rPr>
          <w:rStyle w:val="Text0"/>
        </w:rPr>
        <w:t>NF_IP_LOCAL_OUT</w:t>
      </w:r>
      <w:r>
        <w:t xml:space="preserve"> hooks (e.g., the kernel makes no routing decisions after a packet reaches the </w:t>
      </w:r>
      <w:r>
        <w:rPr>
          <w:rStyle w:val="Text0"/>
        </w:rPr>
        <w:t>NF_IP_LOCAL_IN</w:t>
      </w:r>
      <w:r>
        <w:t xml:space="preserve"> hook). We see this reflected in the design of </w:t>
      </w:r>
      <w:r>
        <w:rPr>
          <w:rStyle w:val="Text0"/>
        </w:rPr>
        <w:t>iptables</w:t>
      </w:r>
      <w:r>
        <w:t>, where source and destination NAT can be performed only in specific hooks/chains.</w:t>
      </w:r>
    </w:p>
    <w:p>
      <w:pPr>
        <w:pStyle w:val="Normal"/>
      </w:pPr>
      <w:r>
        <w:t xml:space="preserve">Programs can register a hook by calling </w:t>
      </w:r>
      <w:r>
        <w:rPr>
          <w:rStyle w:val="Text0"/>
        </w:rPr>
        <w:t>NF_REGISTER_NET_HOOK</w:t>
      </w:r>
      <w:r>
        <w:t xml:space="preserve"> (</w:t>
      </w:r>
      <w:r>
        <w:rPr>
          <w:rStyle w:val="Text0"/>
        </w:rPr>
        <w:t>NF_REGISTER_HOOK</w:t>
      </w:r>
      <w:r>
        <w:t xml:space="preserve"> prior to Linux 4.13) with a handling function. The hook will be called every time a packet matches. This is how programs like </w:t>
      </w:r>
      <w:r>
        <w:rPr>
          <w:rStyle w:val="Text0"/>
        </w:rPr>
        <w:t>iptables</w:t>
      </w:r>
      <w:r>
        <w:t xml:space="preserve"> integrate with Netfilter, though you will likely never need to do this yourself.</w:t>
      </w:r>
    </w:p>
    <w:p>
      <w:pPr>
        <w:pStyle w:val="Normal"/>
      </w:pPr>
      <w:r>
        <w:t>There are several actions that a Netfilter hook can trigger, based on the return value:</w:t>
      </w:r>
    </w:p>
    <w:p>
      <w:pPr>
        <w:pStyle w:val="Para 05"/>
      </w:pPr>
      <w:r>
        <w:t>Accept</w:t>
      </w:r>
    </w:p>
    <w:p>
      <w:pPr>
        <w:pStyle w:val="Normal"/>
      </w:pPr>
      <w:r>
        <w:t>Continue packet handling.</w:t>
      </w:r>
    </w:p>
    <w:p>
      <w:pPr>
        <w:pStyle w:val="Para 05"/>
      </w:pPr>
      <w:r>
        <w:t>Drop</w:t>
      </w:r>
    </w:p>
    <w:p>
      <w:pPr>
        <w:pStyle w:val="Normal"/>
      </w:pPr>
      <w:r>
        <w:t>Drop the packet, without further processing.</w:t>
      </w:r>
    </w:p>
    <w:p>
      <w:pPr>
        <w:pStyle w:val="Para 05"/>
      </w:pPr>
      <w:r>
        <w:t>Queue</w:t>
      </w:r>
    </w:p>
    <w:p>
      <w:pPr>
        <w:pStyle w:val="Normal"/>
      </w:pPr>
      <w:r>
        <w:t>Pass the packet to a userspace program.</w:t>
      </w:r>
    </w:p>
    <w:p>
      <w:pPr>
        <w:pStyle w:val="Para 05"/>
      </w:pPr>
      <w:r>
        <w:t>Stolen</w:t>
      </w:r>
    </w:p>
    <w:p>
      <w:pPr>
        <w:pStyle w:val="Normal"/>
      </w:pPr>
      <w:r>
        <w:t>Doesn’t execute further hooks, and allows the userspace program to take ownership of the packet.</w:t>
      </w:r>
    </w:p>
    <w:p>
      <w:pPr>
        <w:pStyle w:val="Para 05"/>
      </w:pPr>
      <w:r>
        <w:t>Repeat</w:t>
      </w:r>
    </w:p>
    <w:p>
      <w:pPr>
        <w:pStyle w:val="Normal"/>
      </w:pPr>
      <w:r>
        <w:t>Make the packet “reenter” the hook and be reprocessed.</w:t>
      </w:r>
    </w:p>
    <w:p>
      <w:pPr>
        <w:pStyle w:val="Normal"/>
      </w:pPr>
      <w:r>
        <w:t xml:space="preserve">Hooks can also return mutated packets. This allows programs to do things such as reroute or masquerade packets, adjust </w:t>
      </w:r>
      <w:r>
        <w:rPr>
          <w:rStyle w:val="Text36"/>
        </w:rPr>
        <w:bookmarkStart w:id="612" w:name="idm46219944001816"/>
        <w:t/>
        <w:bookmarkEnd w:id="612"/>
        <w:bookmarkStart w:id="613" w:name="idm46219944001112"/>
        <w:t/>
        <w:bookmarkEnd w:id="613"/>
      </w:r>
      <w:r>
        <w:t>packet TTLs, etc.</w:t>
      </w:r>
    </w:p>
    <w:p>
      <w:bookmarkStart w:id="614" w:name="Conntrack__Conntrack_is_a_compon"/>
      <w:pPr>
        <w:keepNext/>
        <w:pStyle w:val="Heading 2"/>
      </w:pPr>
      <w:r>
        <w:t>Conntrack</w:t>
      </w:r>
      <w:bookmarkEnd w:id="614"/>
    </w:p>
    <w:p>
      <w:pPr>
        <w:pStyle w:val="Normal"/>
      </w:pPr>
      <w:r>
        <w:t xml:space="preserve">Conntrack is a </w:t>
      </w:r>
      <w:r>
        <w:rPr>
          <w:rStyle w:val="Text36"/>
        </w:rPr>
        <w:bookmarkStart w:id="615" w:name="ch2_term28"/>
        <w:t/>
        <w:bookmarkEnd w:id="615"/>
        <w:bookmarkStart w:id="616" w:name="ch2_term29"/>
        <w:t/>
        <w:bookmarkEnd w:id="616"/>
        <w:bookmarkStart w:id="617" w:name="ch2_term30"/>
        <w:t/>
        <w:bookmarkEnd w:id="617"/>
      </w:r>
      <w:r>
        <w:t>component of Netfilter used to track the state of connections to (and from) the machine. Connection tracking directly associates packets with a particular connection. Without connection tracking, the flow of packets is much more opaque. Conntrack can be a liability or a valuable tool, or both, depending on how it is used. In general, Conntrack is important on systems that handle firewalling or NAT.</w:t>
      </w:r>
    </w:p>
    <w:p>
      <w:pPr>
        <w:pStyle w:val="Normal"/>
      </w:pPr>
      <w:r>
        <w:t xml:space="preserve">Connection tracking </w:t>
      </w:r>
      <w:r>
        <w:rPr>
          <w:rStyle w:val="Text36"/>
        </w:rPr>
        <w:bookmarkStart w:id="618" w:name="idm46219943994584"/>
        <w:t/>
        <w:bookmarkEnd w:id="618"/>
      </w:r>
      <w:r>
        <w:t>allows firewalls to distinguish between responses and arbitrary packets. A firewall can be configured to allow inbound packets that are part of an existing connection but disallow inbound packets that are not part of a connection. To give an example, a program could be allowed to make an outbound connection and perform an HTTP request, without the remote server being otherwise able to send data or initiate connections inbound.</w:t>
      </w:r>
    </w:p>
    <w:p>
      <w:pPr>
        <w:pStyle w:val="Normal"/>
      </w:pPr>
      <w:r>
        <w:t xml:space="preserve">NAT relies on Conntrack to function. </w:t>
      </w:r>
      <w:r>
        <w:rPr>
          <w:rStyle w:val="Text0"/>
        </w:rPr>
        <w:t>iptables</w:t>
      </w:r>
      <w:r>
        <w:t xml:space="preserve"> exposes </w:t>
      </w:r>
      <w:r>
        <w:rPr>
          <w:rStyle w:val="Text36"/>
        </w:rPr>
        <w:bookmarkStart w:id="619" w:name="idm46219943991704"/>
        <w:t/>
        <w:bookmarkEnd w:id="619"/>
        <w:bookmarkStart w:id="620" w:name="idm46219943990968"/>
        <w:t/>
        <w:bookmarkEnd w:id="620"/>
        <w:bookmarkStart w:id="621" w:name="idm46219943990056"/>
        <w:t/>
        <w:bookmarkEnd w:id="621"/>
        <w:bookmarkStart w:id="622" w:name="idm46219943989144"/>
        <w:t/>
        <w:bookmarkEnd w:id="622"/>
      </w:r>
      <w:r>
        <w:t xml:space="preserve">NAT as two types: SNAT (source NAT, where </w:t>
      </w:r>
      <w:r>
        <w:rPr>
          <w:rStyle w:val="Text0"/>
        </w:rPr>
        <w:t>iptables</w:t>
      </w:r>
      <w:r>
        <w:t xml:space="preserve"> rewrites the source address) and DNAT (destination NAT, where </w:t>
      </w:r>
      <w:r>
        <w:rPr>
          <w:rStyle w:val="Text0"/>
        </w:rPr>
        <w:t>iptables</w:t>
      </w:r>
      <w:r>
        <w:t xml:space="preserve"> rewrites the destination address). NAT is extremely common; the odds are overwhelming that your home router uses SNAT and DNAT to fan traffic between your public IPv4 address and the local address of each device on the network. With connection tracking, packets are automatically associated with their connection and easily modified with the same SNAT/DNAT change. This enables consistent routing decisions, such as “pinning” a connection in a load balancer to a specific backend or machine. The latter example is </w:t>
      </w:r>
      <w:r>
        <w:rPr>
          <w:rStyle w:val="Text36"/>
        </w:rPr>
        <w:bookmarkStart w:id="623" w:name="idm46219943986872"/>
        <w:t/>
        <w:bookmarkEnd w:id="623"/>
      </w:r>
      <w:r>
        <w:t xml:space="preserve">highly relevant in Kubernetes, due to </w:t>
      </w:r>
      <w:r>
        <w:rPr>
          <w:rStyle w:val="Text0"/>
        </w:rPr>
        <w:t>kube-proxy</w:t>
      </w:r>
      <w:r>
        <w:t xml:space="preserve">’s implementation of service load balancing via </w:t>
      </w:r>
      <w:r>
        <w:rPr>
          <w:rStyle w:val="Text0"/>
        </w:rPr>
        <w:t>iptables</w:t>
      </w:r>
      <w:r>
        <w:t xml:space="preserve">. Without connection tracking, every packet would need to be </w:t>
      </w:r>
      <w:r>
        <w:rPr>
          <w:rStyle w:val="Text8"/>
        </w:rPr>
        <w:t>deterministically</w:t>
      </w:r>
      <w:r>
        <w:t xml:space="preserve"> remapped to the same destination, which isn’t doable (suppose the list of possible destinations could change…).</w:t>
      </w:r>
    </w:p>
    <w:p>
      <w:pPr>
        <w:pStyle w:val="Normal"/>
      </w:pPr>
      <w:r>
        <w:t xml:space="preserve">Conntrack identifies </w:t>
      </w:r>
      <w:r>
        <w:rPr>
          <w:rStyle w:val="Text36"/>
        </w:rPr>
        <w:bookmarkStart w:id="624" w:name="idm46219943983992"/>
        <w:t/>
        <w:bookmarkEnd w:id="624"/>
      </w:r>
      <w:r>
        <w:t xml:space="preserve">connections by a tuple, composed of source address, source port, destination address, destination port, and L4 protocol. These five pieces of information are the minimal identifiers needed to identify any given L4 connection. All L4 connections have an address and port on each side of the connection; after all, the internet uses addresses for routing, and computers use port numbers for application mapping. The final piece, the L4 protocol, is </w:t>
      </w:r>
      <w:r>
        <w:rPr>
          <w:rStyle w:val="Text36"/>
        </w:rPr>
        <w:bookmarkStart w:id="625" w:name="idm46219943982408"/>
        <w:t/>
        <w:bookmarkEnd w:id="625"/>
      </w:r>
      <w:r>
        <w:t xml:space="preserve">present because a program will bind to a port in TCP </w:t>
      </w:r>
      <w:r>
        <w:rPr>
          <w:rStyle w:val="Text8"/>
        </w:rPr>
        <w:t>or</w:t>
      </w:r>
      <w:r>
        <w:t xml:space="preserve"> UDP mode (and binding to one does not preclude binding to the other). Conntrack refers to these connections as </w:t>
      </w:r>
      <w:r>
        <w:rPr>
          <w:rStyle w:val="Text8"/>
        </w:rPr>
        <w:t>flows</w:t>
      </w:r>
      <w:r>
        <w:t>. A flow contains metadata about the connection and its state.</w:t>
      </w:r>
    </w:p>
    <w:p>
      <w:pPr>
        <w:pStyle w:val="Normal"/>
      </w:pPr>
      <w:r>
        <w:t xml:space="preserve">Conntrack stores </w:t>
      </w:r>
      <w:r>
        <w:rPr>
          <w:rStyle w:val="Text36"/>
        </w:rPr>
        <w:bookmarkStart w:id="626" w:name="idm46219943980120"/>
        <w:t/>
        <w:bookmarkEnd w:id="626"/>
      </w:r>
      <w:r>
        <w:t xml:space="preserve">flows in a hash table, shown in </w:t>
      </w:r>
      <w:hyperlink w:anchor="Figure_2_3__The_structure_of_Con">
        <w:r>
          <w:rPr>
            <w:rStyle w:val="Text2"/>
          </w:rPr>
          <w:t>Figure 2-3</w:t>
        </w:r>
      </w:hyperlink>
      <w:r>
        <w:t>, using the connection tuple as a key. The size of the keyspace is configurable. A larger keyspace requires more memory to hold the underlying array but will result in fewer flows hashing to the same key and being chained in a linked list, leading to faster flow lookup times. The maximum number of flows is also configurable. A severe issue that can happen is when Conntrack runs out of space for connection tracking, and new connections cannot be made. There are other configuration options too, such as the timeout for a connection. On a typical system, default settings will suffice. However, a system that experiences a huge number of connections will run out of space. If your host runs directly exposed to the internet, overwhelming Conntrack with short-lived or incomplete connections is an easy way to cause a denial of service (DOS).</w:t>
      </w:r>
    </w:p>
    <w:p>
      <w:bookmarkStart w:id="627" w:name="Figure_2_3__The_structure_of_Con"/>
      <w:pPr>
        <w:pStyle w:val="Para 08"/>
        <w:keepLines w:val="on"/>
      </w:pPr>
      <w:r>
        <w:t/>
        <w:drawing>
          <wp:inline>
            <wp:extent cx="4559300" cy="3022600"/>
            <wp:effectExtent l="0" r="0" t="0" b="43426"/>
            <wp:docPr id="89" name="neku_0203.png" descr="Conntrack Hashtable"/>
            <wp:cNvGraphicFramePr>
              <a:graphicFrameLocks noChangeAspect="1"/>
            </wp:cNvGraphicFramePr>
            <a:graphic>
              <a:graphicData uri="http://schemas.openxmlformats.org/drawingml/2006/picture">
                <pic:pic>
                  <pic:nvPicPr>
                    <pic:cNvPr id="0" name="neku_0203.png" descr="Conntrack Hashtable"/>
                    <pic:cNvPicPr/>
                  </pic:nvPicPr>
                  <pic:blipFill>
                    <a:blip r:embed="rId46"/>
                    <a:stretch>
                      <a:fillRect/>
                    </a:stretch>
                  </pic:blipFill>
                  <pic:spPr>
                    <a:xfrm>
                      <a:off x="0" y="0"/>
                      <a:ext cx="4559300" cy="3022600"/>
                    </a:xfrm>
                    <a:prstGeom prst="rect">
                      <a:avLst/>
                    </a:prstGeom>
                  </pic:spPr>
                </pic:pic>
              </a:graphicData>
            </a:graphic>
          </wp:inline>
        </w:drawing>
        <w:t xml:space="preserve"> </w:t>
      </w:r>
      <w:bookmarkEnd w:id="627"/>
    </w:p>
    <w:p>
      <w:pPr>
        <w:pStyle w:val="Heading 6"/>
        <w:keepLines w:val="on"/>
      </w:pPr>
      <w:r>
        <w:t xml:space="preserve">Figure 2-3. </w:t>
        <w:t>The structure of Conntrack flows</w:t>
      </w:r>
    </w:p>
    <w:p>
      <w:pPr>
        <w:pStyle w:val="Normal"/>
      </w:pPr>
      <w:r>
        <w:t xml:space="preserve">Conntrack’s max size is normally set in </w:t>
      </w:r>
      <w:r>
        <w:rPr>
          <w:rStyle w:val="Text0"/>
        </w:rPr>
        <w:t>/proc/sys/net/nf_conntrack_max</w:t>
      </w:r>
      <w:r>
        <w:t xml:space="preserve">, and the hash table size is normally set in </w:t>
      </w:r>
      <w:r>
        <w:rPr>
          <w:rStyle w:val="Text0"/>
        </w:rPr>
        <w:t>/sys/module/nf_conntrack/parameters/hashsize</w:t>
      </w:r>
      <w:r>
        <w:t>.</w:t>
      </w:r>
    </w:p>
    <w:p>
      <w:pPr>
        <w:pStyle w:val="Normal"/>
      </w:pPr>
      <w:r>
        <w:t xml:space="preserve">Conntrack entries contain a connection state, which is one of four states. It is important to note that, as a layer 3 (Network layer) tool, Conntrack states are distinct from layer 4 (Protocol layer) states. </w:t>
      </w:r>
      <w:hyperlink w:anchor="Table_2_3__Conntrack_states___St">
        <w:r>
          <w:rPr>
            <w:rStyle w:val="Text2"/>
          </w:rPr>
          <w:t>Table 2-3</w:t>
        </w:r>
      </w:hyperlink>
      <w:r>
        <w:t xml:space="preserve"> details the four states.</w:t>
      </w:r>
    </w:p>
    <w:tbl>
      <w:tblPr>
        <w:tblW w:type="auto" w:w="0"/>
      </w:tblPr>
      <w:tr>
        <w:tc>
          <w:tcPr>
            <w:tcW w:type="auto" w:w="0"/>
            <w:tcMar>
              <w:left w:type="dxa" w:w="200"/>
              <w:top w:type="dxa" w:w="200"/>
              <w:right w:type="dxa" w:w="200"/>
              <w:bottom w:type="dxa" w:w="200"/>
            </w:tcMar>
            <w:vAlign w:val="center"/>
          </w:tcPr>
          <w:p>
            <w:bookmarkStart w:id="628" w:name="Table_2_3__Conntrack_states___St"/>
            <w:pPr>
              <w:pStyle w:val="Para 19"/>
              <w:keepLines w:val="on"/>
            </w:pPr>
            <w:r>
              <w:rPr>
                <w:rStyle w:val="Text37"/>
              </w:rPr>
              <w:t/>
            </w:r>
            <w:r>
              <w:t xml:space="preserve">Table 2-3. </w:t>
              <w:t>Conntrack states</w:t>
            </w:r>
            <w:bookmarkEnd w:id="628"/>
          </w:p>
          <w:p>
            <w:pPr>
              <w:pStyle w:val="Para 10"/>
              <w:keepLines w:val="on"/>
            </w:pPr>
            <w:r>
              <w:t>State</w:t>
            </w:r>
          </w:p>
        </w:tc>
        <w:tc>
          <w:tcPr>
            <w:tcW w:type="auto" w:w="0"/>
            <w:tcMar>
              <w:left w:type="dxa" w:w="200"/>
              <w:top w:type="dxa" w:w="200"/>
              <w:right w:type="dxa" w:w="200"/>
              <w:bottom w:type="dxa" w:w="200"/>
            </w:tcMar>
            <w:vAlign w:val="center"/>
          </w:tcPr>
          <w:p>
            <w:pPr>
              <w:pStyle w:val="Para 10"/>
              <w:keepLines w:val="on"/>
            </w:pPr>
            <w:r>
              <w:t>Description</w:t>
            </w:r>
          </w:p>
        </w:tc>
        <w:tc>
          <w:tcPr>
            <w:tcW w:type="auto" w:w="0"/>
            <w:tcMar>
              <w:left w:type="dxa" w:w="200"/>
              <w:top w:type="dxa" w:w="200"/>
              <w:right w:type="dxa" w:w="200"/>
              <w:bottom w:type="dxa" w:w="200"/>
            </w:tcMar>
            <w:vAlign w:val="center"/>
          </w:tcPr>
          <w:p>
            <w:pPr>
              <w:pStyle w:val="Para 10"/>
              <w:keepLines w:val="on"/>
            </w:pPr>
            <w:r>
              <w:t>Example</w:t>
            </w:r>
          </w:p>
        </w:tc>
      </w:tr>
    </w:tbl>
    <w:tbl>
      <w:tblPr>
        <w:tblW w:type="auto" w:w="0"/>
      </w:tblPr>
      <w:tr>
        <w:tc>
          <w:tcPr>
            <w:tcW w:type="auto" w:w="0"/>
            <w:tcMar>
              <w:left w:type="dxa" w:w="200"/>
              <w:top w:type="dxa" w:w="200"/>
              <w:right w:type="dxa" w:w="200"/>
              <w:bottom w:type="dxa" w:w="200"/>
            </w:tcMar>
            <w:vAlign w:val="top"/>
          </w:tcPr>
          <w:p>
            <w:pPr>
              <w:pStyle w:val="Para 01"/>
              <w:keepLines w:val="on"/>
            </w:pPr>
            <w:r>
              <w:t>NEW</w:t>
            </w:r>
          </w:p>
        </w:tc>
        <w:tc>
          <w:tcPr>
            <w:tcW w:type="auto" w:w="0"/>
            <w:tcMar>
              <w:left w:type="dxa" w:w="200"/>
              <w:top w:type="dxa" w:w="200"/>
              <w:right w:type="dxa" w:w="200"/>
              <w:bottom w:type="dxa" w:w="200"/>
            </w:tcMar>
            <w:vAlign w:val="top"/>
          </w:tcPr>
          <w:p>
            <w:pPr>
              <w:pStyle w:val="Para 01"/>
              <w:keepLines w:val="on"/>
            </w:pPr>
            <w:r>
              <w:t>A valid packet is sent or received, with no response seen.</w:t>
            </w:r>
          </w:p>
        </w:tc>
        <w:tc>
          <w:tcPr>
            <w:tcW w:type="auto" w:w="0"/>
            <w:tcMar>
              <w:left w:type="dxa" w:w="200"/>
              <w:top w:type="dxa" w:w="200"/>
              <w:right w:type="dxa" w:w="200"/>
              <w:bottom w:type="dxa" w:w="200"/>
            </w:tcMar>
            <w:vAlign w:val="top"/>
          </w:tcPr>
          <w:p>
            <w:pPr>
              <w:pStyle w:val="Para 01"/>
              <w:keepLines w:val="on"/>
            </w:pPr>
            <w:r>
              <w:t>TCP SYN received.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ESTABLISHED</w:t>
            </w:r>
          </w:p>
        </w:tc>
        <w:tc>
          <w:tcPr>
            <w:tcW w:type="auto" w:w="0"/>
            <w:shd w:val="clear" w:color="auto" w:fill="EEF2F6"/>
            <w:tcMar>
              <w:left w:type="dxa" w:w="200"/>
              <w:top w:type="dxa" w:w="200"/>
              <w:right w:type="dxa" w:w="200"/>
              <w:bottom w:type="dxa" w:w="200"/>
            </w:tcMar>
            <w:vAlign w:val="top"/>
          </w:tcPr>
          <w:p>
            <w:pPr>
              <w:pStyle w:val="Para 01"/>
              <w:keepLines w:val="on"/>
            </w:pPr>
            <w:r>
              <w:t>Packets observed in both directions.</w:t>
            </w:r>
          </w:p>
        </w:tc>
        <w:tc>
          <w:tcPr>
            <w:tcW w:type="auto" w:w="0"/>
            <w:shd w:val="clear" w:color="auto" w:fill="EEF2F6"/>
            <w:tcMar>
              <w:left w:type="dxa" w:w="200"/>
              <w:top w:type="dxa" w:w="200"/>
              <w:right w:type="dxa" w:w="200"/>
              <w:bottom w:type="dxa" w:w="200"/>
            </w:tcMar>
            <w:vAlign w:val="top"/>
          </w:tcPr>
          <w:p>
            <w:pPr>
              <w:pStyle w:val="Para 01"/>
              <w:keepLines w:val="on"/>
            </w:pPr>
            <w:r>
              <w:t>TCP SYN received, and TCP SYN/ACK sent.</w:t>
            </w:r>
          </w:p>
        </w:tc>
      </w:tr>
    </w:tbl>
    <w:tbl>
      <w:tblPr>
        <w:tblW w:type="auto" w:w="0"/>
      </w:tblPr>
      <w:tr>
        <w:tc>
          <w:tcPr>
            <w:tcW w:type="auto" w:w="0"/>
            <w:tcMar>
              <w:left w:type="dxa" w:w="200"/>
              <w:top w:type="dxa" w:w="200"/>
              <w:right w:type="dxa" w:w="200"/>
              <w:bottom w:type="dxa" w:w="200"/>
            </w:tcMar>
            <w:vAlign w:val="top"/>
          </w:tcPr>
          <w:p>
            <w:pPr>
              <w:pStyle w:val="Para 01"/>
              <w:keepLines w:val="on"/>
            </w:pPr>
            <w:r>
              <w:t>RELATED</w:t>
            </w:r>
          </w:p>
        </w:tc>
        <w:tc>
          <w:tcPr>
            <w:tcW w:type="auto" w:w="0"/>
            <w:tcMar>
              <w:left w:type="dxa" w:w="200"/>
              <w:top w:type="dxa" w:w="200"/>
              <w:right w:type="dxa" w:w="200"/>
              <w:bottom w:type="dxa" w:w="200"/>
            </w:tcMar>
            <w:vAlign w:val="top"/>
          </w:tcPr>
          <w:p>
            <w:pPr>
              <w:pStyle w:val="Para 01"/>
              <w:keepLines w:val="on"/>
            </w:pPr>
            <w:r>
              <w:t>An additional connection is opened, where metadata indicates that it is “related” to an original connection. Related connection handling is complex.</w:t>
            </w:r>
          </w:p>
        </w:tc>
        <w:tc>
          <w:tcPr>
            <w:tcW w:type="auto" w:w="0"/>
            <w:tcMar>
              <w:left w:type="dxa" w:w="200"/>
              <w:top w:type="dxa" w:w="200"/>
              <w:right w:type="dxa" w:w="200"/>
              <w:bottom w:type="dxa" w:w="200"/>
            </w:tcMar>
            <w:vAlign w:val="top"/>
          </w:tcPr>
          <w:p>
            <w:pPr>
              <w:pStyle w:val="Para 01"/>
              <w:keepLines w:val="on"/>
            </w:pPr>
            <w:r>
              <w:t>An FTP program, with an ESTABLISHED connection, opens additional data connections.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INVALID</w:t>
            </w:r>
          </w:p>
        </w:tc>
        <w:tc>
          <w:tcPr>
            <w:tcW w:type="auto" w:w="0"/>
            <w:shd w:val="clear" w:color="auto" w:fill="EEF2F6"/>
            <w:tcMar>
              <w:left w:type="dxa" w:w="200"/>
              <w:top w:type="dxa" w:w="200"/>
              <w:right w:type="dxa" w:w="200"/>
              <w:bottom w:type="dxa" w:w="200"/>
            </w:tcMar>
            <w:vAlign w:val="top"/>
          </w:tcPr>
          <w:p>
            <w:pPr>
              <w:pStyle w:val="Para 01"/>
              <w:keepLines w:val="on"/>
            </w:pPr>
            <w:r>
              <w:t>The packet itself is invalid, or does not properly match another Conntrack connection state.</w:t>
            </w:r>
          </w:p>
        </w:tc>
        <w:tc>
          <w:tcPr>
            <w:tcW w:type="auto" w:w="0"/>
            <w:shd w:val="clear" w:color="auto" w:fill="EEF2F6"/>
            <w:tcMar>
              <w:left w:type="dxa" w:w="200"/>
              <w:top w:type="dxa" w:w="200"/>
              <w:right w:type="dxa" w:w="200"/>
              <w:bottom w:type="dxa" w:w="200"/>
            </w:tcMar>
            <w:vAlign w:val="top"/>
          </w:tcPr>
          <w:p>
            <w:pPr>
              <w:pStyle w:val="Para 01"/>
              <w:keepLines w:val="on"/>
            </w:pPr>
            <w:r>
              <w:t>TCP RST received, with no prior connection.</w:t>
            </w:r>
          </w:p>
        </w:tc>
      </w:tr>
    </w:tbl>
    <w:p>
      <w:pPr>
        <w:pStyle w:val="Normal"/>
      </w:pPr>
      <w:r>
        <w:t xml:space="preserve">Although Conntrack is built into the kernel, it may not be active on your system. Certain kernel modules must be loaded, and you must have relevant </w:t>
      </w:r>
      <w:r>
        <w:rPr>
          <w:rStyle w:val="Text0"/>
        </w:rPr>
        <w:t>iptables</w:t>
      </w:r>
      <w:r>
        <w:t xml:space="preserve"> rules (essentially, Conntrack is normally not active if nothing needs it to be). Conntrack requires the kernel module </w:t>
      </w:r>
      <w:r>
        <w:rPr>
          <w:rStyle w:val="Text0"/>
        </w:rPr>
        <w:t>nf_conntrack_ipv4</w:t>
      </w:r>
      <w:r>
        <w:t xml:space="preserve"> to be active. </w:t>
      </w:r>
      <w:r>
        <w:rPr>
          <w:rStyle w:val="Text0"/>
        </w:rPr>
        <w:t>lsmod | grep nf_conntrack</w:t>
      </w:r>
      <w:r>
        <w:t xml:space="preserve"> will show if the module is loaded, and </w:t>
      </w:r>
      <w:r>
        <w:rPr>
          <w:rStyle w:val="Text0"/>
        </w:rPr>
        <w:t>sudo modprobe nf_conntrack</w:t>
      </w:r>
      <w:r>
        <w:t xml:space="preserve"> will load it. You may also need to install the </w:t>
      </w:r>
      <w:r>
        <w:rPr>
          <w:rStyle w:val="Text0"/>
        </w:rPr>
        <w:t>conntrack</w:t>
      </w:r>
      <w:r>
        <w:t xml:space="preserve"> command-line interface (CLI) in order to view Conntrack’s state.</w:t>
      </w:r>
    </w:p>
    <w:p>
      <w:pPr>
        <w:pStyle w:val="Normal"/>
      </w:pPr>
      <w:r>
        <w:t xml:space="preserve">When Conntrack is active, </w:t>
      </w:r>
      <w:r>
        <w:rPr>
          <w:rStyle w:val="Text0"/>
        </w:rPr>
        <w:t>conntrack -L</w:t>
      </w:r>
      <w:r>
        <w:t xml:space="preserve"> shows all current flows. Additional Conntrack flags will filter which flows are shown.</w:t>
      </w:r>
    </w:p>
    <w:p>
      <w:pPr>
        <w:pStyle w:val="Normal"/>
      </w:pPr>
      <w:r>
        <w:t xml:space="preserve">Let’s look </w:t>
      </w:r>
      <w:r>
        <w:rPr>
          <w:rStyle w:val="Text36"/>
        </w:rPr>
        <w:bookmarkStart w:id="629" w:name="idm46219943954776"/>
        <w:t/>
        <w:bookmarkEnd w:id="629"/>
      </w:r>
      <w:r>
        <w:t>at the anatomy of a Conntrack flow, as displayed here:</w:t>
      </w:r>
    </w:p>
    <w:p>
      <w:pPr>
        <w:pStyle w:val="Para 04"/>
      </w:pPr>
      <w:r>
        <w:t xml:space="preserve">tcp      6 431999 ESTABLISHED src=10.0.0.2 dst=10.0.0.1</w:t>
        <w:br w:clear="none"/>
        <w:t xml:space="preserve">sport=22 dport=49431 src=10.0.0.1 dst=10.0.0.2 sport=49431 dport=22 [ASSURED]</w:t>
        <w:br w:clear="none"/>
        <w:t xml:space="preserve">mark=0 use=1</w:t>
        <w:br w:clear="none"/>
        <w:t xml:space="preserve"/>
        <w:br w:clear="none"/>
        <w:t xml:space="preserve">&lt;protocol&gt; &lt;protocol number&gt; &lt;flow TTL&gt; [flow state&gt;]</w:t>
        <w:br w:clear="none"/>
        <w:t xml:space="preserve">&lt;source ip&gt; &lt;dest ip&gt; &lt;source port&gt; &lt;dest port&gt; [] &lt;expected return packet&gt;</w:t>
        <w:br w:clear="none"/>
      </w:r>
    </w:p>
    <w:p>
      <w:pPr>
        <w:pStyle w:val="Normal"/>
      </w:pPr>
      <w:r>
        <w:t xml:space="preserve">The expected return packet is of the form </w:t>
      </w:r>
      <w:r>
        <w:rPr>
          <w:rStyle w:val="Text0"/>
        </w:rPr>
        <w:t>&lt;source ip&gt; &lt;dest ip&gt; &lt;source port&gt; &lt;dest port&gt;</w:t>
      </w:r>
      <w:r>
        <w:t>. This is the identifier that we expect to see when the remote system sends a packet. Note that in our example, the source and destination values are in reverse for address and ports. This is often, but not always, the case. For example, if a machine is behind a router, packets destined to that machine will be addressed to the router, whereas packets from the machine will have the machine address, not the router address, as the source.</w:t>
      </w:r>
    </w:p>
    <w:p>
      <w:pPr>
        <w:pStyle w:val="Normal"/>
      </w:pPr>
      <w:r>
        <w:t xml:space="preserve">In the previous example from machine </w:t>
      </w:r>
      <w:r>
        <w:rPr>
          <w:rStyle w:val="Text0"/>
        </w:rPr>
        <w:t>10.0.0.2</w:t>
      </w:r>
      <w:r>
        <w:t xml:space="preserve">, </w:t>
      </w:r>
      <w:r>
        <w:rPr>
          <w:rStyle w:val="Text0"/>
        </w:rPr>
        <w:t>10.0.0.1</w:t>
      </w:r>
      <w:r>
        <w:t xml:space="preserve"> has established a TCP connection from port 49431 to port 22 on </w:t>
      </w:r>
      <w:r>
        <w:rPr>
          <w:rStyle w:val="Text0"/>
        </w:rPr>
        <w:t>10.0.0.2</w:t>
      </w:r>
      <w:r>
        <w:t>. You may recognize this as being an SSH connection, although Conntrack is unable to show application-level behavior.</w:t>
      </w:r>
    </w:p>
    <w:p>
      <w:pPr>
        <w:pStyle w:val="Normal"/>
      </w:pPr>
      <w:r>
        <w:t xml:space="preserve">Tools </w:t>
      </w:r>
      <w:r>
        <w:rPr>
          <w:rStyle w:val="Text36"/>
        </w:rPr>
        <w:bookmarkStart w:id="630" w:name="idm46219943949224"/>
        <w:t/>
        <w:bookmarkEnd w:id="630"/>
      </w:r>
      <w:r>
        <w:t xml:space="preserve">like </w:t>
      </w:r>
      <w:r>
        <w:rPr>
          <w:rStyle w:val="Text0"/>
        </w:rPr>
        <w:t>grep</w:t>
      </w:r>
      <w:r>
        <w:t xml:space="preserve"> can be useful for examining Conntrack state </w:t>
      </w:r>
      <w:r>
        <w:rPr>
          <w:rStyle w:val="Text36"/>
        </w:rPr>
        <w:bookmarkStart w:id="631" w:name="idm46219943947880"/>
        <w:t/>
        <w:bookmarkEnd w:id="631"/>
        <w:bookmarkStart w:id="632" w:name="idm46219943947176"/>
        <w:t/>
        <w:bookmarkEnd w:id="632"/>
        <w:bookmarkStart w:id="633" w:name="idm46219943946504"/>
        <w:t/>
        <w:bookmarkEnd w:id="633"/>
        <w:bookmarkStart w:id="634" w:name="idm46219943945832"/>
        <w:t/>
        <w:bookmarkEnd w:id="634"/>
      </w:r>
      <w:r>
        <w:t>and ad hoc statistics:</w:t>
      </w:r>
    </w:p>
    <w:p>
      <w:pPr>
        <w:pStyle w:val="Para 04"/>
      </w:pPr>
      <w:r>
        <w:t xml:space="preserve">grep ESTABLISHED /proc/net/ip_conntrack | wc -l</w:t>
        <w:br w:clear="none"/>
      </w:r>
    </w:p>
    <w:p>
      <w:bookmarkStart w:id="635" w:name="Routing__When_handling_any_packe"/>
      <w:pPr>
        <w:keepNext/>
        <w:pStyle w:val="Heading 2"/>
      </w:pPr>
      <w:r>
        <w:t>Routing</w:t>
      </w:r>
      <w:bookmarkEnd w:id="635"/>
    </w:p>
    <w:p>
      <w:pPr>
        <w:pStyle w:val="Normal"/>
      </w:pPr>
      <w:r>
        <w:t xml:space="preserve">When handling any </w:t>
      </w:r>
      <w:r>
        <w:rPr>
          <w:rStyle w:val="Text36"/>
        </w:rPr>
        <w:bookmarkStart w:id="636" w:name="idm46219943942840"/>
        <w:t/>
        <w:bookmarkEnd w:id="636"/>
        <w:bookmarkStart w:id="637" w:name="ch2_term31"/>
        <w:t/>
        <w:bookmarkEnd w:id="637"/>
      </w:r>
      <w:r>
        <w:t xml:space="preserve">packet, the kernel must decide where to send that packet. In most cases, the destination machine will not be within the same network. For example, suppose you are attempting to connect to </w:t>
      </w:r>
      <w:r>
        <w:rPr>
          <w:rStyle w:val="Text0"/>
        </w:rPr>
        <w:t>1.2.3.4</w:t>
      </w:r>
      <w:r>
        <w:t xml:space="preserve"> from your personal computer. </w:t>
      </w:r>
      <w:r>
        <w:rPr>
          <w:rStyle w:val="Text0"/>
        </w:rPr>
        <w:t>1.2.3.4</w:t>
      </w:r>
      <w:r>
        <w:t xml:space="preserve"> is not on your network; the best your computer can do is pass it to another host that is closer to being able to reach </w:t>
      </w:r>
      <w:r>
        <w:rPr>
          <w:rStyle w:val="Text0"/>
        </w:rPr>
        <w:t>1.2.3.4</w:t>
      </w:r>
      <w:r>
        <w:t xml:space="preserve">. The </w:t>
      </w:r>
      <w:r>
        <w:rPr>
          <w:rStyle w:val="Text36"/>
        </w:rPr>
        <w:bookmarkStart w:id="638" w:name="idm46219943938808"/>
        <w:t/>
        <w:bookmarkEnd w:id="638"/>
        <w:bookmarkStart w:id="639" w:name="idm46219943938072"/>
        <w:t/>
        <w:bookmarkEnd w:id="639"/>
      </w:r>
      <w:r>
        <w:t xml:space="preserve">route table serves this purpose by mapping known subnets to a gateway IP address and interface. You can list known routes with </w:t>
      </w:r>
      <w:r>
        <w:rPr>
          <w:rStyle w:val="Text0"/>
        </w:rPr>
        <w:t>route</w:t>
      </w:r>
      <w:r>
        <w:t xml:space="preserve"> (or </w:t>
      </w:r>
      <w:r>
        <w:rPr>
          <w:rStyle w:val="Text0"/>
        </w:rPr>
        <w:t>route -n</w:t>
      </w:r>
      <w:r>
        <w:t xml:space="preserve"> to show raw IP addresses instead of hostnames). A typical machine will have a route for the local network and a route for </w:t>
      </w:r>
      <w:r>
        <w:rPr>
          <w:rStyle w:val="Text0"/>
        </w:rPr>
        <w:t>0.0.0.0/0</w:t>
      </w:r>
      <w:r>
        <w:t xml:space="preserve">. Recall that </w:t>
      </w:r>
      <w:r>
        <w:rPr>
          <w:rStyle w:val="Text36"/>
        </w:rPr>
        <w:bookmarkStart w:id="640" w:name="idm46219943935464"/>
        <w:t/>
        <w:bookmarkEnd w:id="640"/>
        <w:bookmarkStart w:id="641" w:name="idm46219943934184"/>
        <w:t/>
        <w:bookmarkEnd w:id="641"/>
        <w:bookmarkStart w:id="642" w:name="idm46219943932968"/>
        <w:t/>
        <w:bookmarkEnd w:id="642"/>
        <w:bookmarkStart w:id="643" w:name="idm46219943932296"/>
        <w:t/>
        <w:bookmarkEnd w:id="643"/>
      </w:r>
      <w:r>
        <w:t xml:space="preserve">subnets can be expressed as a CIDR (e.g., </w:t>
      </w:r>
      <w:r>
        <w:rPr>
          <w:rStyle w:val="Text0"/>
        </w:rPr>
        <w:t>10.0.0.0/24</w:t>
      </w:r>
      <w:r>
        <w:t xml:space="preserve">) or an IP address and a mask (e.g., </w:t>
      </w:r>
      <w:r>
        <w:rPr>
          <w:rStyle w:val="Text0"/>
        </w:rPr>
        <w:t>10.0.0.0</w:t>
      </w:r>
      <w:r>
        <w:t xml:space="preserve"> and </w:t>
      </w:r>
      <w:r>
        <w:rPr>
          <w:rStyle w:val="Text0"/>
        </w:rPr>
        <w:t>255.255.255.0</w:t>
      </w:r>
      <w:r>
        <w:t>).</w:t>
      </w:r>
    </w:p>
    <w:p>
      <w:pPr>
        <w:pStyle w:val="Normal"/>
      </w:pPr>
      <w:r>
        <w:t>This is a typical routing table for a machine on a local network with access to the internet:</w:t>
      </w:r>
    </w:p>
    <w:p>
      <w:pPr>
        <w:pStyle w:val="Para 04"/>
      </w:pPr>
      <w:r>
        <w:rPr>
          <w:rStyle w:val="Text13"/>
        </w:rPr>
        <w:t xml:space="preserve"># route</w:t>
        <w:br w:clear="none"/>
      </w:r>
      <w:r>
        <w:t xml:space="preserve"/>
        <w:br w:clear="none"/>
        <w:t xml:space="preserve">Kernel IP routing table</w:t>
        <w:br w:clear="none"/>
        <w:t xml:space="preserve">Destination     Gateway         Genmask         Flags Metric Ref    Use Iface</w:t>
        <w:br w:clear="none"/>
        <w:t xml:space="preserve">0.0.0.0         10.0.0.1        0.0.0.0         UG    </w:t>
        <w:br w:clear="none"/>
      </w:r>
      <w:r>
        <w:rPr>
          <w:rStyle w:val="Text9"/>
        </w:rPr>
        <w:t xml:space="preserve">303</w:t>
        <w:br w:clear="none"/>
      </w:r>
      <w:r>
        <w:t xml:space="preserve">    </w:t>
        <w:br w:clear="none"/>
      </w:r>
      <w:r>
        <w:rPr>
          <w:rStyle w:val="Text9"/>
        </w:rPr>
        <w:t xml:space="preserve">0</w:t>
        <w:br w:clear="none"/>
      </w:r>
      <w:r>
        <w:t xml:space="preserve">        </w:t>
        <w:br w:clear="none"/>
      </w:r>
      <w:r>
        <w:rPr>
          <w:rStyle w:val="Text9"/>
        </w:rPr>
        <w:t xml:space="preserve">0</w:t>
        <w:br w:clear="none"/>
      </w:r>
      <w:r>
        <w:t xml:space="preserve"> eth0</w:t>
        <w:br w:clear="none"/>
        <w:t xml:space="preserve">10.0.0.0        0.0.0.0         255.255.255.0   U     </w:t>
        <w:br w:clear="none"/>
      </w:r>
      <w:r>
        <w:rPr>
          <w:rStyle w:val="Text9"/>
        </w:rPr>
        <w:t xml:space="preserve">303</w:t>
        <w:br w:clear="none"/>
      </w:r>
      <w:r>
        <w:t xml:space="preserve">    </w:t>
        <w:br w:clear="none"/>
      </w:r>
      <w:r>
        <w:rPr>
          <w:rStyle w:val="Text9"/>
        </w:rPr>
        <w:t xml:space="preserve">0</w:t>
        <w:br w:clear="none"/>
      </w:r>
      <w:r>
        <w:t xml:space="preserve">        </w:t>
        <w:br w:clear="none"/>
      </w:r>
      <w:r>
        <w:rPr>
          <w:rStyle w:val="Text9"/>
        </w:rPr>
        <w:t xml:space="preserve">0</w:t>
        <w:br w:clear="none"/>
      </w:r>
      <w:r>
        <w:t xml:space="preserve"> eth0</w:t>
        <w:br w:clear="none"/>
      </w:r>
    </w:p>
    <w:p>
      <w:pPr>
        <w:pStyle w:val="Normal"/>
      </w:pPr>
      <w:r>
        <w:t xml:space="preserve">In the previous example, a request to </w:t>
      </w:r>
      <w:r>
        <w:rPr>
          <w:rStyle w:val="Text0"/>
        </w:rPr>
        <w:t>1.2.3.4</w:t>
      </w:r>
      <w:r>
        <w:t xml:space="preserve"> would be sent to </w:t>
      </w:r>
      <w:r>
        <w:rPr>
          <w:rStyle w:val="Text0"/>
        </w:rPr>
        <w:t>10.0.0.1</w:t>
      </w:r>
      <w:r>
        <w:t xml:space="preserve">, on the </w:t>
      </w:r>
      <w:r>
        <w:rPr>
          <w:rStyle w:val="Text0"/>
        </w:rPr>
        <w:t>eth0</w:t>
      </w:r>
      <w:r>
        <w:t xml:space="preserve"> interface, because </w:t>
      </w:r>
      <w:r>
        <w:rPr>
          <w:rStyle w:val="Text0"/>
        </w:rPr>
        <w:t>1.2.3.4</w:t>
      </w:r>
      <w:r>
        <w:t xml:space="preserve"> is in the subnet described by the first rule (</w:t>
      </w:r>
      <w:r>
        <w:rPr>
          <w:rStyle w:val="Text0"/>
        </w:rPr>
        <w:t>0.0.0.0/0</w:t>
      </w:r>
      <w:r>
        <w:t>) and not in the subnet described by the second rule (</w:t>
      </w:r>
      <w:r>
        <w:rPr>
          <w:rStyle w:val="Text0"/>
        </w:rPr>
        <w:t>10.0.0.0/24</w:t>
      </w:r>
      <w:r>
        <w:t xml:space="preserve">). Subnets are </w:t>
      </w:r>
      <w:r>
        <w:rPr>
          <w:rStyle w:val="Text36"/>
        </w:rPr>
        <w:bookmarkStart w:id="644" w:name="idm46219943919976"/>
        <w:t/>
        <w:bookmarkEnd w:id="644"/>
        <w:bookmarkStart w:id="645" w:name="idm46219943919272"/>
        <w:t/>
        <w:bookmarkEnd w:id="645"/>
      </w:r>
      <w:r>
        <w:t xml:space="preserve">specified by the destination and </w:t>
      </w:r>
      <w:r>
        <w:rPr>
          <w:rStyle w:val="Text0"/>
        </w:rPr>
        <w:t>genmask</w:t>
      </w:r>
      <w:r>
        <w:t xml:space="preserve"> values.</w:t>
      </w:r>
    </w:p>
    <w:p>
      <w:pPr>
        <w:pStyle w:val="Normal"/>
      </w:pPr>
      <w:r>
        <w:t xml:space="preserve">Linux prefers to </w:t>
      </w:r>
      <w:r>
        <w:rPr>
          <w:rStyle w:val="Text36"/>
        </w:rPr>
        <w:bookmarkStart w:id="646" w:name="idm46219943917544"/>
        <w:t/>
        <w:bookmarkEnd w:id="646"/>
      </w:r>
      <w:r>
        <w:t xml:space="preserve">route packets by </w:t>
      </w:r>
      <w:r>
        <w:rPr>
          <w:rStyle w:val="Text8"/>
        </w:rPr>
        <w:t>specificity</w:t>
      </w:r>
      <w:r>
        <w:t xml:space="preserve"> (how “small” a matching subnet is) and then by weight (“metric” in </w:t>
      </w:r>
      <w:r>
        <w:rPr>
          <w:rStyle w:val="Text0"/>
        </w:rPr>
        <w:t>route</w:t>
      </w:r>
      <w:r>
        <w:t xml:space="preserve"> output). Given our example, a packet addressed to </w:t>
      </w:r>
      <w:r>
        <w:rPr>
          <w:rStyle w:val="Text0"/>
        </w:rPr>
        <w:t>10.0.0.1</w:t>
      </w:r>
      <w:r>
        <w:t xml:space="preserve"> will always be sent to gateway </w:t>
      </w:r>
      <w:r>
        <w:rPr>
          <w:rStyle w:val="Text0"/>
        </w:rPr>
        <w:t>0.0.0.0</w:t>
      </w:r>
      <w:r>
        <w:t xml:space="preserve"> because that route matches a smaller set of addresses. If we had two routes with the same specificity, then the route with a lower metric wiould be preferred.</w:t>
      </w:r>
    </w:p>
    <w:p>
      <w:pPr>
        <w:pStyle w:val="Normal"/>
      </w:pPr>
      <w:r>
        <w:t>Some CNI plugins make heavy use of the route table.</w:t>
      </w:r>
    </w:p>
    <w:p>
      <w:pPr>
        <w:pStyle w:val="Normal"/>
      </w:pPr>
      <w:r>
        <w:t xml:space="preserve">Now that we’ve covered some key concepts in how the Linux kernel handles packets, we can </w:t>
      </w:r>
      <w:r>
        <w:rPr>
          <w:rStyle w:val="Text36"/>
        </w:rPr>
        <w:bookmarkStart w:id="647" w:name="idm46219943907672"/>
        <w:t/>
        <w:bookmarkEnd w:id="647"/>
        <w:bookmarkStart w:id="648" w:name="idm46219943906968"/>
        <w:t/>
        <w:bookmarkEnd w:id="648"/>
      </w:r>
      <w:r>
        <w:t>look at how higher-level packet and connection routing works.</w:t>
      </w:r>
    </w:p>
    <w:p>
      <w:bookmarkStart w:id="649" w:name="High_Level_Routing__Linux_has_co"/>
      <w:pPr>
        <w:keepNext/>
        <w:pStyle w:val="Heading 1"/>
      </w:pPr>
      <w:r>
        <w:t>High-Level Routing</w:t>
      </w:r>
      <w:bookmarkEnd w:id="649"/>
    </w:p>
    <w:p>
      <w:pPr>
        <w:pStyle w:val="Normal"/>
      </w:pPr>
      <w:r>
        <w:t xml:space="preserve">Linux has complex packet management abilities. Such tools allow Linux users to create firewalls, log traffic, route packets, and even implement load balancing. </w:t>
      </w:r>
      <w:r>
        <w:rPr>
          <w:rStyle w:val="Text36"/>
        </w:rPr>
        <w:bookmarkStart w:id="650" w:name="idm46219943904328"/>
        <w:t/>
        <w:bookmarkEnd w:id="650"/>
      </w:r>
      <w:r>
        <w:t xml:space="preserve">Kubernetes makes use of some of these tools to handle node and pod connectivity, as well as manage Kubernetes services. In this book, we will cover the three tools that are most commonly seen in Kubernetes. All Kubernetes setups will make some use of </w:t>
      </w:r>
      <w:r>
        <w:rPr>
          <w:rStyle w:val="Text0"/>
        </w:rPr>
        <w:t>iptables</w:t>
      </w:r>
      <w:r>
        <w:t xml:space="preserve">, but there are many ways that services can be managed. We will also cover IPVS (which has built-in support in </w:t>
      </w:r>
      <w:r>
        <w:rPr>
          <w:rStyle w:val="Text0"/>
        </w:rPr>
        <w:t>kube-proxy</w:t>
      </w:r>
      <w:r>
        <w:t xml:space="preserve">), and eBPF, which is used by Cilium (a </w:t>
      </w:r>
      <w:r>
        <w:rPr>
          <w:rStyle w:val="Text0"/>
        </w:rPr>
        <w:t>kube-proxy</w:t>
      </w:r>
      <w:r>
        <w:t xml:space="preserve"> alternative).</w:t>
      </w:r>
    </w:p>
    <w:p>
      <w:pPr>
        <w:pStyle w:val="Normal"/>
      </w:pPr>
      <w:r>
        <w:t xml:space="preserve">We will reference this section in </w:t>
      </w:r>
      <w:hyperlink w:anchor="Chapter_4__Kubernetes_Networking_2">
        <w:r>
          <w:rPr>
            <w:rStyle w:val="Text2"/>
          </w:rPr>
          <w:t>Chapter 4</w:t>
        </w:r>
      </w:hyperlink>
      <w:r>
        <w:t xml:space="preserve">, when we cover services and </w:t>
      </w:r>
      <w:r>
        <w:rPr>
          <w:rStyle w:val="Text0"/>
        </w:rPr>
        <w:t>kube-proxy</w:t>
      </w:r>
      <w:r>
        <w:t>.</w:t>
      </w:r>
    </w:p>
    <w:p>
      <w:bookmarkStart w:id="651" w:name="iptables__iptables_is_staple_of"/>
      <w:pPr>
        <w:keepNext/>
        <w:pStyle w:val="Heading 2"/>
      </w:pPr>
      <w:r>
        <w:t>iptables</w:t>
      </w:r>
      <w:bookmarkEnd w:id="651"/>
    </w:p>
    <w:p>
      <w:pPr>
        <w:pStyle w:val="Normal"/>
      </w:pPr>
      <w:r>
        <w:rPr>
          <w:rStyle w:val="Text0"/>
        </w:rPr>
        <w:t>iptables</w:t>
      </w:r>
      <w:r>
        <w:t xml:space="preserve"> is staple </w:t>
      </w:r>
      <w:r>
        <w:rPr>
          <w:rStyle w:val="Text36"/>
        </w:rPr>
        <w:bookmarkStart w:id="652" w:name="ch2_term34"/>
        <w:t/>
        <w:bookmarkEnd w:id="652"/>
        <w:bookmarkStart w:id="653" w:name="ch2_term35"/>
        <w:t/>
        <w:bookmarkEnd w:id="653"/>
      </w:r>
      <w:r>
        <w:t xml:space="preserve">of Linux sysadmins and has been for many years. </w:t>
      </w:r>
      <w:r>
        <w:rPr>
          <w:rStyle w:val="Text0"/>
        </w:rPr>
        <w:t>iptables</w:t>
      </w:r>
      <w:r>
        <w:t xml:space="preserve"> can be used to create firewalls and audit logs, mutate and reroute packets, and even implement crude connection fan-out. </w:t>
      </w:r>
      <w:r>
        <w:rPr>
          <w:rStyle w:val="Text0"/>
        </w:rPr>
        <w:t>iptables</w:t>
      </w:r>
      <w:r>
        <w:t xml:space="preserve"> uses Netfilter, which allows </w:t>
      </w:r>
      <w:r>
        <w:rPr>
          <w:rStyle w:val="Text0"/>
        </w:rPr>
        <w:t>iptables</w:t>
      </w:r>
      <w:r>
        <w:t xml:space="preserve"> to intercept and mutate packets.</w:t>
      </w:r>
    </w:p>
    <w:p>
      <w:pPr>
        <w:pStyle w:val="Normal"/>
      </w:pPr>
      <w:r>
        <w:rPr>
          <w:rStyle w:val="Text0"/>
        </w:rPr>
        <w:t>iptables</w:t>
      </w:r>
      <w:r>
        <w:t xml:space="preserve"> rules can become extremely complex. There are many tools that provide a simpler interface for managing </w:t>
      </w:r>
      <w:r>
        <w:rPr>
          <w:rStyle w:val="Text0"/>
        </w:rPr>
        <w:t>iptables</w:t>
      </w:r>
      <w:r>
        <w:t xml:space="preserve"> rules; for example, firewalls like </w:t>
      </w:r>
      <w:r>
        <w:rPr>
          <w:rStyle w:val="Text0"/>
        </w:rPr>
        <w:t>ufw</w:t>
      </w:r>
      <w:r>
        <w:t xml:space="preserve"> and </w:t>
      </w:r>
      <w:r>
        <w:rPr>
          <w:rStyle w:val="Text0"/>
        </w:rPr>
        <w:t>firewalld</w:t>
      </w:r>
      <w:r>
        <w:t xml:space="preserve">. Kubernetes components (specifically, </w:t>
      </w:r>
      <w:r>
        <w:rPr>
          <w:rStyle w:val="Text0"/>
        </w:rPr>
        <w:t>kubelet</w:t>
      </w:r>
      <w:r>
        <w:t xml:space="preserve"> and </w:t>
      </w:r>
      <w:r>
        <w:rPr>
          <w:rStyle w:val="Text0"/>
        </w:rPr>
        <w:t>kube-proxy</w:t>
      </w:r>
      <w:r>
        <w:t xml:space="preserve">) generate </w:t>
      </w:r>
      <w:r>
        <w:rPr>
          <w:rStyle w:val="Text0"/>
        </w:rPr>
        <w:t>iptables</w:t>
      </w:r>
      <w:r>
        <w:t xml:space="preserve"> rules in this fashion. Understanding </w:t>
      </w:r>
      <w:r>
        <w:rPr>
          <w:rStyle w:val="Text0"/>
        </w:rPr>
        <w:t>iptables</w:t>
      </w:r>
      <w:r>
        <w:t xml:space="preserve"> is important to understand access and routing for pods and nodes in most clusters.</w:t>
      </w:r>
    </w:p>
    <w:p>
      <w:pPr>
        <w:pStyle w:val="Para 11"/>
        <w:keepLines w:val="on"/>
      </w:pPr>
      <w:r>
        <w:t>Note</w:t>
      </w:r>
    </w:p>
    <w:p>
      <w:pPr>
        <w:pStyle w:val="Para 07"/>
        <w:keepLines w:val="on"/>
      </w:pPr>
      <w:r>
        <w:t xml:space="preserve">Most Linux </w:t>
      </w:r>
      <w:r>
        <w:rPr>
          <w:rStyle w:val="Text36"/>
        </w:rPr>
        <w:bookmarkStart w:id="654" w:name="idm46219943871576"/>
        <w:t/>
        <w:bookmarkEnd w:id="654"/>
        <w:bookmarkStart w:id="655" w:name="idm46219943870872"/>
        <w:t/>
        <w:bookmarkEnd w:id="655"/>
      </w:r>
      <w:r>
        <w:t xml:space="preserve">distributions are replacing </w:t>
      </w:r>
      <w:r>
        <w:rPr>
          <w:rStyle w:val="Text0"/>
        </w:rPr>
        <w:t>iptables</w:t>
      </w:r>
      <w:r>
        <w:t xml:space="preserve"> with </w:t>
      </w:r>
      <w:r>
        <w:rPr>
          <w:rStyle w:val="Text0"/>
        </w:rPr>
        <w:t>nftables</w:t>
      </w:r>
      <w:r>
        <w:t xml:space="preserve">, a similar but more performant tool built atop Netfilter. Some distros already ship with a version of </w:t>
      </w:r>
      <w:r>
        <w:rPr>
          <w:rStyle w:val="Text0"/>
        </w:rPr>
        <w:t>iptables</w:t>
      </w:r>
      <w:r>
        <w:t xml:space="preserve"> that is powered by </w:t>
      </w:r>
      <w:r>
        <w:rPr>
          <w:rStyle w:val="Text0"/>
        </w:rPr>
        <w:t>nftables</w:t>
      </w:r>
      <w:r>
        <w:t>.</w:t>
      </w:r>
    </w:p>
    <w:p>
      <w:pPr>
        <w:pStyle w:val="Para 07"/>
        <w:keepLines w:val="on"/>
      </w:pPr>
      <w:r>
        <w:t xml:space="preserve">Kubernetes has </w:t>
      </w:r>
      <w:r>
        <w:rPr>
          <w:rStyle w:val="Text36"/>
        </w:rPr>
        <w:bookmarkStart w:id="656" w:name="idm46219943866680"/>
        <w:t/>
        <w:bookmarkEnd w:id="656"/>
      </w:r>
      <w:r>
        <w:t xml:space="preserve">many known issues with the </w:t>
      </w:r>
      <w:r>
        <w:rPr>
          <w:rStyle w:val="Text0"/>
        </w:rPr>
        <w:t>iptables</w:t>
      </w:r>
      <w:r>
        <w:t>/</w:t>
      </w:r>
      <w:r>
        <w:rPr>
          <w:rStyle w:val="Text0"/>
        </w:rPr>
        <w:t>nftables</w:t>
      </w:r>
      <w:r>
        <w:t xml:space="preserve"> transition. We highly recommend not using a </w:t>
      </w:r>
      <w:r>
        <w:rPr>
          <w:rStyle w:val="Text0"/>
        </w:rPr>
        <w:t>nftables</w:t>
      </w:r>
      <w:r>
        <w:t xml:space="preserve">-backed version of </w:t>
      </w:r>
      <w:r>
        <w:rPr>
          <w:rStyle w:val="Text0"/>
        </w:rPr>
        <w:t>iptables</w:t>
      </w:r>
      <w:r>
        <w:t xml:space="preserve"> for the foreseeable future.</w:t>
      </w:r>
    </w:p>
    <w:p>
      <w:pPr>
        <w:pStyle w:val="Normal"/>
      </w:pPr>
      <w:r>
        <w:t xml:space="preserve">There are three key concepts in </w:t>
      </w:r>
      <w:r>
        <w:rPr>
          <w:rStyle w:val="Text0"/>
        </w:rPr>
        <w:t>iptables</w:t>
      </w:r>
      <w:r>
        <w:t>: tables, chains, and rules. They are considered hierarchical in nature: a table contains chains, and a chain contains rules.</w:t>
      </w:r>
    </w:p>
    <w:p>
      <w:pPr>
        <w:pStyle w:val="Normal"/>
      </w:pPr>
      <w:r>
        <w:t xml:space="preserve">Tables </w:t>
      </w:r>
      <w:r>
        <w:rPr>
          <w:rStyle w:val="Text36"/>
        </w:rPr>
        <w:bookmarkStart w:id="657" w:name="idm46219943862168"/>
        <w:t/>
        <w:bookmarkEnd w:id="657"/>
        <w:bookmarkStart w:id="658" w:name="idm46219943861464"/>
        <w:t/>
        <w:bookmarkEnd w:id="658"/>
        <w:bookmarkStart w:id="659" w:name="idm46219943860760"/>
        <w:t/>
        <w:bookmarkEnd w:id="659"/>
        <w:bookmarkStart w:id="660" w:name="ch2_term32"/>
        <w:t/>
        <w:bookmarkEnd w:id="660"/>
        <w:bookmarkStart w:id="661" w:name="ch2_term33"/>
        <w:t/>
        <w:bookmarkEnd w:id="661"/>
      </w:r>
      <w:r>
        <w:t xml:space="preserve">organize rules according to the type of effect they have. </w:t>
      </w:r>
      <w:r>
        <w:rPr>
          <w:rStyle w:val="Text0"/>
        </w:rPr>
        <w:t>iptables</w:t>
      </w:r>
      <w:r>
        <w:t xml:space="preserve"> has a broad range of functionality, which tables group together. The three most commonly applicable tables are: Filter (for firewall-related rules), NAT (for NAT-related rules), and Mangle (for non-NAT packet-mutating rules). </w:t>
      </w:r>
      <w:r>
        <w:rPr>
          <w:rStyle w:val="Text0"/>
        </w:rPr>
        <w:t>iptables</w:t>
      </w:r>
      <w:r>
        <w:t xml:space="preserve"> executes tables in a specific order, which we’ll cover later.</w:t>
      </w:r>
    </w:p>
    <w:p>
      <w:pPr>
        <w:pStyle w:val="Normal"/>
      </w:pPr>
      <w:r>
        <w:t xml:space="preserve">Chains </w:t>
      </w:r>
      <w:r>
        <w:rPr>
          <w:rStyle w:val="Text36"/>
        </w:rPr>
        <w:bookmarkStart w:id="662" w:name="idm46219943855992"/>
        <w:t/>
        <w:bookmarkEnd w:id="662"/>
        <w:bookmarkStart w:id="663" w:name="idm46219943854984"/>
        <w:t/>
        <w:bookmarkEnd w:id="663"/>
        <w:bookmarkStart w:id="664" w:name="idm46219943854040"/>
        <w:t/>
        <w:bookmarkEnd w:id="664"/>
        <w:bookmarkStart w:id="665" w:name="idm46219943853096"/>
        <w:t/>
        <w:bookmarkEnd w:id="665"/>
        <w:bookmarkStart w:id="666" w:name="idm46219943852152"/>
        <w:t/>
        <w:bookmarkEnd w:id="666"/>
        <w:bookmarkStart w:id="667" w:name="idm46219943851208"/>
        <w:t/>
        <w:bookmarkEnd w:id="667"/>
        <w:bookmarkStart w:id="668" w:name="idm46219943850264"/>
        <w:t/>
        <w:bookmarkEnd w:id="668"/>
      </w:r>
      <w:r>
        <w:t xml:space="preserve">contain a list of rules. When a packet executes a chain, the rules in the chain are evaluated in order. Chains exist within a table and organize rules according to Netfilter hooks. There are five built-in, top-level chains, each of which corresponds to a Netfilter hook (recall that Netfilter was designed jointly with </w:t>
      </w:r>
      <w:r>
        <w:rPr>
          <w:rStyle w:val="Text0"/>
        </w:rPr>
        <w:t>iptables</w:t>
      </w:r>
      <w:r>
        <w:t>). Therefore, the choice of which chain to insert a rule dictates if/when the rule will be evaluated for a given packet.</w:t>
      </w:r>
    </w:p>
    <w:p>
      <w:pPr>
        <w:pStyle w:val="Normal"/>
      </w:pPr>
      <w:r>
        <w:t xml:space="preserve">Rules are a </w:t>
      </w:r>
      <w:r>
        <w:rPr>
          <w:rStyle w:val="Text36"/>
        </w:rPr>
        <w:bookmarkStart w:id="669" w:name="idm46219943847768"/>
        <w:t/>
        <w:bookmarkEnd w:id="669"/>
        <w:bookmarkStart w:id="670" w:name="idm46219943846760"/>
        <w:t/>
        <w:bookmarkEnd w:id="670"/>
      </w:r>
      <w:r>
        <w:t xml:space="preserve">combination condition and action (referred to as a </w:t>
      </w:r>
      <w:r>
        <w:rPr>
          <w:rStyle w:val="Text8"/>
        </w:rPr>
        <w:t>target</w:t>
      </w:r>
      <w:r>
        <w:t xml:space="preserve">). For example, “if a packet is addressed to port 22, drop it.” </w:t>
      </w:r>
      <w:r>
        <w:rPr>
          <w:rStyle w:val="Text0"/>
        </w:rPr>
        <w:t>iptables</w:t>
      </w:r>
      <w:r>
        <w:t xml:space="preserve"> evaluates individual packets, although chains and tables dictate which packets a rule will be evaluated against.</w:t>
      </w:r>
    </w:p>
    <w:p>
      <w:pPr>
        <w:pStyle w:val="Normal"/>
      </w:pPr>
      <w:r>
        <w:t>The specifics of table → chain → target execution are complex, and there is no end of fiendish diagrams available to describe the full state machine. Next, we’ll examine each portion in more detail.</w:t>
      </w:r>
    </w:p>
    <w:p>
      <w:pPr>
        <w:pStyle w:val="Para 11"/>
        <w:keepLines w:val="on"/>
      </w:pPr>
      <w:r>
        <w:t>Tip</w:t>
      </w:r>
    </w:p>
    <w:p>
      <w:pPr>
        <w:pStyle w:val="Para 07"/>
        <w:keepLines w:val="on"/>
      </w:pPr>
      <w:r>
        <w:t>It may help to refer to earlier material as you progress through this section. The designs of tables, chains, and rules are tightly intertwined, and it is hard to properly understand one without understanding the others.</w:t>
      </w:r>
    </w:p>
    <w:p>
      <w:bookmarkStart w:id="671" w:name="iptables_tables__A_table_in_ipta"/>
      <w:pPr>
        <w:keepNext/>
        <w:pStyle w:val="Heading 2"/>
      </w:pPr>
      <w:r>
        <w:t>iptables tables</w:t>
      </w:r>
      <w:bookmarkEnd w:id="671"/>
    </w:p>
    <w:p>
      <w:pPr>
        <w:pStyle w:val="Normal"/>
      </w:pPr>
      <w:r>
        <w:t xml:space="preserve">A table in </w:t>
      </w:r>
      <w:r>
        <w:rPr>
          <w:rStyle w:val="Text0"/>
        </w:rPr>
        <w:t>iptables</w:t>
      </w:r>
      <w:r>
        <w:t xml:space="preserve"> maps to a particular </w:t>
      </w:r>
      <w:r>
        <w:rPr>
          <w:rStyle w:val="Text8"/>
        </w:rPr>
        <w:t>capability set</w:t>
      </w:r>
      <w:r>
        <w:t xml:space="preserve">, where each table is “responsible” for a specific type of action. In more concrete terms, a table can contain only specific target types, and many target types can be used only in specific tables. </w:t>
      </w:r>
      <w:r>
        <w:rPr>
          <w:rStyle w:val="Text0"/>
        </w:rPr>
        <w:t>iptables</w:t>
      </w:r>
      <w:r>
        <w:t xml:space="preserve"> has five </w:t>
      </w:r>
      <w:r>
        <w:rPr>
          <w:rStyle w:val="Text36"/>
        </w:rPr>
        <w:bookmarkStart w:id="672" w:name="idm46219943839288"/>
        <w:t/>
        <w:bookmarkEnd w:id="672"/>
        <w:bookmarkStart w:id="673" w:name="idm46219943838552"/>
        <w:t/>
        <w:bookmarkEnd w:id="673"/>
        <w:bookmarkStart w:id="674" w:name="idm46219943837880"/>
        <w:t/>
        <w:bookmarkEnd w:id="674"/>
        <w:bookmarkStart w:id="675" w:name="idm46219943837208"/>
        <w:t/>
        <w:bookmarkEnd w:id="675"/>
        <w:bookmarkStart w:id="676" w:name="ch2_term39"/>
        <w:t/>
        <w:bookmarkEnd w:id="676"/>
      </w:r>
      <w:r>
        <w:t xml:space="preserve">tables, which are listed in </w:t>
      </w:r>
      <w:hyperlink w:anchor="Table_2_4__iptables_tables___Tab">
        <w:r>
          <w:rPr>
            <w:rStyle w:val="Text2"/>
          </w:rPr>
          <w:t>Table 2-4</w:t>
        </w:r>
      </w:hyperlink>
      <w:r>
        <w:t>.</w:t>
      </w:r>
    </w:p>
    <w:tbl>
      <w:tblPr>
        <w:tblW w:type="auto" w:w="0"/>
      </w:tblPr>
      <w:tr>
        <w:tc>
          <w:tcPr>
            <w:tcW w:type="auto" w:w="0"/>
            <w:tcMar>
              <w:left w:type="dxa" w:w="200"/>
              <w:top w:type="dxa" w:w="200"/>
              <w:right w:type="dxa" w:w="200"/>
              <w:bottom w:type="dxa" w:w="200"/>
            </w:tcMar>
            <w:vAlign w:val="center"/>
          </w:tcPr>
          <w:p>
            <w:bookmarkStart w:id="677" w:name="Table_2_4__iptables_tables___Tab"/>
            <w:pPr>
              <w:pStyle w:val="Para 19"/>
              <w:keepLines w:val="on"/>
            </w:pPr>
            <w:r>
              <w:rPr>
                <w:rStyle w:val="Text37"/>
              </w:rPr>
              <w:t/>
            </w:r>
            <w:r>
              <w:t xml:space="preserve">Table 2-4. </w:t>
            </w:r>
            <w:r>
              <w:rPr>
                <w:rStyle w:val="Text0"/>
              </w:rPr>
              <w:t>iptables</w:t>
            </w:r>
            <w:r>
              <w:t xml:space="preserve"> tables</w:t>
            </w:r>
            <w:bookmarkEnd w:id="677"/>
          </w:p>
          <w:p>
            <w:pPr>
              <w:pStyle w:val="Para 10"/>
              <w:keepLines w:val="on"/>
            </w:pPr>
            <w:r>
              <w:t>Table</w:t>
            </w:r>
          </w:p>
        </w:tc>
        <w:tc>
          <w:tcPr>
            <w:tcW w:type="auto" w:w="0"/>
            <w:tcMar>
              <w:left w:type="dxa" w:w="200"/>
              <w:top w:type="dxa" w:w="200"/>
              <w:right w:type="dxa" w:w="200"/>
              <w:bottom w:type="dxa" w:w="200"/>
            </w:tcMar>
            <w:vAlign w:val="center"/>
          </w:tcPr>
          <w:p>
            <w:pPr>
              <w:pStyle w:val="Para 10"/>
              <w:keepLines w:val="on"/>
            </w:pPr>
            <w:r>
              <w:t>Purpose</w:t>
            </w:r>
          </w:p>
        </w:tc>
      </w:tr>
    </w:tbl>
    <w:tbl>
      <w:tblPr>
        <w:tblW w:type="auto" w:w="0"/>
      </w:tblPr>
      <w:tr>
        <w:tc>
          <w:tcPr>
            <w:tcW w:type="auto" w:w="0"/>
            <w:tcMar>
              <w:left w:type="dxa" w:w="200"/>
              <w:top w:type="dxa" w:w="200"/>
              <w:right w:type="dxa" w:w="200"/>
              <w:bottom w:type="dxa" w:w="200"/>
            </w:tcMar>
            <w:vAlign w:val="top"/>
          </w:tcPr>
          <w:p>
            <w:pPr>
              <w:pStyle w:val="Para 01"/>
              <w:keepLines w:val="on"/>
            </w:pPr>
            <w:r>
              <w:t>Filter</w:t>
            </w:r>
          </w:p>
        </w:tc>
        <w:tc>
          <w:tcPr>
            <w:tcW w:type="auto" w:w="0"/>
            <w:tcMar>
              <w:left w:type="dxa" w:w="200"/>
              <w:top w:type="dxa" w:w="200"/>
              <w:right w:type="dxa" w:w="200"/>
              <w:bottom w:type="dxa" w:w="200"/>
            </w:tcMar>
            <w:vAlign w:val="top"/>
          </w:tcPr>
          <w:p>
            <w:pPr>
              <w:pStyle w:val="Para 01"/>
              <w:keepLines w:val="on"/>
            </w:pPr>
            <w:r>
              <w:t>The Filter table handles acceptance and rejection of packets.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NAT</w:t>
            </w:r>
          </w:p>
        </w:tc>
        <w:tc>
          <w:tcPr>
            <w:tcW w:type="auto" w:w="0"/>
            <w:shd w:val="clear" w:color="auto" w:fill="EEF2F6"/>
            <w:tcMar>
              <w:left w:type="dxa" w:w="200"/>
              <w:top w:type="dxa" w:w="200"/>
              <w:right w:type="dxa" w:w="200"/>
              <w:bottom w:type="dxa" w:w="200"/>
            </w:tcMar>
            <w:vAlign w:val="top"/>
          </w:tcPr>
          <w:p>
            <w:pPr>
              <w:pStyle w:val="Para 01"/>
              <w:keepLines w:val="on"/>
            </w:pPr>
            <w:r>
              <w:t>The NAT table is used to modify the source or destination IP addresses.</w:t>
            </w:r>
          </w:p>
        </w:tc>
      </w:tr>
    </w:tbl>
    <w:tbl>
      <w:tblPr>
        <w:tblW w:type="auto" w:w="0"/>
      </w:tblPr>
      <w:tr>
        <w:tc>
          <w:tcPr>
            <w:tcW w:type="auto" w:w="0"/>
            <w:tcMar>
              <w:left w:type="dxa" w:w="200"/>
              <w:top w:type="dxa" w:w="200"/>
              <w:right w:type="dxa" w:w="200"/>
              <w:bottom w:type="dxa" w:w="200"/>
            </w:tcMar>
            <w:vAlign w:val="top"/>
          </w:tcPr>
          <w:p>
            <w:pPr>
              <w:pStyle w:val="Para 01"/>
              <w:keepLines w:val="on"/>
            </w:pPr>
            <w:r>
              <w:t>Mangle</w:t>
            </w:r>
          </w:p>
        </w:tc>
        <w:tc>
          <w:tcPr>
            <w:tcW w:type="auto" w:w="0"/>
            <w:tcMar>
              <w:left w:type="dxa" w:w="200"/>
              <w:top w:type="dxa" w:w="200"/>
              <w:right w:type="dxa" w:w="200"/>
              <w:bottom w:type="dxa" w:w="200"/>
            </w:tcMar>
            <w:vAlign w:val="top"/>
          </w:tcPr>
          <w:p>
            <w:pPr>
              <w:pStyle w:val="Para 01"/>
              <w:keepLines w:val="on"/>
            </w:pPr>
            <w:r>
              <w:t xml:space="preserve">The Mangle table can perform general-purpose editing of packet headers, but it is not intended for NAT. It can also “mark” the packet with </w:t>
            </w:r>
            <w:r>
              <w:rPr>
                <w:rStyle w:val="Text0"/>
              </w:rPr>
              <w:t>iptables</w:t>
            </w:r>
            <w:r>
              <w:t>-only metadata.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Raw</w:t>
            </w:r>
          </w:p>
        </w:tc>
        <w:tc>
          <w:tcPr>
            <w:tcW w:type="auto" w:w="0"/>
            <w:shd w:val="clear" w:color="auto" w:fill="EEF2F6"/>
            <w:tcMar>
              <w:left w:type="dxa" w:w="200"/>
              <w:top w:type="dxa" w:w="200"/>
              <w:right w:type="dxa" w:w="200"/>
              <w:bottom w:type="dxa" w:w="200"/>
            </w:tcMar>
            <w:vAlign w:val="top"/>
          </w:tcPr>
          <w:p>
            <w:pPr>
              <w:pStyle w:val="Para 01"/>
              <w:keepLines w:val="on"/>
            </w:pPr>
            <w:r>
              <w:t>The Raw table allows for packet mutation before connection tracking and other tables are handled. Its most common use is to disable connection tracking for some packets.</w:t>
            </w:r>
          </w:p>
        </w:tc>
      </w:tr>
    </w:tbl>
    <w:tbl>
      <w:tblPr>
        <w:tblW w:type="auto" w:w="0"/>
      </w:tblPr>
      <w:tr>
        <w:tc>
          <w:tcPr>
            <w:tcW w:type="auto" w:w="0"/>
            <w:tcMar>
              <w:left w:type="dxa" w:w="200"/>
              <w:top w:type="dxa" w:w="200"/>
              <w:right w:type="dxa" w:w="200"/>
              <w:bottom w:type="dxa" w:w="200"/>
            </w:tcMar>
            <w:vAlign w:val="top"/>
          </w:tcPr>
          <w:p>
            <w:pPr>
              <w:pStyle w:val="Para 01"/>
              <w:keepLines w:val="on"/>
            </w:pPr>
            <w:r>
              <w:t>Security</w:t>
            </w:r>
          </w:p>
        </w:tc>
        <w:tc>
          <w:tcPr>
            <w:tcW w:type="auto" w:w="0"/>
            <w:tcMar>
              <w:left w:type="dxa" w:w="200"/>
              <w:top w:type="dxa" w:w="200"/>
              <w:right w:type="dxa" w:w="200"/>
              <w:bottom w:type="dxa" w:w="200"/>
            </w:tcMar>
            <w:vAlign w:val="top"/>
          </w:tcPr>
          <w:p>
            <w:pPr>
              <w:pStyle w:val="Para 01"/>
              <w:keepLines w:val="on"/>
            </w:pPr>
            <w:r>
              <w:t>SELinux uses the Security table for packet handling. It is not applicable on a machine that is not using SELinux.</w:t>
            </w:r>
          </w:p>
        </w:tc>
      </w:tr>
    </w:tbl>
    <w:p>
      <w:pPr>
        <w:pStyle w:val="Normal"/>
      </w:pPr>
      <w:r>
        <w:t xml:space="preserve">We will not </w:t>
      </w:r>
      <w:r>
        <w:rPr>
          <w:rStyle w:val="Text36"/>
        </w:rPr>
        <w:bookmarkStart w:id="678" w:name="idm46219943821416"/>
        <w:t/>
        <w:bookmarkEnd w:id="678"/>
      </w:r>
      <w:r>
        <w:t>discuss the Security table in more detail in this book; however, if you use SELinux, you should be aware of its use.</w:t>
      </w:r>
    </w:p>
    <w:p>
      <w:pPr>
        <w:pStyle w:val="Normal"/>
      </w:pPr>
      <w:r>
        <w:rPr>
          <w:rStyle w:val="Text0"/>
        </w:rPr>
        <w:t>iptables</w:t>
      </w:r>
      <w:r>
        <w:t xml:space="preserve"> executes tables in a particular order: Raw, Mangle, NAT, Filter. However, this order of execution is broken up by chains. Linux users generally accept the mantra of “tables contains chains,” but this may feel misleading. The order of execution is chains, </w:t>
      </w:r>
      <w:r>
        <w:rPr>
          <w:rStyle w:val="Text8"/>
        </w:rPr>
        <w:t>then</w:t>
      </w:r>
      <w:r>
        <w:t xml:space="preserve"> tables. So, for example, a packet will trigger </w:t>
      </w:r>
      <w:r>
        <w:rPr>
          <w:rStyle w:val="Text0"/>
        </w:rPr>
        <w:t>Raw PREROUTING</w:t>
      </w:r>
      <w:r>
        <w:t xml:space="preserve">, </w:t>
      </w:r>
      <w:r>
        <w:rPr>
          <w:rStyle w:val="Text0"/>
        </w:rPr>
        <w:t>Mangle PREROUTING</w:t>
      </w:r>
      <w:r>
        <w:t xml:space="preserve">, </w:t>
      </w:r>
      <w:r>
        <w:rPr>
          <w:rStyle w:val="Text0"/>
        </w:rPr>
        <w:t>NAT PREROUTING</w:t>
      </w:r>
      <w:r>
        <w:t xml:space="preserve">, and then trigger the Mangle table in either the </w:t>
      </w:r>
      <w:r>
        <w:rPr>
          <w:rStyle w:val="Text0"/>
        </w:rPr>
        <w:t>INPUT</w:t>
      </w:r>
      <w:r>
        <w:t xml:space="preserve"> or </w:t>
      </w:r>
      <w:r>
        <w:rPr>
          <w:rStyle w:val="Text0"/>
        </w:rPr>
        <w:t>FORWARD</w:t>
      </w:r>
      <w:r>
        <w:t xml:space="preserve"> chain (depending on the packet). We’ll cover this in more detail in the next section on chains, as we put more </w:t>
      </w:r>
      <w:r>
        <w:rPr>
          <w:rStyle w:val="Text36"/>
        </w:rPr>
        <w:bookmarkStart w:id="679" w:name="idm46219943816408"/>
        <w:t/>
        <w:bookmarkEnd w:id="679"/>
        <w:bookmarkStart w:id="680" w:name="idm46219943815704"/>
        <w:t/>
        <w:bookmarkEnd w:id="680"/>
      </w:r>
      <w:r>
        <w:t>pieces together.</w:t>
      </w:r>
    </w:p>
    <w:p>
      <w:bookmarkStart w:id="681" w:name="iptables_chains__iptables_chains"/>
      <w:pPr>
        <w:keepNext/>
        <w:pStyle w:val="Heading 2"/>
      </w:pPr>
      <w:r>
        <w:t>iptables chains</w:t>
      </w:r>
      <w:bookmarkEnd w:id="681"/>
    </w:p>
    <w:p>
      <w:pPr>
        <w:pStyle w:val="Normal"/>
      </w:pPr>
      <w:r>
        <w:rPr>
          <w:rStyle w:val="Text0"/>
        </w:rPr>
        <w:t>iptables</w:t>
      </w:r>
      <w:r>
        <w:t xml:space="preserve"> chains </w:t>
      </w:r>
      <w:r>
        <w:rPr>
          <w:rStyle w:val="Text36"/>
        </w:rPr>
        <w:bookmarkStart w:id="682" w:name="ch2_term36"/>
        <w:t/>
        <w:bookmarkEnd w:id="682"/>
        <w:bookmarkStart w:id="683" w:name="ch2_term37"/>
        <w:t/>
        <w:bookmarkEnd w:id="683"/>
        <w:bookmarkStart w:id="684" w:name="ch2_term38"/>
        <w:t/>
        <w:bookmarkEnd w:id="684"/>
      </w:r>
      <w:r>
        <w:t xml:space="preserve">are a list of rules. When a packet triggers or passes through a chain, each rule is sequentially evaluated, until the packet matches a “terminating target” (such as </w:t>
      </w:r>
      <w:r>
        <w:rPr>
          <w:rStyle w:val="Text0"/>
        </w:rPr>
        <w:t>DROP</w:t>
      </w:r>
      <w:r>
        <w:t>), or the packet reaches the end of the chain.</w:t>
      </w:r>
    </w:p>
    <w:p>
      <w:pPr>
        <w:pStyle w:val="Normal"/>
      </w:pPr>
      <w:r>
        <w:t xml:space="preserve">The built-in, “top-level” chains are </w:t>
      </w:r>
      <w:r>
        <w:rPr>
          <w:rStyle w:val="Text0"/>
        </w:rPr>
        <w:t>PREROUTING</w:t>
      </w:r>
      <w:r>
        <w:t xml:space="preserve">, </w:t>
      </w:r>
      <w:r>
        <w:rPr>
          <w:rStyle w:val="Text0"/>
        </w:rPr>
        <w:t>INPUT</w:t>
      </w:r>
      <w:r>
        <w:t xml:space="preserve">, </w:t>
      </w:r>
      <w:r>
        <w:rPr>
          <w:rStyle w:val="Text0"/>
        </w:rPr>
        <w:t>NAT</w:t>
      </w:r>
      <w:r>
        <w:t xml:space="preserve">, </w:t>
      </w:r>
      <w:r>
        <w:rPr>
          <w:rStyle w:val="Text0"/>
        </w:rPr>
        <w:t>OUTPUT</w:t>
      </w:r>
      <w:r>
        <w:t xml:space="preserve">, and </w:t>
      </w:r>
      <w:r>
        <w:rPr>
          <w:rStyle w:val="Text0"/>
        </w:rPr>
        <w:t>POSTROUTING</w:t>
      </w:r>
      <w:r>
        <w:t xml:space="preserve">. These are powered by </w:t>
      </w:r>
      <w:r>
        <w:rPr>
          <w:rStyle w:val="Text36"/>
        </w:rPr>
        <w:bookmarkStart w:id="685" w:name="idm46219943805112"/>
        <w:t/>
        <w:bookmarkEnd w:id="685"/>
        <w:bookmarkStart w:id="686" w:name="idm46219943804104"/>
        <w:t/>
        <w:bookmarkEnd w:id="686"/>
        <w:bookmarkStart w:id="687" w:name="idm46219943803160"/>
        <w:t/>
        <w:bookmarkEnd w:id="687"/>
        <w:bookmarkStart w:id="688" w:name="idm46219943801944"/>
        <w:t/>
        <w:bookmarkEnd w:id="688"/>
        <w:bookmarkStart w:id="689" w:name="idm46219943801000"/>
        <w:t/>
        <w:bookmarkEnd w:id="689"/>
      </w:r>
      <w:r>
        <w:t xml:space="preserve">Netfilter hooks. Each chain corresponds to a hook. </w:t>
      </w:r>
      <w:hyperlink w:anchor="Table_2_5__iptables_chains_and_c">
        <w:r>
          <w:rPr>
            <w:rStyle w:val="Text2"/>
          </w:rPr>
          <w:t>Table 2-5</w:t>
        </w:r>
      </w:hyperlink>
      <w:r>
        <w:t xml:space="preserve"> shows the </w:t>
      </w:r>
      <w:r>
        <w:rPr>
          <w:rStyle w:val="Text36"/>
        </w:rPr>
        <w:bookmarkStart w:id="690" w:name="ch2_term40"/>
        <w:t/>
        <w:bookmarkEnd w:id="690"/>
        <w:bookmarkStart w:id="691" w:name="ch2_term41"/>
        <w:t/>
        <w:bookmarkEnd w:id="691"/>
      </w:r>
      <w:r>
        <w:t>chain and hook pairs. There are also user-defined subchains that exist to help organize rules.</w:t>
      </w:r>
    </w:p>
    <w:tbl>
      <w:tblPr>
        <w:tblW w:type="auto" w:w="0"/>
      </w:tblPr>
      <w:tr>
        <w:tc>
          <w:tcPr>
            <w:tcW w:type="auto" w:w="0"/>
            <w:tcMar>
              <w:left w:type="dxa" w:w="200"/>
              <w:top w:type="dxa" w:w="200"/>
              <w:right w:type="dxa" w:w="200"/>
              <w:bottom w:type="dxa" w:w="200"/>
            </w:tcMar>
            <w:vAlign w:val="center"/>
          </w:tcPr>
          <w:p>
            <w:bookmarkStart w:id="692" w:name="Table_2_5__iptables_chains_and_c"/>
            <w:pPr>
              <w:pStyle w:val="Para 19"/>
              <w:keepLines w:val="on"/>
            </w:pPr>
            <w:r>
              <w:rPr>
                <w:rStyle w:val="Text37"/>
              </w:rPr>
              <w:t/>
            </w:r>
            <w:r>
              <w:t xml:space="preserve">Table 2-5. </w:t>
            </w:r>
            <w:r>
              <w:rPr>
                <w:rStyle w:val="Text0"/>
              </w:rPr>
              <w:t>iptables</w:t>
            </w:r>
            <w:r>
              <w:t xml:space="preserve"> chains and corresponding Netfilter hooks</w:t>
            </w:r>
            <w:bookmarkEnd w:id="692"/>
          </w:p>
          <w:p>
            <w:pPr>
              <w:pStyle w:val="Para 10"/>
              <w:keepLines w:val="on"/>
            </w:pPr>
            <w:r>
              <w:t>iptables chain</w:t>
            </w:r>
          </w:p>
        </w:tc>
        <w:tc>
          <w:tcPr>
            <w:tcW w:type="auto" w:w="0"/>
            <w:tcMar>
              <w:left w:type="dxa" w:w="200"/>
              <w:top w:type="dxa" w:w="200"/>
              <w:right w:type="dxa" w:w="200"/>
              <w:bottom w:type="dxa" w:w="200"/>
            </w:tcMar>
            <w:vAlign w:val="center"/>
          </w:tcPr>
          <w:p>
            <w:pPr>
              <w:pStyle w:val="Para 10"/>
              <w:keepLines w:val="on"/>
            </w:pPr>
            <w:r>
              <w:t>Netfilter hook</w:t>
            </w:r>
          </w:p>
        </w:tc>
      </w:tr>
    </w:tbl>
    <w:tbl>
      <w:tblPr>
        <w:tblW w:type="auto" w:w="0"/>
      </w:tblPr>
      <w:tr>
        <w:tc>
          <w:tcPr>
            <w:tcW w:type="auto" w:w="0"/>
            <w:tcMar>
              <w:left w:type="dxa" w:w="200"/>
              <w:top w:type="dxa" w:w="200"/>
              <w:right w:type="dxa" w:w="200"/>
              <w:bottom w:type="dxa" w:w="200"/>
            </w:tcMar>
            <w:vAlign w:val="top"/>
          </w:tcPr>
          <w:p>
            <w:pPr>
              <w:pStyle w:val="Para 12"/>
              <w:keepLines w:val="on"/>
            </w:pPr>
            <w:r>
              <w:t>PREROUTIN</w:t>
            </w:r>
          </w:p>
        </w:tc>
        <w:tc>
          <w:tcPr>
            <w:tcW w:type="auto" w:w="0"/>
            <w:tcMar>
              <w:left w:type="dxa" w:w="200"/>
              <w:top w:type="dxa" w:w="200"/>
              <w:right w:type="dxa" w:w="200"/>
              <w:bottom w:type="dxa" w:w="200"/>
            </w:tcMar>
            <w:vAlign w:val="top"/>
          </w:tcPr>
          <w:p>
            <w:pPr>
              <w:pStyle w:val="Para 12"/>
              <w:keepLines w:val="on"/>
            </w:pPr>
            <w:r>
              <w:t>NF_IP_PRE_ROUTING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INPUT</w:t>
            </w:r>
          </w:p>
        </w:tc>
        <w:tc>
          <w:tcPr>
            <w:tcW w:type="auto" w:w="0"/>
            <w:shd w:val="clear" w:color="auto" w:fill="EEF2F6"/>
            <w:tcMar>
              <w:left w:type="dxa" w:w="200"/>
              <w:top w:type="dxa" w:w="200"/>
              <w:right w:type="dxa" w:w="200"/>
              <w:bottom w:type="dxa" w:w="200"/>
            </w:tcMar>
            <w:vAlign w:val="top"/>
          </w:tcPr>
          <w:p>
            <w:pPr>
              <w:pStyle w:val="Para 18"/>
              <w:keepLines w:val="on"/>
            </w:pPr>
            <w:r>
              <w:t>NF_IP_LOCAL_IN</w:t>
            </w:r>
          </w:p>
        </w:tc>
      </w:tr>
    </w:tbl>
    <w:tbl>
      <w:tblPr>
        <w:tblW w:type="auto" w:w="0"/>
      </w:tblPr>
      <w:tr>
        <w:tc>
          <w:tcPr>
            <w:tcW w:type="auto" w:w="0"/>
            <w:tcMar>
              <w:left w:type="dxa" w:w="200"/>
              <w:top w:type="dxa" w:w="200"/>
              <w:right w:type="dxa" w:w="200"/>
              <w:bottom w:type="dxa" w:w="200"/>
            </w:tcMar>
            <w:vAlign w:val="top"/>
          </w:tcPr>
          <w:p>
            <w:pPr>
              <w:pStyle w:val="Para 12"/>
              <w:keepLines w:val="on"/>
            </w:pPr>
            <w:r>
              <w:t>NAT</w:t>
            </w:r>
          </w:p>
        </w:tc>
        <w:tc>
          <w:tcPr>
            <w:tcW w:type="auto" w:w="0"/>
            <w:tcMar>
              <w:left w:type="dxa" w:w="200"/>
              <w:top w:type="dxa" w:w="200"/>
              <w:right w:type="dxa" w:w="200"/>
              <w:bottom w:type="dxa" w:w="200"/>
            </w:tcMar>
            <w:vAlign w:val="top"/>
          </w:tcPr>
          <w:p>
            <w:pPr>
              <w:pStyle w:val="Para 12"/>
              <w:keepLines w:val="on"/>
            </w:pPr>
            <w:r>
              <w:t>NF_IP_FORWARD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OUTPUT</w:t>
            </w:r>
          </w:p>
        </w:tc>
        <w:tc>
          <w:tcPr>
            <w:tcW w:type="auto" w:w="0"/>
            <w:shd w:val="clear" w:color="auto" w:fill="EEF2F6"/>
            <w:tcMar>
              <w:left w:type="dxa" w:w="200"/>
              <w:top w:type="dxa" w:w="200"/>
              <w:right w:type="dxa" w:w="200"/>
              <w:bottom w:type="dxa" w:w="200"/>
            </w:tcMar>
            <w:vAlign w:val="top"/>
          </w:tcPr>
          <w:p>
            <w:pPr>
              <w:pStyle w:val="Para 18"/>
              <w:keepLines w:val="on"/>
            </w:pPr>
            <w:r>
              <w:t>NF_IP_LOCAL_OUT</w:t>
            </w:r>
          </w:p>
        </w:tc>
      </w:tr>
    </w:tbl>
    <w:tbl>
      <w:tblPr>
        <w:tblW w:type="auto" w:w="0"/>
      </w:tblPr>
      <w:tr>
        <w:tc>
          <w:tcPr>
            <w:tcW w:type="auto" w:w="0"/>
            <w:tcMar>
              <w:left w:type="dxa" w:w="200"/>
              <w:top w:type="dxa" w:w="200"/>
              <w:right w:type="dxa" w:w="200"/>
              <w:bottom w:type="dxa" w:w="200"/>
            </w:tcMar>
            <w:vAlign w:val="top"/>
          </w:tcPr>
          <w:p>
            <w:pPr>
              <w:pStyle w:val="Para 12"/>
              <w:keepLines w:val="on"/>
            </w:pPr>
            <w:r>
              <w:t>POSTROUTING</w:t>
            </w:r>
          </w:p>
        </w:tc>
        <w:tc>
          <w:tcPr>
            <w:tcW w:type="auto" w:w="0"/>
            <w:tcMar>
              <w:left w:type="dxa" w:w="200"/>
              <w:top w:type="dxa" w:w="200"/>
              <w:right w:type="dxa" w:w="200"/>
              <w:bottom w:type="dxa" w:w="200"/>
            </w:tcMar>
            <w:vAlign w:val="top"/>
          </w:tcPr>
          <w:p>
            <w:pPr>
              <w:pStyle w:val="Para 12"/>
              <w:keepLines w:val="on"/>
            </w:pPr>
            <w:r>
              <w:t>NF_IP_POST_ROUTING</w:t>
            </w:r>
          </w:p>
        </w:tc>
      </w:tr>
    </w:tbl>
    <w:p>
      <w:pPr>
        <w:pStyle w:val="Normal"/>
      </w:pPr>
      <w:r>
        <w:t xml:space="preserve">Returning to our diagram of Netfilter hook ordering, we can infer the equivalent diagram of </w:t>
      </w:r>
      <w:r>
        <w:rPr>
          <w:rStyle w:val="Text0"/>
        </w:rPr>
        <w:t>iptables</w:t>
      </w:r>
      <w:r>
        <w:t xml:space="preserve"> chain execution and ordering for a given packet (see </w:t>
      </w:r>
      <w:hyperlink w:anchor="Figure_2_4__The_possible_flows_o">
        <w:r>
          <w:rPr>
            <w:rStyle w:val="Text2"/>
          </w:rPr>
          <w:t>Figure 2-4</w:t>
        </w:r>
      </w:hyperlink>
      <w:r>
        <w:t>).</w:t>
      </w:r>
    </w:p>
    <w:p>
      <w:bookmarkStart w:id="693" w:name="Figure_2_4__The_possible_flows_o"/>
      <w:pPr>
        <w:pStyle w:val="Para 08"/>
        <w:keepLines w:val="on"/>
      </w:pPr>
      <w:r>
        <w:t/>
        <w:drawing>
          <wp:inline>
            <wp:extent cx="5943600" cy="2692400"/>
            <wp:effectExtent l="0" r="0" t="0" b="43426"/>
            <wp:docPr id="90" name="neku_0204.png" descr="neku 0204"/>
            <wp:cNvGraphicFramePr>
              <a:graphicFrameLocks noChangeAspect="1"/>
            </wp:cNvGraphicFramePr>
            <a:graphic>
              <a:graphicData uri="http://schemas.openxmlformats.org/drawingml/2006/picture">
                <pic:pic>
                  <pic:nvPicPr>
                    <pic:cNvPr id="0" name="neku_0204.png" descr="neku 0204"/>
                    <pic:cNvPicPr/>
                  </pic:nvPicPr>
                  <pic:blipFill>
                    <a:blip r:embed="rId47"/>
                    <a:stretch>
                      <a:fillRect/>
                    </a:stretch>
                  </pic:blipFill>
                  <pic:spPr>
                    <a:xfrm>
                      <a:off x="0" y="0"/>
                      <a:ext cx="5943600" cy="2692400"/>
                    </a:xfrm>
                    <a:prstGeom prst="rect">
                      <a:avLst/>
                    </a:prstGeom>
                  </pic:spPr>
                </pic:pic>
              </a:graphicData>
            </a:graphic>
          </wp:inline>
        </w:drawing>
        <w:t xml:space="preserve"> </w:t>
      </w:r>
      <w:bookmarkEnd w:id="693"/>
    </w:p>
    <w:p>
      <w:pPr>
        <w:pStyle w:val="Heading 6"/>
        <w:keepLines w:val="on"/>
      </w:pPr>
      <w:r>
        <w:t xml:space="preserve">Figure 2-4. </w:t>
        <w:t xml:space="preserve">The possible flows of a packet through </w:t>
      </w:r>
      <w:r>
        <w:rPr>
          <w:rStyle w:val="Text0"/>
        </w:rPr>
        <w:t>iptables</w:t>
      </w:r>
      <w:r>
        <w:t xml:space="preserve"> chains</w:t>
      </w:r>
    </w:p>
    <w:p>
      <w:pPr>
        <w:pStyle w:val="Normal"/>
      </w:pPr>
      <w:r>
        <w:t xml:space="preserve">Again, like Netfilter, there are only a handful of ways that a packet can traverse these chains (assuming the packet is not rejected or dropped along the way). Let’s use an example with three machines, with IP addresses </w:t>
      </w:r>
      <w:r>
        <w:rPr>
          <w:rStyle w:val="Text0"/>
        </w:rPr>
        <w:t>10.0.0.1</w:t>
      </w:r>
      <w:r>
        <w:t xml:space="preserve">, </w:t>
      </w:r>
      <w:r>
        <w:rPr>
          <w:rStyle w:val="Text0"/>
        </w:rPr>
        <w:t>10.0.0.2</w:t>
      </w:r>
      <w:r>
        <w:t xml:space="preserve">, and </w:t>
      </w:r>
      <w:r>
        <w:rPr>
          <w:rStyle w:val="Text0"/>
        </w:rPr>
        <w:t>10.0.0.3</w:t>
      </w:r>
      <w:r>
        <w:t xml:space="preserve">, respectively. We will show some routing scenarios from the perspective of machine 1 (with IP address </w:t>
      </w:r>
      <w:r>
        <w:rPr>
          <w:rStyle w:val="Text0"/>
        </w:rPr>
        <w:t>10.0.0.1</w:t>
      </w:r>
      <w:r>
        <w:t xml:space="preserve">). We </w:t>
      </w:r>
      <w:r>
        <w:rPr>
          <w:rStyle w:val="Text36"/>
        </w:rPr>
        <w:bookmarkStart w:id="694" w:name="idm46219943776952"/>
        <w:t/>
        <w:bookmarkEnd w:id="694"/>
        <w:bookmarkStart w:id="695" w:name="idm46219943775944"/>
        <w:t/>
        <w:bookmarkEnd w:id="695"/>
        <w:bookmarkStart w:id="696" w:name="ch2_term44"/>
        <w:t/>
        <w:bookmarkEnd w:id="696"/>
        <w:bookmarkStart w:id="697" w:name="ch2_term48"/>
        <w:t/>
        <w:bookmarkEnd w:id="697"/>
      </w:r>
      <w:r>
        <w:t xml:space="preserve">examine them in </w:t>
      </w:r>
      <w:hyperlink w:anchor="Table_2_6__iptables_chains_execu">
        <w:r>
          <w:rPr>
            <w:rStyle w:val="Text2"/>
          </w:rPr>
          <w:t>Table 2-6</w:t>
        </w:r>
      </w:hyperlink>
      <w:r>
        <w:t>.</w:t>
      </w:r>
    </w:p>
    <w:tbl>
      <w:tblPr>
        <w:tblW w:type="auto" w:w="0"/>
      </w:tblPr>
      <w:tr>
        <w:tc>
          <w:tcPr>
            <w:tcW w:type="auto" w:w="0"/>
            <w:tcMar>
              <w:left w:type="dxa" w:w="200"/>
              <w:top w:type="dxa" w:w="200"/>
              <w:right w:type="dxa" w:w="200"/>
              <w:bottom w:type="dxa" w:w="200"/>
            </w:tcMar>
            <w:vAlign w:val="center"/>
          </w:tcPr>
          <w:p>
            <w:bookmarkStart w:id="698" w:name="Table_2_6__iptables_chains_execu"/>
            <w:pPr>
              <w:pStyle w:val="Para 19"/>
              <w:keepLines w:val="on"/>
            </w:pPr>
            <w:r>
              <w:rPr>
                <w:rStyle w:val="Text37"/>
              </w:rPr>
              <w:t/>
            </w:r>
            <w:r>
              <w:t xml:space="preserve">Table 2-6. </w:t>
            </w:r>
            <w:r>
              <w:rPr>
                <w:rStyle w:val="Text0"/>
              </w:rPr>
              <w:t>iptables</w:t>
            </w:r>
            <w:r>
              <w:t xml:space="preserve"> chains executed in various scenarios</w:t>
            </w:r>
            <w:bookmarkEnd w:id="698"/>
          </w:p>
          <w:p>
            <w:pPr>
              <w:pStyle w:val="Para 10"/>
              <w:keepLines w:val="on"/>
            </w:pPr>
            <w:r>
              <w:t>Packet description</w:t>
            </w:r>
          </w:p>
        </w:tc>
        <w:tc>
          <w:tcPr>
            <w:tcW w:type="auto" w:w="0"/>
            <w:tcMar>
              <w:left w:type="dxa" w:w="200"/>
              <w:top w:type="dxa" w:w="200"/>
              <w:right w:type="dxa" w:w="200"/>
              <w:bottom w:type="dxa" w:w="200"/>
            </w:tcMar>
            <w:vAlign w:val="center"/>
          </w:tcPr>
          <w:p>
            <w:pPr>
              <w:pStyle w:val="Para 10"/>
              <w:keepLines w:val="on"/>
            </w:pPr>
            <w:r>
              <w:t>Packet source</w:t>
            </w:r>
          </w:p>
        </w:tc>
        <w:tc>
          <w:tcPr>
            <w:tcW w:type="auto" w:w="0"/>
            <w:tcMar>
              <w:left w:type="dxa" w:w="200"/>
              <w:top w:type="dxa" w:w="200"/>
              <w:right w:type="dxa" w:w="200"/>
              <w:bottom w:type="dxa" w:w="200"/>
            </w:tcMar>
            <w:vAlign w:val="center"/>
          </w:tcPr>
          <w:p>
            <w:pPr>
              <w:pStyle w:val="Para 10"/>
              <w:keepLines w:val="on"/>
            </w:pPr>
            <w:r>
              <w:t>Packet destination</w:t>
            </w:r>
          </w:p>
        </w:tc>
        <w:tc>
          <w:tcPr>
            <w:tcW w:type="auto" w:w="0"/>
            <w:tcMar>
              <w:left w:type="dxa" w:w="200"/>
              <w:top w:type="dxa" w:w="200"/>
              <w:right w:type="dxa" w:w="200"/>
              <w:bottom w:type="dxa" w:w="200"/>
            </w:tcMar>
            <w:vAlign w:val="center"/>
          </w:tcPr>
          <w:p>
            <w:pPr>
              <w:pStyle w:val="Para 10"/>
              <w:keepLines w:val="on"/>
            </w:pPr>
            <w:r>
              <w:t>Tables processed</w:t>
            </w:r>
          </w:p>
        </w:tc>
      </w:tr>
    </w:tbl>
    <w:tbl>
      <w:tblPr>
        <w:tblW w:type="auto" w:w="0"/>
      </w:tblPr>
      <w:tr>
        <w:tc>
          <w:tcPr>
            <w:tcW w:type="auto" w:w="0"/>
            <w:tcMar>
              <w:left w:type="dxa" w:w="200"/>
              <w:top w:type="dxa" w:w="200"/>
              <w:right w:type="dxa" w:w="200"/>
              <w:bottom w:type="dxa" w:w="200"/>
            </w:tcMar>
            <w:vAlign w:val="top"/>
          </w:tcPr>
          <w:p>
            <w:pPr>
              <w:pStyle w:val="Para 01"/>
              <w:keepLines w:val="on"/>
            </w:pPr>
            <w:r>
              <w:t>An inbound packet, from another machine.</w:t>
            </w:r>
          </w:p>
        </w:tc>
        <w:tc>
          <w:tcPr>
            <w:tcW w:type="auto" w:w="0"/>
            <w:tcMar>
              <w:left w:type="dxa" w:w="200"/>
              <w:top w:type="dxa" w:w="200"/>
              <w:right w:type="dxa" w:w="200"/>
              <w:bottom w:type="dxa" w:w="200"/>
            </w:tcMar>
            <w:vAlign w:val="top"/>
          </w:tcPr>
          <w:p>
            <w:pPr>
              <w:pStyle w:val="Para 12"/>
              <w:keepLines w:val="on"/>
            </w:pPr>
            <w:r>
              <w:t>10.0.0.2</w:t>
            </w:r>
          </w:p>
        </w:tc>
        <w:tc>
          <w:tcPr>
            <w:tcW w:type="auto" w:w="0"/>
            <w:tcMar>
              <w:left w:type="dxa" w:w="200"/>
              <w:top w:type="dxa" w:w="200"/>
              <w:right w:type="dxa" w:w="200"/>
              <w:bottom w:type="dxa" w:w="200"/>
            </w:tcMar>
            <w:vAlign w:val="top"/>
          </w:tcPr>
          <w:p>
            <w:pPr>
              <w:pStyle w:val="Para 12"/>
              <w:keepLines w:val="on"/>
            </w:pPr>
            <w:r>
              <w:t>10.0.0.1</w:t>
            </w:r>
          </w:p>
        </w:tc>
        <w:tc>
          <w:tcPr>
            <w:tcW w:type="auto" w:w="0"/>
            <w:tcMar>
              <w:left w:type="dxa" w:w="200"/>
              <w:top w:type="dxa" w:w="200"/>
              <w:right w:type="dxa" w:w="200"/>
              <w:bottom w:type="dxa" w:w="200"/>
            </w:tcMar>
            <w:vAlign w:val="top"/>
          </w:tcPr>
          <w:p>
            <w:pPr>
              <w:pStyle w:val="Para 12"/>
              <w:keepLines w:val="on"/>
            </w:pPr>
            <w:r>
              <w:t>PREROUTING</w:t>
            </w:r>
            <w:r>
              <w:rPr>
                <w:rStyle w:val="Text12"/>
              </w:rPr>
              <w:t xml:space="preserve">, </w:t>
            </w:r>
            <w:r>
              <w:t>INPUT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An inbound packet, not destined for this machine.</w:t>
            </w:r>
          </w:p>
        </w:tc>
        <w:tc>
          <w:tcPr>
            <w:tcW w:type="auto" w:w="0"/>
            <w:shd w:val="clear" w:color="auto" w:fill="EEF2F6"/>
            <w:tcMar>
              <w:left w:type="dxa" w:w="200"/>
              <w:top w:type="dxa" w:w="200"/>
              <w:right w:type="dxa" w:w="200"/>
              <w:bottom w:type="dxa" w:w="200"/>
            </w:tcMar>
            <w:vAlign w:val="top"/>
          </w:tcPr>
          <w:p>
            <w:pPr>
              <w:pStyle w:val="Para 18"/>
              <w:keepLines w:val="on"/>
            </w:pPr>
            <w:r>
              <w:t>10.0.0.2</w:t>
            </w:r>
          </w:p>
        </w:tc>
        <w:tc>
          <w:tcPr>
            <w:tcW w:type="auto" w:w="0"/>
            <w:shd w:val="clear" w:color="auto" w:fill="EEF2F6"/>
            <w:tcMar>
              <w:left w:type="dxa" w:w="200"/>
              <w:top w:type="dxa" w:w="200"/>
              <w:right w:type="dxa" w:w="200"/>
              <w:bottom w:type="dxa" w:w="200"/>
            </w:tcMar>
            <w:vAlign w:val="top"/>
          </w:tcPr>
          <w:p>
            <w:pPr>
              <w:pStyle w:val="Para 18"/>
              <w:keepLines w:val="on"/>
            </w:pPr>
            <w:r>
              <w:t>10.0.0.3</w:t>
            </w:r>
          </w:p>
        </w:tc>
        <w:tc>
          <w:tcPr>
            <w:tcW w:type="auto" w:w="0"/>
            <w:shd w:val="clear" w:color="auto" w:fill="EEF2F6"/>
            <w:tcMar>
              <w:left w:type="dxa" w:w="200"/>
              <w:top w:type="dxa" w:w="200"/>
              <w:right w:type="dxa" w:w="200"/>
              <w:bottom w:type="dxa" w:w="200"/>
            </w:tcMar>
            <w:vAlign w:val="top"/>
          </w:tcPr>
          <w:p>
            <w:pPr>
              <w:pStyle w:val="Para 18"/>
              <w:keepLines w:val="on"/>
            </w:pPr>
            <w:r>
              <w:t>PREROUTING</w:t>
            </w:r>
            <w:r>
              <w:rPr>
                <w:rStyle w:val="Text12"/>
              </w:rPr>
              <w:t xml:space="preserve">, </w:t>
            </w:r>
            <w:r>
              <w:t>NAT</w:t>
            </w:r>
            <w:r>
              <w:rPr>
                <w:rStyle w:val="Text12"/>
              </w:rPr>
              <w:t xml:space="preserve">, </w:t>
            </w:r>
            <w:r>
              <w:t>POSTROUTING</w:t>
            </w:r>
          </w:p>
        </w:tc>
      </w:tr>
    </w:tbl>
    <w:tbl>
      <w:tblPr>
        <w:tblW w:type="auto" w:w="0"/>
      </w:tblPr>
      <w:tr>
        <w:tc>
          <w:tcPr>
            <w:tcW w:type="auto" w:w="0"/>
            <w:tcMar>
              <w:left w:type="dxa" w:w="200"/>
              <w:top w:type="dxa" w:w="200"/>
              <w:right w:type="dxa" w:w="200"/>
              <w:bottom w:type="dxa" w:w="200"/>
            </w:tcMar>
            <w:vAlign w:val="top"/>
          </w:tcPr>
          <w:p>
            <w:pPr>
              <w:pStyle w:val="Para 01"/>
              <w:keepLines w:val="on"/>
            </w:pPr>
            <w:r>
              <w:t>An outbound packet, originating locally, destined for another machine.</w:t>
            </w:r>
          </w:p>
        </w:tc>
        <w:tc>
          <w:tcPr>
            <w:tcW w:type="auto" w:w="0"/>
            <w:tcMar>
              <w:left w:type="dxa" w:w="200"/>
              <w:top w:type="dxa" w:w="200"/>
              <w:right w:type="dxa" w:w="200"/>
              <w:bottom w:type="dxa" w:w="200"/>
            </w:tcMar>
            <w:vAlign w:val="top"/>
          </w:tcPr>
          <w:p>
            <w:pPr>
              <w:pStyle w:val="Para 12"/>
              <w:keepLines w:val="on"/>
            </w:pPr>
            <w:r>
              <w:t>10.0.0.1</w:t>
            </w:r>
          </w:p>
        </w:tc>
        <w:tc>
          <w:tcPr>
            <w:tcW w:type="auto" w:w="0"/>
            <w:tcMar>
              <w:left w:type="dxa" w:w="200"/>
              <w:top w:type="dxa" w:w="200"/>
              <w:right w:type="dxa" w:w="200"/>
              <w:bottom w:type="dxa" w:w="200"/>
            </w:tcMar>
            <w:vAlign w:val="top"/>
          </w:tcPr>
          <w:p>
            <w:pPr>
              <w:pStyle w:val="Para 12"/>
              <w:keepLines w:val="on"/>
            </w:pPr>
            <w:r>
              <w:t>10.0.0.2</w:t>
            </w:r>
          </w:p>
        </w:tc>
        <w:tc>
          <w:tcPr>
            <w:tcW w:type="auto" w:w="0"/>
            <w:tcMar>
              <w:left w:type="dxa" w:w="200"/>
              <w:top w:type="dxa" w:w="200"/>
              <w:right w:type="dxa" w:w="200"/>
              <w:bottom w:type="dxa" w:w="200"/>
            </w:tcMar>
            <w:vAlign w:val="top"/>
          </w:tcPr>
          <w:p>
            <w:pPr>
              <w:pStyle w:val="Para 12"/>
              <w:keepLines w:val="on"/>
            </w:pPr>
            <w:r>
              <w:t>OUTPUT</w:t>
            </w:r>
            <w:r>
              <w:rPr>
                <w:rStyle w:val="Text12"/>
              </w:rPr>
              <w:t xml:space="preserve">, </w:t>
            </w:r>
            <w:r>
              <w:t>POSTROUTING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 packet from a local program, destined for the same machine.</w:t>
            </w:r>
          </w:p>
        </w:tc>
        <w:tc>
          <w:tcPr>
            <w:tcW w:type="auto" w:w="0"/>
            <w:shd w:val="clear" w:color="auto" w:fill="EEF2F6"/>
            <w:tcMar>
              <w:left w:type="dxa" w:w="200"/>
              <w:top w:type="dxa" w:w="200"/>
              <w:right w:type="dxa" w:w="200"/>
              <w:bottom w:type="dxa" w:w="200"/>
            </w:tcMar>
            <w:vAlign w:val="top"/>
          </w:tcPr>
          <w:p>
            <w:pPr>
              <w:pStyle w:val="Para 18"/>
              <w:keepLines w:val="on"/>
            </w:pPr>
            <w:r>
              <w:t>127.0.0.1</w:t>
            </w:r>
          </w:p>
        </w:tc>
        <w:tc>
          <w:tcPr>
            <w:tcW w:type="auto" w:w="0"/>
            <w:shd w:val="clear" w:color="auto" w:fill="EEF2F6"/>
            <w:tcMar>
              <w:left w:type="dxa" w:w="200"/>
              <w:top w:type="dxa" w:w="200"/>
              <w:right w:type="dxa" w:w="200"/>
              <w:bottom w:type="dxa" w:w="200"/>
            </w:tcMar>
            <w:vAlign w:val="top"/>
          </w:tcPr>
          <w:p>
            <w:pPr>
              <w:pStyle w:val="Para 18"/>
              <w:keepLines w:val="on"/>
            </w:pPr>
            <w:r>
              <w:t>127.0.0.1</w:t>
            </w:r>
          </w:p>
        </w:tc>
        <w:tc>
          <w:tcPr>
            <w:tcW w:type="auto" w:w="0"/>
            <w:shd w:val="clear" w:color="auto" w:fill="EEF2F6"/>
            <w:tcMar>
              <w:left w:type="dxa" w:w="200"/>
              <w:top w:type="dxa" w:w="200"/>
              <w:right w:type="dxa" w:w="200"/>
              <w:bottom w:type="dxa" w:w="200"/>
            </w:tcMar>
            <w:vAlign w:val="top"/>
          </w:tcPr>
          <w:p>
            <w:pPr>
              <w:pStyle w:val="Para 01"/>
              <w:keepLines w:val="on"/>
            </w:pPr>
            <w:r>
              <w:rPr>
                <w:rStyle w:val="Text21"/>
              </w:rPr>
              <w:t>OUTPUT</w:t>
            </w:r>
            <w:r>
              <w:t xml:space="preserve">, </w:t>
            </w:r>
            <w:r>
              <w:rPr>
                <w:rStyle w:val="Text21"/>
              </w:rPr>
              <w:t>POSTROUTING</w:t>
            </w:r>
            <w:r>
              <w:t xml:space="preserve"> (then </w:t>
            </w:r>
            <w:r>
              <w:rPr>
                <w:rStyle w:val="Text21"/>
              </w:rPr>
              <w:t>PREROUTING</w:t>
            </w:r>
            <w:r>
              <w:t xml:space="preserve">, </w:t>
            </w:r>
            <w:r>
              <w:rPr>
                <w:rStyle w:val="Text21"/>
              </w:rPr>
              <w:t>INPUT</w:t>
            </w:r>
            <w:r>
              <w:t xml:space="preserve"> as the packet re-enters via the loopback interface)</w:t>
            </w:r>
          </w:p>
        </w:tc>
      </w:tr>
    </w:tbl>
    <w:p>
      <w:pPr>
        <w:pStyle w:val="Para 11"/>
        <w:keepLines w:val="on"/>
      </w:pPr>
      <w:r>
        <w:t>Tip</w:t>
      </w:r>
    </w:p>
    <w:p>
      <w:pPr>
        <w:pStyle w:val="Para 07"/>
        <w:keepLines w:val="on"/>
      </w:pPr>
      <w:r>
        <w:t xml:space="preserve">You can experiment with chain execution behavior on your own using </w:t>
      </w:r>
      <w:r>
        <w:rPr>
          <w:rStyle w:val="Text0"/>
        </w:rPr>
        <w:t>LOG</w:t>
      </w:r>
      <w:r>
        <w:t xml:space="preserve"> rules. For example:</w:t>
      </w:r>
    </w:p>
    <w:p>
      <w:pPr>
        <w:pStyle w:val="Para 40"/>
        <w:keepLines w:val="on"/>
      </w:pPr>
      <w:r>
        <w:t xml:space="preserve">iptables -A OUTPUT -p tcp --dport 22 -j LOG</w:t>
        <w:br w:clear="none"/>
        <w:t xml:space="preserve">--log-level info --log-prefix "ssh-output"</w:t>
        <w:br w:clear="none"/>
      </w:r>
    </w:p>
    <w:p>
      <w:pPr>
        <w:pStyle w:val="Para 07"/>
        <w:keepLines w:val="on"/>
      </w:pPr>
      <w:r>
        <w:t xml:space="preserve">will log TCP packets to port 22 when they are processed by the </w:t>
      </w:r>
      <w:r>
        <w:rPr>
          <w:rStyle w:val="Text0"/>
        </w:rPr>
        <w:t>OUTPUT</w:t>
      </w:r>
      <w:r>
        <w:t xml:space="preserve"> chain, with the </w:t>
      </w:r>
      <w:r>
        <w:rPr>
          <w:rStyle w:val="Text36"/>
        </w:rPr>
        <w:bookmarkStart w:id="699" w:name="idm46219943748392"/>
        <w:t/>
        <w:bookmarkEnd w:id="699"/>
      </w:r>
      <w:r>
        <w:t>log prefix "</w:t>
      </w:r>
      <w:r>
        <w:rPr>
          <w:rStyle w:val="Text0"/>
        </w:rPr>
        <w:t>ssh-output</w:t>
      </w:r>
      <w:r>
        <w:t>“. Be aware that log size can quickly become unwieldy. Log on important hosts with care.</w:t>
      </w:r>
    </w:p>
    <w:p>
      <w:pPr>
        <w:pStyle w:val="Normal"/>
      </w:pPr>
      <w:r>
        <w:t xml:space="preserve">Recall that when a packet triggers a chain, </w:t>
      </w:r>
      <w:r>
        <w:rPr>
          <w:rStyle w:val="Text0"/>
        </w:rPr>
        <w:t>iptables</w:t>
      </w:r>
      <w:r>
        <w:t xml:space="preserve"> executes </w:t>
      </w:r>
      <w:r>
        <w:rPr>
          <w:rStyle w:val="Text36"/>
        </w:rPr>
        <w:bookmarkStart w:id="700" w:name="ch2_term45"/>
        <w:t/>
        <w:bookmarkEnd w:id="700"/>
        <w:bookmarkStart w:id="701" w:name="ch2_term46"/>
        <w:t/>
        <w:bookmarkEnd w:id="701"/>
        <w:bookmarkStart w:id="702" w:name="ch2_term47"/>
        <w:t/>
        <w:bookmarkEnd w:id="702"/>
      </w:r>
      <w:r>
        <w:t>tables within that chain (specifically, the rules within each table) in the following order:</w:t>
      </w:r>
    </w:p>
    <w:p>
      <w:pPr>
        <w:pStyle w:val="Para 01"/>
      </w:pPr>
      <w:r>
        <w:t>Raw</w:t>
      </w:r>
    </w:p>
    <w:p>
      <w:pPr>
        <w:pStyle w:val="Para 01"/>
      </w:pPr>
      <w:r>
        <w:t>Mangle</w:t>
      </w:r>
    </w:p>
    <w:p>
      <w:pPr>
        <w:pStyle w:val="Para 01"/>
      </w:pPr>
      <w:r>
        <w:t>NAT</w:t>
      </w:r>
    </w:p>
    <w:p>
      <w:pPr>
        <w:pStyle w:val="Para 01"/>
      </w:pPr>
      <w:r>
        <w:t>Filter</w:t>
      </w:r>
    </w:p>
    <w:p>
      <w:pPr>
        <w:pStyle w:val="Normal"/>
      </w:pPr>
      <w:r>
        <w:t xml:space="preserve">Most chains do not contain all tables; however, the relative execution order remains the same. This is a design decision to reduce redundancy. For example, the Raw table exists to manipulate packets “entering” </w:t>
      </w:r>
      <w:r>
        <w:rPr>
          <w:rStyle w:val="Text0"/>
        </w:rPr>
        <w:t>iptables</w:t>
      </w:r>
      <w:r>
        <w:t xml:space="preserve">, and therefore has only </w:t>
      </w:r>
      <w:r>
        <w:rPr>
          <w:rStyle w:val="Text0"/>
        </w:rPr>
        <w:t>PREROUTING</w:t>
      </w:r>
      <w:r>
        <w:t xml:space="preserve"> and </w:t>
      </w:r>
      <w:r>
        <w:rPr>
          <w:rStyle w:val="Text0"/>
        </w:rPr>
        <w:t>OUTPUT</w:t>
      </w:r>
      <w:r>
        <w:t xml:space="preserve"> chains, in accordance with Netfilter’s packet flow. The tables that contain each chain are laid out in </w:t>
      </w:r>
      <w:hyperlink w:anchor="Table_2_7__Which_iptables_tables">
        <w:r>
          <w:rPr>
            <w:rStyle w:val="Text2"/>
          </w:rPr>
          <w:t>Table 2-7</w:t>
        </w:r>
      </w:hyperlink>
      <w:r>
        <w:t>.</w:t>
      </w:r>
    </w:p>
    <w:tbl>
      <w:tblPr>
        <w:tblW w:type="auto" w:w="0"/>
      </w:tblPr>
      <w:tr>
        <w:tc>
          <w:tcPr>
            <w:tcW w:type="auto" w:w="0"/>
            <w:tcMar>
              <w:left w:type="dxa" w:w="200"/>
              <w:top w:type="dxa" w:w="200"/>
              <w:right w:type="dxa" w:w="200"/>
              <w:bottom w:type="dxa" w:w="200"/>
            </w:tcMar>
            <w:vAlign w:val="center"/>
          </w:tcPr>
          <w:p>
            <w:bookmarkStart w:id="703" w:name="Table_2_7__Which_iptables_tables"/>
            <w:pPr>
              <w:pStyle w:val="Para 19"/>
              <w:keepLines w:val="on"/>
            </w:pPr>
            <w:r>
              <w:rPr>
                <w:rStyle w:val="Text37"/>
              </w:rPr>
              <w:t/>
            </w:r>
            <w:r>
              <w:t xml:space="preserve">Table 2-7. </w:t>
              <w:t xml:space="preserve">Which </w:t>
            </w:r>
            <w:r>
              <w:rPr>
                <w:rStyle w:val="Text0"/>
              </w:rPr>
              <w:t>iptables</w:t>
            </w:r>
            <w:r>
              <w:t xml:space="preserve"> tables (rows) contain which chains (columns)</w:t>
            </w:r>
            <w:bookmarkEnd w:id="703"/>
          </w:p>
          <w:p>
            <w:pPr>
              <w:pStyle w:val="1 Block"/>
              <w:keepLines w:val="on"/>
            </w:pPr>
          </w:p>
        </w:tc>
        <w:tc>
          <w:tcPr>
            <w:tcW w:type="auto" w:w="0"/>
            <w:tcMar>
              <w:left w:type="dxa" w:w="200"/>
              <w:top w:type="dxa" w:w="200"/>
              <w:right w:type="dxa" w:w="200"/>
              <w:bottom w:type="dxa" w:w="200"/>
            </w:tcMar>
            <w:vAlign w:val="center"/>
          </w:tcPr>
          <w:p>
            <w:pPr>
              <w:pStyle w:val="Para 10"/>
              <w:keepLines w:val="on"/>
            </w:pPr>
            <w:r>
              <w:t>Raw</w:t>
            </w:r>
          </w:p>
        </w:tc>
        <w:tc>
          <w:tcPr>
            <w:tcW w:type="auto" w:w="0"/>
            <w:tcMar>
              <w:left w:type="dxa" w:w="200"/>
              <w:top w:type="dxa" w:w="200"/>
              <w:right w:type="dxa" w:w="200"/>
              <w:bottom w:type="dxa" w:w="200"/>
            </w:tcMar>
            <w:vAlign w:val="center"/>
          </w:tcPr>
          <w:p>
            <w:pPr>
              <w:pStyle w:val="Para 10"/>
              <w:keepLines w:val="on"/>
            </w:pPr>
            <w:r>
              <w:t>Mangle</w:t>
            </w:r>
          </w:p>
        </w:tc>
        <w:tc>
          <w:tcPr>
            <w:tcW w:type="auto" w:w="0"/>
            <w:tcMar>
              <w:left w:type="dxa" w:w="200"/>
              <w:top w:type="dxa" w:w="200"/>
              <w:right w:type="dxa" w:w="200"/>
              <w:bottom w:type="dxa" w:w="200"/>
            </w:tcMar>
            <w:vAlign w:val="center"/>
          </w:tcPr>
          <w:p>
            <w:pPr>
              <w:pStyle w:val="Para 10"/>
              <w:keepLines w:val="on"/>
            </w:pPr>
            <w:r>
              <w:t>NAT</w:t>
            </w:r>
          </w:p>
        </w:tc>
        <w:tc>
          <w:tcPr>
            <w:tcW w:type="auto" w:w="0"/>
            <w:tcMar>
              <w:left w:type="dxa" w:w="200"/>
              <w:top w:type="dxa" w:w="200"/>
              <w:right w:type="dxa" w:w="200"/>
              <w:bottom w:type="dxa" w:w="200"/>
            </w:tcMar>
            <w:vAlign w:val="center"/>
          </w:tcPr>
          <w:p>
            <w:pPr>
              <w:pStyle w:val="Para 10"/>
              <w:keepLines w:val="on"/>
            </w:pPr>
            <w:r>
              <w:t>Filter</w:t>
            </w:r>
          </w:p>
        </w:tc>
      </w:tr>
    </w:tbl>
    <w:tbl>
      <w:tblPr>
        <w:tblW w:type="auto" w:w="0"/>
      </w:tblPr>
      <w:tr>
        <w:tc>
          <w:tcPr>
            <w:tcW w:type="auto" w:w="0"/>
            <w:tcMar>
              <w:left w:type="dxa" w:w="200"/>
              <w:top w:type="dxa" w:w="200"/>
              <w:right w:type="dxa" w:w="200"/>
              <w:bottom w:type="dxa" w:w="200"/>
            </w:tcMar>
            <w:vAlign w:val="top"/>
          </w:tcPr>
          <w:p>
            <w:pPr>
              <w:pStyle w:val="Para 12"/>
              <w:keepLines w:val="on"/>
            </w:pPr>
            <w:r>
              <w:t>PREROUTING</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INPUT</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12"/>
              <w:keepLines w:val="on"/>
            </w:pPr>
            <w:r>
              <w:t>FORWARD</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1"/>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OUTPUT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1"/>
              <w:keepLines w:val="on"/>
            </w:pPr>
            <w:r>
              <w:t>✓</w:t>
            </w:r>
          </w:p>
        </w:tc>
      </w:tr>
    </w:tbl>
    <w:tbl>
      <w:tblPr>
        <w:tblW w:type="auto" w:w="0"/>
      </w:tblPr>
      <w:tr>
        <w:tc>
          <w:tcPr>
            <w:tcW w:type="auto" w:w="0"/>
            <w:tcMar>
              <w:left w:type="dxa" w:w="200"/>
              <w:top w:type="dxa" w:w="200"/>
              <w:right w:type="dxa" w:w="200"/>
              <w:bottom w:type="dxa" w:w="200"/>
            </w:tcMar>
            <w:vAlign w:val="top"/>
          </w:tcPr>
          <w:p>
            <w:pPr>
              <w:pStyle w:val="Para 12"/>
              <w:keepLines w:val="on"/>
            </w:pPr>
            <w:r>
              <w:t>POSTROUTING</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1 Block"/>
              <w:keepLines w:val="on"/>
            </w:pPr>
          </w:p>
        </w:tc>
      </w:tr>
    </w:tbl>
    <w:p>
      <w:pPr>
        <w:pStyle w:val="Normal"/>
      </w:pPr>
      <w:r>
        <w:t xml:space="preserve">You can </w:t>
      </w:r>
      <w:r>
        <w:rPr>
          <w:rStyle w:val="Text36"/>
        </w:rPr>
        <w:bookmarkStart w:id="704" w:name="idm46219943714312"/>
        <w:t/>
        <w:bookmarkEnd w:id="704"/>
      </w:r>
      <w:r>
        <w:t xml:space="preserve">list the chains that correspond to a table yourself, with </w:t>
      </w:r>
      <w:r>
        <w:rPr>
          <w:rStyle w:val="Text0"/>
        </w:rPr>
        <w:t>iptables -L -t &lt;table&gt;</w:t>
      </w:r>
      <w:r>
        <w:t>:</w:t>
      </w:r>
    </w:p>
    <w:p>
      <w:pPr>
        <w:pStyle w:val="Para 04"/>
      </w:pPr>
      <w:r>
        <w:rPr>
          <w:rStyle w:val="Text7"/>
        </w:rPr>
        <w:t xml:space="preserve">$ </w:t>
        <w:br w:clear="none"/>
      </w:r>
      <w:r>
        <w:t xml:space="preserve">iptables -L -t filter</w:t>
        <w:br w:clear="none"/>
        <w:t xml:space="preserve">Chain INPUT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FORWARD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OUTPUT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r>
    </w:p>
    <w:p>
      <w:pPr>
        <w:pStyle w:val="Normal"/>
      </w:pPr>
      <w:r>
        <w:t xml:space="preserve">There is a small caveat for the </w:t>
      </w:r>
      <w:r>
        <w:rPr>
          <w:rStyle w:val="Text36"/>
        </w:rPr>
        <w:bookmarkStart w:id="705" w:name="idm46219943705992"/>
        <w:t/>
        <w:bookmarkEnd w:id="705"/>
        <w:bookmarkStart w:id="706" w:name="idm46219943705384"/>
        <w:t/>
        <w:bookmarkEnd w:id="706"/>
      </w:r>
      <w:r>
        <w:t xml:space="preserve">NAT table: DNAT can be performed in </w:t>
      </w:r>
      <w:r>
        <w:rPr>
          <w:rStyle w:val="Text0"/>
        </w:rPr>
        <w:t>PREROUTING</w:t>
      </w:r>
      <w:r>
        <w:t xml:space="preserve"> or </w:t>
      </w:r>
      <w:r>
        <w:rPr>
          <w:rStyle w:val="Text0"/>
        </w:rPr>
        <w:t>OUTPUT`</w:t>
      </w:r>
      <w:r>
        <w:t xml:space="preserve">, and SNAT can be performed in only </w:t>
      </w:r>
      <w:r>
        <w:rPr>
          <w:rStyle w:val="Text0"/>
        </w:rPr>
        <w:t>INPUT</w:t>
      </w:r>
      <w:r>
        <w:t xml:space="preserve"> or </w:t>
      </w:r>
      <w:r>
        <w:rPr>
          <w:rStyle w:val="Text0"/>
        </w:rPr>
        <w:t>POSTROUTING</w:t>
      </w:r>
      <w:r>
        <w:t>.</w:t>
      </w:r>
    </w:p>
    <w:p>
      <w:pPr>
        <w:pStyle w:val="Normal"/>
      </w:pPr>
      <w:r>
        <w:t>To give an example, suppose we have an inbound packet destined for our host. The order of execution would be:</w:t>
      </w:r>
    </w:p>
    <w:p>
      <w:pPr>
        <w:pStyle w:val="Para 12"/>
      </w:pPr>
      <w:r>
        <w:t>PREROUTING</w:t>
      </w:r>
    </w:p>
    <w:p>
      <w:pPr>
        <w:numPr>
          <w:ilvl w:val="0"/>
          <w:numId w:val="1"/>
        </w:numPr>
        <w:pStyle w:val="Para 01"/>
      </w:pPr>
      <w:r>
        <w:t>Raw</w:t>
      </w:r>
    </w:p>
    <w:p>
      <w:pPr>
        <w:numPr>
          <w:ilvl w:val="0"/>
          <w:numId w:val="1"/>
        </w:numPr>
        <w:pStyle w:val="Para 01"/>
      </w:pPr>
      <w:r>
        <w:t>Mangle</w:t>
      </w:r>
    </w:p>
    <w:p>
      <w:pPr>
        <w:numPr>
          <w:ilvl w:val="0"/>
          <w:numId w:val="1"/>
        </w:numPr>
        <w:pStyle w:val="Para 01"/>
      </w:pPr>
      <w:r>
        <w:t>NAT</w:t>
      </w:r>
    </w:p>
    <w:p>
      <w:pPr>
        <w:pStyle w:val="Para 12"/>
      </w:pPr>
      <w:r>
        <w:t>INPUT</w:t>
      </w:r>
    </w:p>
    <w:p>
      <w:pPr>
        <w:numPr>
          <w:ilvl w:val="0"/>
          <w:numId w:val="2"/>
        </w:numPr>
        <w:pStyle w:val="Para 01"/>
      </w:pPr>
      <w:r>
        <w:t>Mangle</w:t>
      </w:r>
    </w:p>
    <w:p>
      <w:pPr>
        <w:numPr>
          <w:ilvl w:val="0"/>
          <w:numId w:val="2"/>
        </w:numPr>
        <w:pStyle w:val="Para 01"/>
      </w:pPr>
      <w:r>
        <w:t>NAT</w:t>
      </w:r>
    </w:p>
    <w:p>
      <w:pPr>
        <w:numPr>
          <w:ilvl w:val="0"/>
          <w:numId w:val="2"/>
        </w:numPr>
        <w:pStyle w:val="Para 01"/>
      </w:pPr>
      <w:r>
        <w:t>Filter</w:t>
      </w:r>
    </w:p>
    <w:p>
      <w:pPr>
        <w:pStyle w:val="Normal"/>
      </w:pPr>
      <w:r>
        <w:t xml:space="preserve">Now that we’ve learned about Netfilter hooks, tables, and chains, let’s take one last look at the flow of a packet through </w:t>
      </w:r>
      <w:r>
        <w:rPr>
          <w:rStyle w:val="Text0"/>
        </w:rPr>
        <w:t>iptables</w:t>
      </w:r>
      <w:r>
        <w:t xml:space="preserve">, shown in </w:t>
      </w:r>
      <w:hyperlink w:anchor="Figure_2_5__The_flow_of_a_packet">
        <w:r>
          <w:rPr>
            <w:rStyle w:val="Text2"/>
          </w:rPr>
          <w:t>Figure 2-5</w:t>
        </w:r>
      </w:hyperlink>
      <w:r>
        <w:t>.</w:t>
      </w:r>
    </w:p>
    <w:p>
      <w:bookmarkStart w:id="707" w:name="Figure_2_5__The_flow_of_a_packet"/>
      <w:pPr>
        <w:pStyle w:val="Para 08"/>
        <w:keepLines w:val="on"/>
      </w:pPr>
      <w:r>
        <w:t/>
        <w:drawing>
          <wp:inline>
            <wp:extent cx="5943600" cy="4419600"/>
            <wp:effectExtent l="0" r="0" t="0" b="43426"/>
            <wp:docPr id="91" name="neku_0205.png" descr="Iptables packet"/>
            <wp:cNvGraphicFramePr>
              <a:graphicFrameLocks noChangeAspect="1"/>
            </wp:cNvGraphicFramePr>
            <a:graphic>
              <a:graphicData uri="http://schemas.openxmlformats.org/drawingml/2006/picture">
                <pic:pic>
                  <pic:nvPicPr>
                    <pic:cNvPr id="0" name="neku_0205.png" descr="Iptables packet"/>
                    <pic:cNvPicPr/>
                  </pic:nvPicPr>
                  <pic:blipFill>
                    <a:blip r:embed="rId48"/>
                    <a:stretch>
                      <a:fillRect/>
                    </a:stretch>
                  </pic:blipFill>
                  <pic:spPr>
                    <a:xfrm>
                      <a:off x="0" y="0"/>
                      <a:ext cx="5943600" cy="4419600"/>
                    </a:xfrm>
                    <a:prstGeom prst="rect">
                      <a:avLst/>
                    </a:prstGeom>
                  </pic:spPr>
                </pic:pic>
              </a:graphicData>
            </a:graphic>
          </wp:inline>
        </w:drawing>
        <w:t xml:space="preserve"> </w:t>
      </w:r>
      <w:bookmarkEnd w:id="707"/>
    </w:p>
    <w:p>
      <w:pPr>
        <w:pStyle w:val="Heading 6"/>
        <w:keepLines w:val="on"/>
      </w:pPr>
      <w:r>
        <w:t xml:space="preserve">Figure 2-5. </w:t>
        <w:t xml:space="preserve">The flow of a packet through </w:t>
      </w:r>
      <w:r>
        <w:rPr>
          <w:rStyle w:val="Text0"/>
        </w:rPr>
        <w:t>iptables</w:t>
      </w:r>
      <w:r>
        <w:t xml:space="preserve"> tables and chains. A circle denotes a table/hook combination that exists in </w:t>
      </w:r>
      <w:r>
        <w:rPr>
          <w:rStyle w:val="Text0"/>
        </w:rPr>
        <w:t>iptables</w:t>
      </w:r>
      <w:r>
        <w:t>.</w:t>
      </w:r>
    </w:p>
    <w:p>
      <w:pPr>
        <w:pStyle w:val="Normal"/>
      </w:pPr>
      <w:r>
        <w:t xml:space="preserve">All </w:t>
      </w:r>
      <w:r>
        <w:rPr>
          <w:rStyle w:val="Text0"/>
        </w:rPr>
        <w:t>iptables</w:t>
      </w:r>
      <w:r>
        <w:t xml:space="preserve"> rules </w:t>
      </w:r>
      <w:r>
        <w:rPr>
          <w:rStyle w:val="Text36"/>
        </w:rPr>
        <w:bookmarkStart w:id="708" w:name="idm46219943677208"/>
        <w:t/>
        <w:bookmarkEnd w:id="708"/>
      </w:r>
      <w:r>
        <w:t xml:space="preserve">belong to a table and chain, the possible combinations of which are represented as dots in our flow chart. </w:t>
      </w:r>
      <w:r>
        <w:rPr>
          <w:rStyle w:val="Text0"/>
        </w:rPr>
        <w:t>iptables</w:t>
      </w:r>
      <w:r>
        <w:t xml:space="preserve"> evaluates chains (and the rules in them, in order) based on the order of Netfilter hooks that a packet triggers. For the given chain, </w:t>
      </w:r>
      <w:r>
        <w:rPr>
          <w:rStyle w:val="Text0"/>
        </w:rPr>
        <w:t>iptables</w:t>
      </w:r>
      <w:r>
        <w:t xml:space="preserve"> evaluates that chain in each table that it is present in (note that some chain/table combinations do not exist, such as Filter/</w:t>
      </w:r>
      <w:r>
        <w:rPr>
          <w:rStyle w:val="Text0"/>
        </w:rPr>
        <w:t>POSTROUTING</w:t>
      </w:r>
      <w:r>
        <w:t>). If we trace the flow of a packet originating from the local host, we see the following table/chains pairs evaluated, in order:</w:t>
      </w:r>
    </w:p>
    <w:p>
      <w:pPr>
        <w:pStyle w:val="Para 12"/>
      </w:pPr>
      <w:r>
        <w:rPr>
          <w:rStyle w:val="Text12"/>
        </w:rPr>
        <w:t>Raw/</w:t>
      </w:r>
      <w:r>
        <w:t>OUTPUT</w:t>
      </w:r>
    </w:p>
    <w:p>
      <w:pPr>
        <w:pStyle w:val="Para 01"/>
      </w:pPr>
      <w:r>
        <w:t>Mangle/</w:t>
      </w:r>
      <w:r>
        <w:rPr>
          <w:rStyle w:val="Text0"/>
        </w:rPr>
        <w:t>OUTPUT</w:t>
      </w:r>
    </w:p>
    <w:p>
      <w:pPr>
        <w:pStyle w:val="Para 12"/>
      </w:pPr>
      <w:r>
        <w:rPr>
          <w:rStyle w:val="Text12"/>
        </w:rPr>
        <w:t>NAT/</w:t>
      </w:r>
      <w:r>
        <w:t>OUTPUT</w:t>
      </w:r>
    </w:p>
    <w:p>
      <w:pPr>
        <w:pStyle w:val="Para 01"/>
      </w:pPr>
      <w:r>
        <w:t>Filter/</w:t>
      </w:r>
      <w:r>
        <w:rPr>
          <w:rStyle w:val="Text0"/>
        </w:rPr>
        <w:t>OUTPUT</w:t>
      </w:r>
    </w:p>
    <w:p>
      <w:pPr>
        <w:pStyle w:val="Para 12"/>
      </w:pPr>
      <w:r>
        <w:rPr>
          <w:rStyle w:val="Text12"/>
        </w:rPr>
        <w:t>Mangle/</w:t>
      </w:r>
      <w:r>
        <w:t>POSTROUTING</w:t>
      </w:r>
    </w:p>
    <w:p>
      <w:pPr>
        <w:pStyle w:val="Para 12"/>
      </w:pPr>
      <w:r>
        <w:rPr>
          <w:rStyle w:val="Text12"/>
        </w:rPr>
        <w:t>NAT/</w:t>
      </w:r>
      <w:r>
        <w:t>POSTROUTING</w:t>
      </w:r>
    </w:p>
    <w:p>
      <w:bookmarkStart w:id="709" w:name="Subchains__The_aforementioned_ch"/>
      <w:pPr>
        <w:keepNext/>
        <w:pStyle w:val="Heading 2"/>
      </w:pPr>
      <w:r>
        <w:t>Subchains</w:t>
      </w:r>
      <w:bookmarkEnd w:id="709"/>
    </w:p>
    <w:p>
      <w:pPr>
        <w:pStyle w:val="Normal"/>
      </w:pPr>
      <w:r>
        <w:t xml:space="preserve">The aforementioned chains are the top-level, or entry-point, </w:t>
      </w:r>
      <w:r>
        <w:rPr>
          <w:rStyle w:val="Text36"/>
        </w:rPr>
        <w:bookmarkStart w:id="710" w:name="idm46219943649064"/>
        <w:t/>
        <w:bookmarkEnd w:id="710"/>
        <w:bookmarkStart w:id="711" w:name="idm46219943648008"/>
        <w:t/>
        <w:bookmarkEnd w:id="711"/>
        <w:bookmarkStart w:id="712" w:name="idm46219943647336"/>
        <w:t/>
        <w:bookmarkEnd w:id="712"/>
        <w:bookmarkStart w:id="713" w:name="idm46219943646664"/>
        <w:t/>
        <w:bookmarkEnd w:id="713"/>
        <w:bookmarkStart w:id="714" w:name="idm46219943645992"/>
        <w:t/>
        <w:bookmarkEnd w:id="714"/>
        <w:bookmarkStart w:id="715" w:name="idm46219943645320"/>
        <w:t/>
        <w:bookmarkEnd w:id="715"/>
        <w:bookmarkStart w:id="716" w:name="idm46219943644648"/>
        <w:t/>
        <w:bookmarkEnd w:id="716"/>
        <w:bookmarkStart w:id="717" w:name="idm46219943643976"/>
        <w:t/>
        <w:bookmarkEnd w:id="717"/>
      </w:r>
      <w:r>
        <w:t xml:space="preserve">chains. However, users can define their own </w:t>
      </w:r>
      <w:r>
        <w:rPr>
          <w:rStyle w:val="Text36"/>
        </w:rPr>
        <w:bookmarkStart w:id="718" w:name="idm46219943643112"/>
        <w:t/>
        <w:bookmarkEnd w:id="718"/>
        <w:bookmarkStart w:id="719" w:name="idm46219943641896"/>
        <w:t/>
        <w:bookmarkEnd w:id="719"/>
      </w:r>
      <w:r>
        <w:t xml:space="preserve">subchains and execute them with the JUMP target. </w:t>
      </w:r>
      <w:r>
        <w:rPr>
          <w:rStyle w:val="Text0"/>
        </w:rPr>
        <w:t>iptables</w:t>
      </w:r>
      <w:r>
        <w:t xml:space="preserve"> executes such a chain in the same manner, target by target, until a terminating target matches. This can be useful for logical separation or reusing a series of targets that can be executed in more than one context (i.e., a similar motivation to why we might organize code into a function). Such organization of rules across chains can have a substantial impact on performance. </w:t>
      </w:r>
      <w:r>
        <w:rPr>
          <w:rStyle w:val="Text0"/>
        </w:rPr>
        <w:t>iptables</w:t>
      </w:r>
      <w:r>
        <w:t xml:space="preserve"> is, effectively, running tens or hundreds or thousands of </w:t>
      </w:r>
      <w:r>
        <w:rPr>
          <w:rStyle w:val="Text0"/>
        </w:rPr>
        <w:t>if</w:t>
      </w:r>
      <w:r>
        <w:t xml:space="preserve"> statements against every single packet that goes in or out of your system. That has measurable impact on packet latency, CPU use, and network throughput. A well-organized set of chains reduces this overhead by eliminating effectively redundant checks or actions. However, </w:t>
      </w:r>
      <w:r>
        <w:rPr>
          <w:rStyle w:val="Text0"/>
        </w:rPr>
        <w:t>iptables</w:t>
      </w:r>
      <w:r>
        <w:t xml:space="preserve">’s performance </w:t>
      </w:r>
      <w:r>
        <w:rPr>
          <w:rStyle w:val="Text36"/>
        </w:rPr>
        <w:bookmarkStart w:id="720" w:name="idm46219943638712"/>
        <w:t/>
        <w:bookmarkEnd w:id="720"/>
        <w:bookmarkStart w:id="721" w:name="idm46219943638104"/>
        <w:t/>
        <w:bookmarkEnd w:id="721"/>
      </w:r>
      <w:r>
        <w:t xml:space="preserve">given a service with many pods is still a problem in Kubernetes, which makes other solutions with less or no </w:t>
      </w:r>
      <w:r>
        <w:rPr>
          <w:rStyle w:val="Text0"/>
        </w:rPr>
        <w:t>iptables</w:t>
      </w:r>
      <w:r>
        <w:t xml:space="preserve"> use, such as IPVS or eBPF, more appealing.</w:t>
      </w:r>
    </w:p>
    <w:p>
      <w:pPr>
        <w:pStyle w:val="Normal"/>
      </w:pPr>
      <w:r>
        <w:t xml:space="preserve">Let’s look at </w:t>
      </w:r>
      <w:r>
        <w:rPr>
          <w:rStyle w:val="Text36"/>
        </w:rPr>
        <w:bookmarkStart w:id="722" w:name="idm46219943636488"/>
        <w:t/>
        <w:bookmarkEnd w:id="722"/>
        <w:bookmarkStart w:id="723" w:name="idm46219943635400"/>
        <w:t/>
        <w:bookmarkEnd w:id="723"/>
        <w:bookmarkStart w:id="724" w:name="idm46219943634792"/>
        <w:t/>
        <w:bookmarkEnd w:id="724"/>
      </w:r>
      <w:r>
        <w:t xml:space="preserve">creating new chains in </w:t>
      </w:r>
      <w:hyperlink w:anchor="Example_2_6__Sample_iptables_cha">
        <w:r>
          <w:rPr>
            <w:rStyle w:val="Text2"/>
          </w:rPr>
          <w:t>Example 2-6</w:t>
        </w:r>
      </w:hyperlink>
      <w:r>
        <w:t>.</w:t>
      </w:r>
    </w:p>
    <w:p>
      <w:bookmarkStart w:id="725" w:name="Example_2_6__Sample_iptables_cha"/>
      <w:pPr>
        <w:keepNext/>
        <w:pStyle w:val="Heading 4"/>
      </w:pPr>
      <w:r>
        <w:t xml:space="preserve">Example 2-6. </w:t>
        <w:t xml:space="preserve">Sample </w:t>
      </w:r>
      <w:r>
        <w:rPr>
          <w:rStyle w:val="Text27"/>
        </w:rPr>
        <w:t>iptables</w:t>
      </w:r>
      <w:r>
        <w:t xml:space="preserve"> chain for SSH firewalling</w:t>
      </w:r>
      <w:bookmarkEnd w:id="725"/>
    </w:p>
    <w:p>
      <w:pPr>
        <w:pStyle w:val="Para 04"/>
      </w:pPr>
      <w:r>
        <w:rPr>
          <w:rStyle w:val="Text13"/>
        </w:rPr>
        <w:t xml:space="preserve"># Create incoming-ssh chain.</w:t>
        <w:br w:clear="none"/>
      </w:r>
      <w:r>
        <w:t xml:space="preserve"/>
        <w:br w:clear="none"/>
      </w:r>
      <w:r>
        <w:rPr>
          <w:rStyle w:val="Text7"/>
        </w:rPr>
        <w:t xml:space="preserve">$ </w:t>
        <w:br w:clear="none"/>
      </w:r>
      <w:r>
        <w:t xml:space="preserve">iptables -N incoming-ssh</w:t>
        <w:br w:clear="none"/>
        <w:t xml:space="preserve"/>
        <w:br w:clear="none"/>
      </w:r>
      <w:r>
        <w:rPr>
          <w:rStyle w:val="Text13"/>
        </w:rPr>
        <w:t xml:space="preserve"># Allow packets from specific IPs.</w:t>
        <w:br w:clear="none"/>
      </w:r>
      <w:r>
        <w:t xml:space="preserve"/>
        <w:br w:clear="none"/>
      </w:r>
      <w:r>
        <w:rPr>
          <w:rStyle w:val="Text7"/>
        </w:rPr>
        <w:t xml:space="preserve">$ </w:t>
        <w:br w:clear="none"/>
      </w:r>
      <w:r>
        <w:t xml:space="preserve">iptables -A incoming-ssh -s 10.0.0.1 -j ACCEPT</w:t>
        <w:br w:clear="none"/>
      </w:r>
      <w:r>
        <w:rPr>
          <w:rStyle w:val="Text7"/>
        </w:rPr>
        <w:t xml:space="preserve">$ </w:t>
        <w:br w:clear="none"/>
      </w:r>
      <w:r>
        <w:t xml:space="preserve">iptables -A incoming-ssh -s 10.0.0.2 -j ACCEPT</w:t>
        <w:br w:clear="none"/>
        <w:t xml:space="preserve"/>
        <w:br w:clear="none"/>
      </w:r>
      <w:r>
        <w:rPr>
          <w:rStyle w:val="Text13"/>
        </w:rPr>
        <w:t xml:space="preserve"># Log the packet.</w:t>
        <w:br w:clear="none"/>
      </w:r>
      <w:r>
        <w:t xml:space="preserve"/>
        <w:br w:clear="none"/>
      </w:r>
      <w:r>
        <w:rPr>
          <w:rStyle w:val="Text7"/>
        </w:rPr>
        <w:t xml:space="preserve">$ </w:t>
        <w:br w:clear="none"/>
      </w:r>
      <w:r>
        <w:t xml:space="preserve">iptables -A incoming-ssh -j LOG --log-level info --log-prefix </w:t>
        <w:br w:clear="none"/>
      </w:r>
      <w:r>
        <w:rPr>
          <w:rStyle w:val="Text4"/>
        </w:rPr>
        <w:t xml:space="preserve">"ssh-failure"</w:t>
        <w:br w:clear="none"/>
      </w:r>
      <w:r>
        <w:t xml:space="preserve"/>
        <w:br w:clear="none"/>
        <w:t xml:space="preserve"/>
        <w:br w:clear="none"/>
      </w:r>
      <w:r>
        <w:rPr>
          <w:rStyle w:val="Text13"/>
        </w:rPr>
        <w:t xml:space="preserve"># Drop packets from all other IPs.</w:t>
        <w:br w:clear="none"/>
      </w:r>
      <w:r>
        <w:t xml:space="preserve"/>
        <w:br w:clear="none"/>
      </w:r>
      <w:r>
        <w:rPr>
          <w:rStyle w:val="Text7"/>
        </w:rPr>
        <w:t xml:space="preserve">$ </w:t>
        <w:br w:clear="none"/>
      </w:r>
      <w:r>
        <w:t xml:space="preserve">iptables -A incoming-ssh -j DROP</w:t>
        <w:br w:clear="none"/>
        <w:t xml:space="preserve"/>
        <w:br w:clear="none"/>
      </w:r>
      <w:r>
        <w:rPr>
          <w:rStyle w:val="Text13"/>
        </w:rPr>
        <w:t xml:space="preserve"># Evaluate the incoming-ssh chain,</w:t>
        <w:br w:clear="none"/>
      </w:r>
      <w:r>
        <w:t xml:space="preserve"/>
        <w:br w:clear="none"/>
      </w:r>
      <w:r>
        <w:rPr>
          <w:rStyle w:val="Text13"/>
        </w:rPr>
        <w:t xml:space="preserve"># if the packet is an inbound TCP packet addressed to port 22.</w:t>
        <w:br w:clear="none"/>
      </w:r>
      <w:r>
        <w:t xml:space="preserve"/>
        <w:br w:clear="none"/>
      </w:r>
      <w:r>
        <w:rPr>
          <w:rStyle w:val="Text7"/>
        </w:rPr>
        <w:t xml:space="preserve">$ </w:t>
        <w:br w:clear="none"/>
      </w:r>
      <w:r>
        <w:t xml:space="preserve">iptables -A INPUT -p tcp --dport </w:t>
        <w:br w:clear="none"/>
      </w:r>
      <w:r>
        <w:rPr>
          <w:rStyle w:val="Text9"/>
        </w:rPr>
        <w:t xml:space="preserve">22</w:t>
        <w:br w:clear="none"/>
      </w:r>
      <w:r>
        <w:t xml:space="preserve"> -j incoming-ssh</w:t>
        <w:br w:clear="none"/>
      </w:r>
    </w:p>
    <w:p>
      <w:pPr>
        <w:pStyle w:val="Normal"/>
      </w:pPr>
      <w:r>
        <w:t xml:space="preserve">This example creates a new chain, </w:t>
      </w:r>
      <w:r>
        <w:rPr>
          <w:rStyle w:val="Text0"/>
        </w:rPr>
        <w:t>incoming-ssh</w:t>
      </w:r>
      <w:r>
        <w:t>, which is evaluated for any TCP packets inbound on port 22. The chain allows packets from two specific IP addresses, and packets from other addresses are logged and dropped.</w:t>
      </w:r>
    </w:p>
    <w:p>
      <w:pPr>
        <w:pStyle w:val="Normal"/>
      </w:pPr>
      <w:r>
        <w:t xml:space="preserve">Filter chains end in a default action, such as dropping the packet if no prior target matched. Chains will default to </w:t>
      </w:r>
      <w:r>
        <w:rPr>
          <w:rStyle w:val="Text0"/>
        </w:rPr>
        <w:t>ACCEPT</w:t>
      </w:r>
      <w:r>
        <w:t xml:space="preserve"> if no default is specified. </w:t>
      </w:r>
      <w:r>
        <w:rPr>
          <w:rStyle w:val="Text0"/>
        </w:rPr>
        <w:t>iptables -P &lt;chain&gt; &lt;target&gt;</w:t>
      </w:r>
      <w:r>
        <w:t xml:space="preserve"> sets the </w:t>
      </w:r>
      <w:r>
        <w:rPr>
          <w:rStyle w:val="Text36"/>
        </w:rPr>
        <w:bookmarkStart w:id="726" w:name="idm46219943621320"/>
        <w:t/>
        <w:bookmarkEnd w:id="726"/>
        <w:bookmarkStart w:id="727" w:name="idm46219943620616"/>
        <w:t/>
        <w:bookmarkEnd w:id="727"/>
      </w:r>
      <w:r>
        <w:t>default.</w:t>
      </w:r>
    </w:p>
    <w:p>
      <w:bookmarkStart w:id="728" w:name="iptables_rules__Rules_have_two_p"/>
      <w:pPr>
        <w:keepNext/>
        <w:pStyle w:val="Heading 2"/>
      </w:pPr>
      <w:r>
        <w:t>iptables rules</w:t>
      </w:r>
      <w:bookmarkEnd w:id="728"/>
    </w:p>
    <w:p>
      <w:pPr>
        <w:pStyle w:val="Normal"/>
      </w:pPr>
      <w:r>
        <w:t xml:space="preserve">Rules have </w:t>
      </w:r>
      <w:r>
        <w:rPr>
          <w:rStyle w:val="Text36"/>
        </w:rPr>
        <w:bookmarkStart w:id="729" w:name="ch2_term49"/>
        <w:t/>
        <w:bookmarkEnd w:id="729"/>
        <w:bookmarkStart w:id="730" w:name="ch2_term50"/>
        <w:t/>
        <w:bookmarkEnd w:id="730"/>
      </w:r>
      <w:r>
        <w:t xml:space="preserve">two parts: a </w:t>
      </w:r>
      <w:r>
        <w:rPr>
          <w:rStyle w:val="Text36"/>
        </w:rPr>
        <w:bookmarkStart w:id="731" w:name="idm46219943599272"/>
        <w:t/>
        <w:bookmarkEnd w:id="731"/>
        <w:bookmarkStart w:id="732" w:name="idm46219943598552"/>
        <w:t/>
        <w:bookmarkEnd w:id="732"/>
      </w:r>
      <w:r>
        <w:t xml:space="preserve">match condition and an action (called a </w:t>
      </w:r>
      <w:r>
        <w:rPr>
          <w:rStyle w:val="Text8"/>
        </w:rPr>
        <w:t>target</w:t>
      </w:r>
      <w:r>
        <w:t xml:space="preserve">). The match condition describes a packet attribute. If the packet matches, the action will be executed. If the packet does not match, </w:t>
      </w:r>
      <w:r>
        <w:rPr>
          <w:rStyle w:val="Text0"/>
        </w:rPr>
        <w:t>iptables</w:t>
      </w:r>
      <w:r>
        <w:t xml:space="preserve"> will move to check the next rule.</w:t>
      </w:r>
    </w:p>
    <w:p>
      <w:pPr>
        <w:pStyle w:val="Normal"/>
      </w:pPr>
      <w:r>
        <w:t xml:space="preserve">Match conditions check if a given packet meets some criteria, for example, if the packet has a specific source address. The order of operations from tables/chains is important to remember, as prior operations can impact the packet by mutating it, dropping it, or rejecting it. </w:t>
      </w:r>
      <w:hyperlink w:anchor="Table_2_8__Some_common_iptables">
        <w:r>
          <w:rPr>
            <w:rStyle w:val="Text2"/>
          </w:rPr>
          <w:t>Table 2-8</w:t>
        </w:r>
      </w:hyperlink>
      <w:r>
        <w:t xml:space="preserve"> shows some common </w:t>
      </w:r>
      <w:r>
        <w:rPr>
          <w:rStyle w:val="Text36"/>
        </w:rPr>
        <w:bookmarkStart w:id="733" w:name="idm46219943595096"/>
        <w:t/>
        <w:bookmarkEnd w:id="733"/>
      </w:r>
      <w:r>
        <w:t>match types.</w:t>
      </w:r>
    </w:p>
    <w:tbl>
      <w:tblPr>
        <w:tblW w:type="auto" w:w="0"/>
      </w:tblPr>
      <w:tr>
        <w:tc>
          <w:tcPr>
            <w:tcW w:type="auto" w:w="0"/>
            <w:tcMar>
              <w:left w:type="dxa" w:w="200"/>
              <w:top w:type="dxa" w:w="200"/>
              <w:right w:type="dxa" w:w="200"/>
              <w:bottom w:type="dxa" w:w="200"/>
            </w:tcMar>
            <w:vAlign w:val="center"/>
          </w:tcPr>
          <w:p>
            <w:bookmarkStart w:id="734" w:name="Table_2_8__Some_common_iptables"/>
            <w:pPr>
              <w:pStyle w:val="Para 19"/>
              <w:keepLines w:val="on"/>
            </w:pPr>
            <w:r>
              <w:rPr>
                <w:rStyle w:val="Text37"/>
              </w:rPr>
              <w:t/>
            </w:r>
            <w:r>
              <w:t xml:space="preserve">Table 2-8. </w:t>
              <w:t xml:space="preserve">Some common </w:t>
            </w:r>
            <w:r>
              <w:rPr>
                <w:rStyle w:val="Text0"/>
              </w:rPr>
              <w:t>iptables</w:t>
            </w:r>
            <w:r>
              <w:t xml:space="preserve"> match types</w:t>
            </w:r>
            <w:bookmarkEnd w:id="734"/>
          </w:p>
          <w:p>
            <w:pPr>
              <w:pStyle w:val="Para 10"/>
              <w:keepLines w:val="on"/>
            </w:pPr>
            <w:r>
              <w:t>Match type</w:t>
            </w:r>
          </w:p>
        </w:tc>
        <w:tc>
          <w:tcPr>
            <w:tcW w:type="auto" w:w="0"/>
            <w:tcMar>
              <w:left w:type="dxa" w:w="200"/>
              <w:top w:type="dxa" w:w="200"/>
              <w:right w:type="dxa" w:w="200"/>
              <w:bottom w:type="dxa" w:w="200"/>
            </w:tcMar>
            <w:vAlign w:val="center"/>
          </w:tcPr>
          <w:p>
            <w:pPr>
              <w:pStyle w:val="Para 10"/>
              <w:keepLines w:val="on"/>
            </w:pPr>
            <w:r>
              <w:t>Flag(s)</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Source</w:t>
            </w:r>
          </w:p>
        </w:tc>
        <w:tc>
          <w:tcPr>
            <w:tcW w:type="auto" w:w="0"/>
            <w:tcMar>
              <w:left w:type="dxa" w:w="200"/>
              <w:top w:type="dxa" w:w="200"/>
              <w:right w:type="dxa" w:w="200"/>
              <w:bottom w:type="dxa" w:w="200"/>
            </w:tcMar>
            <w:vAlign w:val="top"/>
          </w:tcPr>
          <w:p>
            <w:pPr>
              <w:pStyle w:val="Para 12"/>
              <w:keepLines w:val="on"/>
            </w:pPr>
            <w:r>
              <w:t>-s</w:t>
            </w:r>
            <w:r>
              <w:rPr>
                <w:rStyle w:val="Text12"/>
              </w:rPr>
              <w:t xml:space="preserve">, </w:t>
            </w:r>
            <w:r>
              <w:t>--src</w:t>
            </w:r>
            <w:r>
              <w:rPr>
                <w:rStyle w:val="Text12"/>
              </w:rPr>
              <w:t xml:space="preserve">, </w:t>
            </w:r>
            <w:r>
              <w:t>--source</w:t>
            </w:r>
          </w:p>
        </w:tc>
        <w:tc>
          <w:tcPr>
            <w:tcW w:type="auto" w:w="0"/>
            <w:tcMar>
              <w:left w:type="dxa" w:w="200"/>
              <w:top w:type="dxa" w:w="200"/>
              <w:right w:type="dxa" w:w="200"/>
              <w:bottom w:type="dxa" w:w="200"/>
            </w:tcMar>
            <w:vAlign w:val="top"/>
          </w:tcPr>
          <w:p>
            <w:pPr>
              <w:pStyle w:val="Para 01"/>
              <w:keepLines w:val="on"/>
            </w:pPr>
            <w:r>
              <w:t>Matches packets with the specified source address.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Destination</w:t>
            </w:r>
          </w:p>
        </w:tc>
        <w:tc>
          <w:tcPr>
            <w:tcW w:type="auto" w:w="0"/>
            <w:shd w:val="clear" w:color="auto" w:fill="EEF2F6"/>
            <w:tcMar>
              <w:left w:type="dxa" w:w="200"/>
              <w:top w:type="dxa" w:w="200"/>
              <w:right w:type="dxa" w:w="200"/>
              <w:bottom w:type="dxa" w:w="200"/>
            </w:tcMar>
            <w:vAlign w:val="top"/>
          </w:tcPr>
          <w:p>
            <w:pPr>
              <w:pStyle w:val="Para 18"/>
              <w:keepLines w:val="on"/>
            </w:pPr>
            <w:r>
              <w:t>-d</w:t>
            </w:r>
            <w:r>
              <w:rPr>
                <w:rStyle w:val="Text12"/>
              </w:rPr>
              <w:t xml:space="preserve">, </w:t>
            </w:r>
            <w:r>
              <w:t>--dest</w:t>
            </w:r>
            <w:r>
              <w:rPr>
                <w:rStyle w:val="Text12"/>
              </w:rPr>
              <w:t xml:space="preserve">, </w:t>
            </w:r>
            <w:r>
              <w:t>--destination</w:t>
            </w:r>
          </w:p>
        </w:tc>
        <w:tc>
          <w:tcPr>
            <w:tcW w:type="auto" w:w="0"/>
            <w:shd w:val="clear" w:color="auto" w:fill="EEF2F6"/>
            <w:tcMar>
              <w:left w:type="dxa" w:w="200"/>
              <w:top w:type="dxa" w:w="200"/>
              <w:right w:type="dxa" w:w="200"/>
              <w:bottom w:type="dxa" w:w="200"/>
            </w:tcMar>
            <w:vAlign w:val="top"/>
          </w:tcPr>
          <w:p>
            <w:pPr>
              <w:pStyle w:val="Para 01"/>
              <w:keepLines w:val="on"/>
            </w:pPr>
            <w:r>
              <w:t>Matches packets with the destination source address.</w:t>
            </w:r>
          </w:p>
        </w:tc>
      </w:tr>
    </w:tbl>
    <w:tbl>
      <w:tblPr>
        <w:tblW w:type="auto" w:w="0"/>
      </w:tblPr>
      <w:tr>
        <w:tc>
          <w:tcPr>
            <w:tcW w:type="auto" w:w="0"/>
            <w:tcMar>
              <w:left w:type="dxa" w:w="200"/>
              <w:top w:type="dxa" w:w="200"/>
              <w:right w:type="dxa" w:w="200"/>
              <w:bottom w:type="dxa" w:w="200"/>
            </w:tcMar>
            <w:vAlign w:val="top"/>
          </w:tcPr>
          <w:p>
            <w:pPr>
              <w:pStyle w:val="Para 01"/>
              <w:keepLines w:val="on"/>
            </w:pPr>
            <w:r>
              <w:t>Protocol</w:t>
            </w:r>
          </w:p>
        </w:tc>
        <w:tc>
          <w:tcPr>
            <w:tcW w:type="auto" w:w="0"/>
            <w:tcMar>
              <w:left w:type="dxa" w:w="200"/>
              <w:top w:type="dxa" w:w="200"/>
              <w:right w:type="dxa" w:w="200"/>
              <w:bottom w:type="dxa" w:w="200"/>
            </w:tcMar>
            <w:vAlign w:val="top"/>
          </w:tcPr>
          <w:p>
            <w:pPr>
              <w:pStyle w:val="Para 12"/>
              <w:keepLines w:val="on"/>
            </w:pPr>
            <w:r>
              <w:t>-p</w:t>
            </w:r>
            <w:r>
              <w:rPr>
                <w:rStyle w:val="Text12"/>
              </w:rPr>
              <w:t xml:space="preserve">, </w:t>
            </w:r>
            <w:r>
              <w:t>--protocol</w:t>
            </w:r>
          </w:p>
        </w:tc>
        <w:tc>
          <w:tcPr>
            <w:tcW w:type="auto" w:w="0"/>
            <w:tcMar>
              <w:left w:type="dxa" w:w="200"/>
              <w:top w:type="dxa" w:w="200"/>
              <w:right w:type="dxa" w:w="200"/>
              <w:bottom w:type="dxa" w:w="200"/>
            </w:tcMar>
            <w:vAlign w:val="top"/>
          </w:tcPr>
          <w:p>
            <w:pPr>
              <w:pStyle w:val="Para 01"/>
              <w:keepLines w:val="on"/>
            </w:pPr>
            <w:r>
              <w:t>Matches packets with the specified protocol.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In interface</w:t>
            </w:r>
          </w:p>
        </w:tc>
        <w:tc>
          <w:tcPr>
            <w:tcW w:type="auto" w:w="0"/>
            <w:shd w:val="clear" w:color="auto" w:fill="EEF2F6"/>
            <w:tcMar>
              <w:left w:type="dxa" w:w="200"/>
              <w:top w:type="dxa" w:w="200"/>
              <w:right w:type="dxa" w:w="200"/>
              <w:bottom w:type="dxa" w:w="200"/>
            </w:tcMar>
            <w:vAlign w:val="top"/>
          </w:tcPr>
          <w:p>
            <w:pPr>
              <w:pStyle w:val="Para 18"/>
              <w:keepLines w:val="on"/>
            </w:pPr>
            <w:r>
              <w:t>-i</w:t>
            </w:r>
            <w:r>
              <w:rPr>
                <w:rStyle w:val="Text12"/>
              </w:rPr>
              <w:t xml:space="preserve">, </w:t>
            </w:r>
            <w:r>
              <w:t>--in-interface</w:t>
            </w:r>
          </w:p>
        </w:tc>
        <w:tc>
          <w:tcPr>
            <w:tcW w:type="auto" w:w="0"/>
            <w:shd w:val="clear" w:color="auto" w:fill="EEF2F6"/>
            <w:tcMar>
              <w:left w:type="dxa" w:w="200"/>
              <w:top w:type="dxa" w:w="200"/>
              <w:right w:type="dxa" w:w="200"/>
              <w:bottom w:type="dxa" w:w="200"/>
            </w:tcMar>
            <w:vAlign w:val="top"/>
          </w:tcPr>
          <w:p>
            <w:pPr>
              <w:pStyle w:val="Para 01"/>
              <w:keepLines w:val="on"/>
            </w:pPr>
            <w:r>
              <w:t>Matches packets that entered via the specified interface.</w:t>
            </w:r>
          </w:p>
        </w:tc>
      </w:tr>
    </w:tbl>
    <w:tbl>
      <w:tblPr>
        <w:tblW w:type="auto" w:w="0"/>
      </w:tblPr>
      <w:tr>
        <w:tc>
          <w:tcPr>
            <w:tcW w:type="auto" w:w="0"/>
            <w:tcMar>
              <w:left w:type="dxa" w:w="200"/>
              <w:top w:type="dxa" w:w="200"/>
              <w:right w:type="dxa" w:w="200"/>
              <w:bottom w:type="dxa" w:w="200"/>
            </w:tcMar>
            <w:vAlign w:val="top"/>
          </w:tcPr>
          <w:p>
            <w:pPr>
              <w:pStyle w:val="Para 01"/>
              <w:keepLines w:val="on"/>
            </w:pPr>
            <w:r>
              <w:t>Out interface</w:t>
            </w:r>
          </w:p>
        </w:tc>
        <w:tc>
          <w:tcPr>
            <w:tcW w:type="auto" w:w="0"/>
            <w:tcMar>
              <w:left w:type="dxa" w:w="200"/>
              <w:top w:type="dxa" w:w="200"/>
              <w:right w:type="dxa" w:w="200"/>
              <w:bottom w:type="dxa" w:w="200"/>
            </w:tcMar>
            <w:vAlign w:val="top"/>
          </w:tcPr>
          <w:p>
            <w:pPr>
              <w:pStyle w:val="Para 12"/>
              <w:keepLines w:val="on"/>
            </w:pPr>
            <w:r>
              <w:t>-o</w:t>
            </w:r>
            <w:r>
              <w:rPr>
                <w:rStyle w:val="Text12"/>
              </w:rPr>
              <w:t xml:space="preserve">, </w:t>
            </w:r>
            <w:r>
              <w:t>--out-interface</w:t>
            </w:r>
          </w:p>
        </w:tc>
        <w:tc>
          <w:tcPr>
            <w:tcW w:type="auto" w:w="0"/>
            <w:tcMar>
              <w:left w:type="dxa" w:w="200"/>
              <w:top w:type="dxa" w:w="200"/>
              <w:right w:type="dxa" w:w="200"/>
              <w:bottom w:type="dxa" w:w="200"/>
            </w:tcMar>
            <w:vAlign w:val="top"/>
          </w:tcPr>
          <w:p>
            <w:pPr>
              <w:pStyle w:val="Para 01"/>
              <w:keepLines w:val="on"/>
            </w:pPr>
            <w:r>
              <w:t>Matches packets that are leaving the specified interface.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State</w:t>
            </w:r>
          </w:p>
        </w:tc>
        <w:tc>
          <w:tcPr>
            <w:tcW w:type="auto" w:w="0"/>
            <w:shd w:val="clear" w:color="auto" w:fill="EEF2F6"/>
            <w:tcMar>
              <w:left w:type="dxa" w:w="200"/>
              <w:top w:type="dxa" w:w="200"/>
              <w:right w:type="dxa" w:w="200"/>
              <w:bottom w:type="dxa" w:w="200"/>
            </w:tcMar>
            <w:vAlign w:val="top"/>
          </w:tcPr>
          <w:p>
            <w:pPr>
              <w:pStyle w:val="Para 18"/>
              <w:keepLines w:val="on"/>
            </w:pPr>
            <w:r>
              <w:t>-m state --state &lt;states&gt;</w:t>
            </w:r>
          </w:p>
        </w:tc>
        <w:tc>
          <w:tcPr>
            <w:tcW w:type="auto" w:w="0"/>
            <w:shd w:val="clear" w:color="auto" w:fill="EEF2F6"/>
            <w:tcMar>
              <w:left w:type="dxa" w:w="200"/>
              <w:top w:type="dxa" w:w="200"/>
              <w:right w:type="dxa" w:w="200"/>
              <w:bottom w:type="dxa" w:w="200"/>
            </w:tcMar>
            <w:vAlign w:val="top"/>
          </w:tcPr>
          <w:p>
            <w:pPr>
              <w:pStyle w:val="Para 01"/>
              <w:keepLines w:val="on"/>
            </w:pPr>
            <w:r>
              <w:t>Matches packets from connections that are in one of the comma-separated states. This uses the Conntrack states (NEW, ESTABLISHED, RELATED, INVALID).</w:t>
            </w:r>
          </w:p>
        </w:tc>
      </w:tr>
    </w:tbl>
    <w:p>
      <w:pPr>
        <w:pStyle w:val="Para 11"/>
        <w:keepLines w:val="on"/>
      </w:pPr>
      <w:r>
        <w:t>Note</w:t>
      </w:r>
    </w:p>
    <w:p>
      <w:pPr>
        <w:pStyle w:val="Para 07"/>
        <w:keepLines w:val="on"/>
      </w:pPr>
      <w:r>
        <w:t xml:space="preserve">Using </w:t>
      </w:r>
      <w:r>
        <w:rPr>
          <w:rStyle w:val="Text0"/>
        </w:rPr>
        <w:t>-m</w:t>
      </w:r>
      <w:r>
        <w:t xml:space="preserve"> or </w:t>
      </w:r>
      <w:r>
        <w:rPr>
          <w:rStyle w:val="Text0"/>
        </w:rPr>
        <w:t>--match</w:t>
      </w:r>
      <w:r>
        <w:t xml:space="preserve">, </w:t>
      </w:r>
      <w:r>
        <w:rPr>
          <w:rStyle w:val="Text0"/>
        </w:rPr>
        <w:t>iptables</w:t>
      </w:r>
      <w:r>
        <w:t xml:space="preserve"> can use extensions for match criteria. Extensions range from nice-to-haves, such as specifying multiple ports in a single rule (multiport), to more complex features such as eBPF interactions. </w:t>
      </w:r>
      <w:r>
        <w:rPr>
          <w:rStyle w:val="Text0"/>
        </w:rPr>
        <w:t>man iptables-extensions</w:t>
      </w:r>
      <w:r>
        <w:t xml:space="preserve"> contains more information.</w:t>
      </w:r>
    </w:p>
    <w:p>
      <w:pPr>
        <w:pStyle w:val="Normal"/>
      </w:pPr>
      <w:r>
        <w:t xml:space="preserve">There are two </w:t>
      </w:r>
      <w:r>
        <w:rPr>
          <w:rStyle w:val="Text36"/>
        </w:rPr>
        <w:bookmarkStart w:id="735" w:name="ch2_term51"/>
        <w:t/>
        <w:bookmarkEnd w:id="735"/>
        <w:bookmarkStart w:id="736" w:name="ch2_term52"/>
        <w:t/>
        <w:bookmarkEnd w:id="736"/>
        <w:bookmarkStart w:id="737" w:name="ch2_term53"/>
        <w:t/>
        <w:bookmarkEnd w:id="737"/>
        <w:bookmarkStart w:id="738" w:name="ch2_term54"/>
        <w:t/>
        <w:bookmarkEnd w:id="738"/>
        <w:bookmarkStart w:id="739" w:name="ch2_term55"/>
        <w:t/>
        <w:bookmarkEnd w:id="739"/>
      </w:r>
      <w:r>
        <w:t xml:space="preserve">kinds of target actions: terminating and nonterminating. A terminating target will stop </w:t>
      </w:r>
      <w:r>
        <w:rPr>
          <w:rStyle w:val="Text0"/>
        </w:rPr>
        <w:t>iptables</w:t>
      </w:r>
      <w:r>
        <w:t xml:space="preserve"> from checking subsequent targets in the chain, essentially acting as a final decision. A nonterminating target will allow </w:t>
      </w:r>
      <w:r>
        <w:rPr>
          <w:rStyle w:val="Text0"/>
        </w:rPr>
        <w:t>iptables</w:t>
      </w:r>
      <w:r>
        <w:t xml:space="preserve"> to continue checking subsequent targets in the chain. </w:t>
      </w:r>
      <w:r>
        <w:rPr>
          <w:rStyle w:val="Text0"/>
        </w:rPr>
        <w:t>ACCEPT</w:t>
      </w:r>
      <w:r>
        <w:t xml:space="preserve">, </w:t>
      </w:r>
      <w:r>
        <w:rPr>
          <w:rStyle w:val="Text0"/>
        </w:rPr>
        <w:t>DROP</w:t>
      </w:r>
      <w:r>
        <w:t xml:space="preserve">, </w:t>
      </w:r>
      <w:r>
        <w:rPr>
          <w:rStyle w:val="Text0"/>
        </w:rPr>
        <w:t>REJECT</w:t>
      </w:r>
      <w:r>
        <w:t xml:space="preserve">, and </w:t>
      </w:r>
      <w:r>
        <w:rPr>
          <w:rStyle w:val="Text0"/>
        </w:rPr>
        <w:t>RETURN</w:t>
      </w:r>
      <w:r>
        <w:t xml:space="preserve"> are all terminating targets. Note that </w:t>
      </w:r>
      <w:r>
        <w:rPr>
          <w:rStyle w:val="Text0"/>
        </w:rPr>
        <w:t>ACCEPT</w:t>
      </w:r>
      <w:r>
        <w:t xml:space="preserve"> and </w:t>
      </w:r>
      <w:r>
        <w:rPr>
          <w:rStyle w:val="Text0"/>
        </w:rPr>
        <w:t>RETURN</w:t>
      </w:r>
      <w:r>
        <w:t xml:space="preserve"> are terminating only </w:t>
      </w:r>
      <w:r>
        <w:rPr>
          <w:rStyle w:val="Text8"/>
        </w:rPr>
        <w:t>within their chain</w:t>
      </w:r>
      <w:r>
        <w:t xml:space="preserve">. That is to say, if a packet hits an </w:t>
      </w:r>
      <w:r>
        <w:rPr>
          <w:rStyle w:val="Text0"/>
        </w:rPr>
        <w:t>ACCEPT</w:t>
      </w:r>
      <w:r>
        <w:t xml:space="preserve"> target in a subchain, the parent chain will resume processing and could potentially drop or reject the target. </w:t>
      </w:r>
      <w:hyperlink w:anchor="Example_2_7__Rule_sequence_which">
        <w:r>
          <w:rPr>
            <w:rStyle w:val="Text2"/>
          </w:rPr>
          <w:t>Example 2-7</w:t>
        </w:r>
      </w:hyperlink>
      <w:r>
        <w:t xml:space="preserve"> shows a set of rules that would reject packets to port 80, despite matching an </w:t>
      </w:r>
      <w:r>
        <w:rPr>
          <w:rStyle w:val="Text0"/>
        </w:rPr>
        <w:t>ACCEPT</w:t>
      </w:r>
      <w:r>
        <w:t xml:space="preserve"> at one point. Some command output has been removed for simplicity.</w:t>
      </w:r>
    </w:p>
    <w:p>
      <w:bookmarkStart w:id="740" w:name="Example_2_7__Rule_sequence_which"/>
      <w:pPr>
        <w:keepNext/>
        <w:pStyle w:val="Heading 4"/>
      </w:pPr>
      <w:r>
        <w:t xml:space="preserve">Example 2-7. </w:t>
        <w:t>Rule sequence which would reject some previously accepted packets</w:t>
      </w:r>
      <w:bookmarkEnd w:id="740"/>
    </w:p>
    <w:p>
      <w:pPr>
        <w:pStyle w:val="Para 04"/>
      </w:pPr>
      <w:r>
        <w:rPr>
          <w:rStyle w:val="Text4"/>
        </w:rPr>
        <w:t xml:space="preserve">```</w:t>
        <w:br w:clear="none"/>
      </w:r>
      <w:r>
        <w:t xml:space="preserve"/>
        <w:br w:clear="none"/>
      </w:r>
      <w:r>
        <w:rPr>
          <w:rStyle w:val="Text7"/>
        </w:rPr>
        <w:t xml:space="preserve">$ </w:t>
        <w:br w:clear="none"/>
      </w:r>
      <w:r>
        <w:t xml:space="preserve">iptables -L --line-numbers</w:t>
        <w:br w:clear="none"/>
        <w:t xml:space="preserve">Chain INPUT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num  target     prot opt </w:t>
        <w:br w:clear="none"/>
      </w:r>
      <w:r>
        <w:rPr>
          <w:rStyle w:val="Text5"/>
        </w:rPr>
        <w:t xml:space="preserve">source               </w:t>
        <w:br w:clear="none"/>
      </w:r>
      <w:r>
        <w:t xml:space="preserve">destination</w:t>
        <w:br w:clear="none"/>
      </w:r>
      <w:r>
        <w:rPr>
          <w:rStyle w:val="Text9"/>
        </w:rPr>
        <w:t xml:space="preserve">1</w:t>
        <w:br w:clear="none"/>
      </w:r>
      <w:r>
        <w:t xml:space="preserve">    accept-all  all  --  anywhere             anywhere</w:t>
        <w:br w:clear="none"/>
      </w:r>
      <w:r>
        <w:rPr>
          <w:rStyle w:val="Text9"/>
        </w:rPr>
        <w:t xml:space="preserve">2</w:t>
        <w:br w:clear="none"/>
      </w:r>
      <w:r>
        <w:t xml:space="preserve">    REJECT     tcp  --  anywhere             anywhere</w:t>
        <w:br w:clear="none"/>
        <w:t xml:space="preserve">    tcp dpt:80 reject-with icmp-port-unreachable</w:t>
        <w:br w:clear="none"/>
        <w:t xml:space="preserve"/>
        <w:br w:clear="none"/>
        <w:t xml:space="preserve">Chain accept-all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num  target     prot opt </w:t>
        <w:br w:clear="none"/>
      </w:r>
      <w:r>
        <w:rPr>
          <w:rStyle w:val="Text5"/>
        </w:rPr>
        <w:t xml:space="preserve">source               </w:t>
        <w:br w:clear="none"/>
      </w:r>
      <w:r>
        <w:t xml:space="preserve">destination</w:t>
        <w:br w:clear="none"/>
      </w:r>
      <w:r>
        <w:rPr>
          <w:rStyle w:val="Text9"/>
        </w:rPr>
        <w:t xml:space="preserve">1</w:t>
        <w:br w:clear="none"/>
      </w:r>
      <w:r>
        <w:t xml:space="preserve">               all  --  anywhere             anywhere</w:t>
        <w:br w:clear="none"/>
      </w:r>
      <w:r>
        <w:rPr>
          <w:rStyle w:val="Text4"/>
        </w:rPr>
        <w:t xml:space="preserve">```</w:t>
        <w:br w:clear="none"/>
      </w:r>
    </w:p>
    <w:p>
      <w:pPr>
        <w:pStyle w:val="Normal"/>
      </w:pPr>
      <w:hyperlink w:anchor="Table_2_9__Common_iptables_targe">
        <w:r>
          <w:rPr>
            <w:rStyle w:val="Text2"/>
          </w:rPr>
          <w:t>Table 2-9</w:t>
        </w:r>
      </w:hyperlink>
      <w:r>
        <w:t xml:space="preserve"> summarizes common </w:t>
      </w:r>
      <w:r>
        <w:rPr>
          <w:rStyle w:val="Text36"/>
        </w:rPr>
        <w:bookmarkStart w:id="741" w:name="idm46219943531912"/>
        <w:t/>
        <w:bookmarkEnd w:id="741"/>
        <w:bookmarkStart w:id="742" w:name="idm46219943531304"/>
        <w:t/>
        <w:bookmarkEnd w:id="742"/>
        <w:bookmarkStart w:id="743" w:name="idm46219943530664"/>
        <w:t/>
        <w:bookmarkEnd w:id="743"/>
        <w:bookmarkStart w:id="744" w:name="idm46219943529752"/>
        <w:t/>
        <w:bookmarkEnd w:id="744"/>
        <w:bookmarkStart w:id="745" w:name="idm46219943529080"/>
        <w:t/>
        <w:bookmarkEnd w:id="745"/>
      </w:r>
      <w:r>
        <w:t>target types and their behavior.</w:t>
      </w:r>
    </w:p>
    <w:tbl>
      <w:tblPr>
        <w:tblW w:type="auto" w:w="0"/>
      </w:tblPr>
      <w:tr>
        <w:tc>
          <w:tcPr>
            <w:tcW w:type="auto" w:w="0"/>
            <w:tcMar>
              <w:left w:type="dxa" w:w="200"/>
              <w:top w:type="dxa" w:w="200"/>
              <w:right w:type="dxa" w:w="200"/>
              <w:bottom w:type="dxa" w:w="200"/>
            </w:tcMar>
            <w:vAlign w:val="center"/>
          </w:tcPr>
          <w:p>
            <w:bookmarkStart w:id="746" w:name="Table_2_9__Common_iptables_targe"/>
            <w:pPr>
              <w:pStyle w:val="Para 19"/>
              <w:keepLines w:val="on"/>
            </w:pPr>
            <w:r>
              <w:rPr>
                <w:rStyle w:val="Text37"/>
              </w:rPr>
              <w:t/>
            </w:r>
            <w:r>
              <w:t xml:space="preserve">Table 2-9. </w:t>
              <w:t xml:space="preserve">Common </w:t>
            </w:r>
            <w:r>
              <w:rPr>
                <w:rStyle w:val="Text0"/>
              </w:rPr>
              <w:t>iptables</w:t>
            </w:r>
            <w:r>
              <w:t xml:space="preserve"> target types and behavior</w:t>
            </w:r>
            <w:bookmarkEnd w:id="746"/>
          </w:p>
          <w:p>
            <w:pPr>
              <w:pStyle w:val="Para 10"/>
              <w:keepLines w:val="on"/>
            </w:pPr>
            <w:r>
              <w:t>Target type</w:t>
            </w:r>
          </w:p>
        </w:tc>
        <w:tc>
          <w:tcPr>
            <w:tcW w:type="auto" w:w="0"/>
            <w:tcMar>
              <w:left w:type="dxa" w:w="200"/>
              <w:top w:type="dxa" w:w="200"/>
              <w:right w:type="dxa" w:w="200"/>
              <w:bottom w:type="dxa" w:w="200"/>
            </w:tcMar>
            <w:vAlign w:val="center"/>
          </w:tcPr>
          <w:p>
            <w:pPr>
              <w:pStyle w:val="Para 10"/>
              <w:keepLines w:val="on"/>
            </w:pPr>
            <w:r>
              <w:t>Applicable tables</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2"/>
              <w:keepLines w:val="on"/>
            </w:pPr>
            <w:r>
              <w:t>AUDIT</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Records data about accepted, dropped, or rejected packets.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ACCEPT</w:t>
            </w:r>
          </w:p>
        </w:tc>
        <w:tc>
          <w:tcPr>
            <w:tcW w:type="auto" w:w="0"/>
            <w:shd w:val="clear" w:color="auto" w:fill="EEF2F6"/>
            <w:tcMar>
              <w:left w:type="dxa" w:w="200"/>
              <w:top w:type="dxa" w:w="200"/>
              <w:right w:type="dxa" w:w="200"/>
              <w:bottom w:type="dxa" w:w="200"/>
            </w:tcMar>
            <w:vAlign w:val="top"/>
          </w:tcPr>
          <w:p>
            <w:pPr>
              <w:pStyle w:val="Para 01"/>
              <w:keepLines w:val="on"/>
            </w:pPr>
            <w:r>
              <w:t>Filter</w:t>
            </w:r>
          </w:p>
        </w:tc>
        <w:tc>
          <w:tcPr>
            <w:tcW w:type="auto" w:w="0"/>
            <w:shd w:val="clear" w:color="auto" w:fill="EEF2F6"/>
            <w:tcMar>
              <w:left w:type="dxa" w:w="200"/>
              <w:top w:type="dxa" w:w="200"/>
              <w:right w:type="dxa" w:w="200"/>
              <w:bottom w:type="dxa" w:w="200"/>
            </w:tcMar>
            <w:vAlign w:val="top"/>
          </w:tcPr>
          <w:p>
            <w:pPr>
              <w:pStyle w:val="Para 01"/>
              <w:keepLines w:val="on"/>
            </w:pPr>
            <w:r>
              <w:t>Allows the packet to continue unimpeded and without further modification.</w:t>
            </w:r>
          </w:p>
        </w:tc>
      </w:tr>
    </w:tbl>
    <w:tbl>
      <w:tblPr>
        <w:tblW w:type="auto" w:w="0"/>
      </w:tblPr>
      <w:tr>
        <w:tc>
          <w:tcPr>
            <w:tcW w:type="auto" w:w="0"/>
            <w:tcMar>
              <w:left w:type="dxa" w:w="200"/>
              <w:top w:type="dxa" w:w="200"/>
              <w:right w:type="dxa" w:w="200"/>
              <w:bottom w:type="dxa" w:w="200"/>
            </w:tcMar>
            <w:vAlign w:val="top"/>
          </w:tcPr>
          <w:p>
            <w:pPr>
              <w:pStyle w:val="Para 12"/>
              <w:keepLines w:val="on"/>
            </w:pPr>
            <w:r>
              <w:t>DNAT</w:t>
            </w:r>
          </w:p>
        </w:tc>
        <w:tc>
          <w:tcPr>
            <w:tcW w:type="auto" w:w="0"/>
            <w:tcMar>
              <w:left w:type="dxa" w:w="200"/>
              <w:top w:type="dxa" w:w="200"/>
              <w:right w:type="dxa" w:w="200"/>
              <w:bottom w:type="dxa" w:w="200"/>
            </w:tcMar>
            <w:vAlign w:val="top"/>
          </w:tcPr>
          <w:p>
            <w:pPr>
              <w:pStyle w:val="Para 01"/>
              <w:keepLines w:val="on"/>
            </w:pPr>
            <w:r>
              <w:t>NAT</w:t>
            </w:r>
          </w:p>
        </w:tc>
        <w:tc>
          <w:tcPr>
            <w:tcW w:type="auto" w:w="0"/>
            <w:tcMar>
              <w:left w:type="dxa" w:w="200"/>
              <w:top w:type="dxa" w:w="200"/>
              <w:right w:type="dxa" w:w="200"/>
              <w:bottom w:type="dxa" w:w="200"/>
            </w:tcMar>
            <w:vAlign w:val="top"/>
          </w:tcPr>
          <w:p>
            <w:pPr>
              <w:pStyle w:val="Para 01"/>
              <w:keepLines w:val="on"/>
            </w:pPr>
            <w:r>
              <w:t>Modifies the destination address.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DROPs</w:t>
            </w:r>
          </w:p>
        </w:tc>
        <w:tc>
          <w:tcPr>
            <w:tcW w:type="auto" w:w="0"/>
            <w:shd w:val="clear" w:color="auto" w:fill="EEF2F6"/>
            <w:tcMar>
              <w:left w:type="dxa" w:w="200"/>
              <w:top w:type="dxa" w:w="200"/>
              <w:right w:type="dxa" w:w="200"/>
              <w:bottom w:type="dxa" w:w="200"/>
            </w:tcMar>
            <w:vAlign w:val="top"/>
          </w:tcPr>
          <w:p>
            <w:pPr>
              <w:pStyle w:val="Para 01"/>
              <w:keepLines w:val="on"/>
            </w:pPr>
            <w:r>
              <w:t>Filter</w:t>
            </w:r>
          </w:p>
        </w:tc>
        <w:tc>
          <w:tcPr>
            <w:tcW w:type="auto" w:w="0"/>
            <w:shd w:val="clear" w:color="auto" w:fill="EEF2F6"/>
            <w:tcMar>
              <w:left w:type="dxa" w:w="200"/>
              <w:top w:type="dxa" w:w="200"/>
              <w:right w:type="dxa" w:w="200"/>
              <w:bottom w:type="dxa" w:w="200"/>
            </w:tcMar>
            <w:vAlign w:val="top"/>
          </w:tcPr>
          <w:p>
            <w:pPr>
              <w:pStyle w:val="Para 01"/>
              <w:keepLines w:val="on"/>
            </w:pPr>
            <w:r>
              <w:t>Discards the packet. To an external observer, it will appear as though the packet was never received.</w:t>
            </w:r>
          </w:p>
        </w:tc>
      </w:tr>
    </w:tbl>
    <w:tbl>
      <w:tblPr>
        <w:tblW w:type="auto" w:w="0"/>
      </w:tblPr>
      <w:tr>
        <w:tc>
          <w:tcPr>
            <w:tcW w:type="auto" w:w="0"/>
            <w:tcMar>
              <w:left w:type="dxa" w:w="200"/>
              <w:top w:type="dxa" w:w="200"/>
              <w:right w:type="dxa" w:w="200"/>
              <w:bottom w:type="dxa" w:w="200"/>
            </w:tcMar>
            <w:vAlign w:val="top"/>
          </w:tcPr>
          <w:p>
            <w:pPr>
              <w:pStyle w:val="Para 12"/>
              <w:keepLines w:val="on"/>
            </w:pPr>
            <w:r>
              <w:t>JUMP</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Executes another chain. Once that chain finishes executing, execution of the parent chain will continue.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LOG</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Logs the packet contents, via the kernel log.</w:t>
            </w:r>
          </w:p>
        </w:tc>
      </w:tr>
    </w:tbl>
    <w:tbl>
      <w:tblPr>
        <w:tblW w:type="auto" w:w="0"/>
      </w:tblPr>
      <w:tr>
        <w:tc>
          <w:tcPr>
            <w:tcW w:type="auto" w:w="0"/>
            <w:tcMar>
              <w:left w:type="dxa" w:w="200"/>
              <w:top w:type="dxa" w:w="200"/>
              <w:right w:type="dxa" w:w="200"/>
              <w:bottom w:type="dxa" w:w="200"/>
            </w:tcMar>
            <w:vAlign w:val="top"/>
          </w:tcPr>
          <w:p>
            <w:pPr>
              <w:pStyle w:val="Para 12"/>
              <w:keepLines w:val="on"/>
            </w:pPr>
            <w:r>
              <w:t>MARK</w:t>
            </w:r>
          </w:p>
        </w:tc>
        <w:tc>
          <w:tcPr>
            <w:tcW w:type="auto" w:w="0"/>
            <w:tcMar>
              <w:left w:type="dxa" w:w="200"/>
              <w:top w:type="dxa" w:w="200"/>
              <w:right w:type="dxa" w:w="200"/>
              <w:bottom w:type="dxa" w:w="200"/>
            </w:tcMar>
            <w:vAlign w:val="top"/>
          </w:tcPr>
          <w:p>
            <w:pPr>
              <w:pStyle w:val="Para 01"/>
              <w:keepLines w:val="on"/>
            </w:pPr>
            <w:r>
              <w:t>All</w:t>
            </w:r>
          </w:p>
        </w:tc>
        <w:tc>
          <w:tcPr>
            <w:tcW w:type="auto" w:w="0"/>
            <w:tcMar>
              <w:left w:type="dxa" w:w="200"/>
              <w:top w:type="dxa" w:w="200"/>
              <w:right w:type="dxa" w:w="200"/>
              <w:bottom w:type="dxa" w:w="200"/>
            </w:tcMar>
            <w:vAlign w:val="top"/>
          </w:tcPr>
          <w:p>
            <w:pPr>
              <w:pStyle w:val="Para 01"/>
              <w:keepLines w:val="on"/>
            </w:pPr>
            <w:r>
              <w:t xml:space="preserve">Sets a special integer for the packet, used as an identifier by Netfilter. The integer can be used in other </w:t>
            </w:r>
            <w:r>
              <w:rPr>
                <w:rStyle w:val="Text0"/>
              </w:rPr>
              <w:t>iptables</w:t>
            </w:r>
            <w:r>
              <w:t xml:space="preserve"> decisions and is not written to the packet itself.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MASQUERADE</w:t>
            </w:r>
          </w:p>
        </w:tc>
        <w:tc>
          <w:tcPr>
            <w:tcW w:type="auto" w:w="0"/>
            <w:shd w:val="clear" w:color="auto" w:fill="EEF2F6"/>
            <w:tcMar>
              <w:left w:type="dxa" w:w="200"/>
              <w:top w:type="dxa" w:w="200"/>
              <w:right w:type="dxa" w:w="200"/>
              <w:bottom w:type="dxa" w:w="200"/>
            </w:tcMar>
            <w:vAlign w:val="top"/>
          </w:tcPr>
          <w:p>
            <w:pPr>
              <w:pStyle w:val="Para 01"/>
              <w:keepLines w:val="on"/>
            </w:pPr>
            <w:r>
              <w:t>NAT</w:t>
            </w:r>
          </w:p>
        </w:tc>
        <w:tc>
          <w:tcPr>
            <w:tcW w:type="auto" w:w="0"/>
            <w:shd w:val="clear" w:color="auto" w:fill="EEF2F6"/>
            <w:tcMar>
              <w:left w:type="dxa" w:w="200"/>
              <w:top w:type="dxa" w:w="200"/>
              <w:right w:type="dxa" w:w="200"/>
              <w:bottom w:type="dxa" w:w="200"/>
            </w:tcMar>
            <w:vAlign w:val="top"/>
          </w:tcPr>
          <w:p>
            <w:pPr>
              <w:pStyle w:val="Para 01"/>
              <w:keepLines w:val="on"/>
            </w:pPr>
            <w:r>
              <w:t>Modifies the source address of the packet, replacing it with the address of a specified network interface. This is similar to SNAT, but does not require the machine’s IP address to be known in advance.</w:t>
            </w:r>
          </w:p>
        </w:tc>
      </w:tr>
    </w:tbl>
    <w:tbl>
      <w:tblPr>
        <w:tblW w:type="auto" w:w="0"/>
      </w:tblPr>
      <w:tr>
        <w:tc>
          <w:tcPr>
            <w:tcW w:type="auto" w:w="0"/>
            <w:tcMar>
              <w:left w:type="dxa" w:w="200"/>
              <w:top w:type="dxa" w:w="200"/>
              <w:right w:type="dxa" w:w="200"/>
              <w:bottom w:type="dxa" w:w="200"/>
            </w:tcMar>
            <w:vAlign w:val="top"/>
          </w:tcPr>
          <w:p>
            <w:pPr>
              <w:pStyle w:val="Para 12"/>
              <w:keepLines w:val="on"/>
            </w:pPr>
            <w:r>
              <w:t>REJECT</w:t>
            </w:r>
          </w:p>
        </w:tc>
        <w:tc>
          <w:tcPr>
            <w:tcW w:type="auto" w:w="0"/>
            <w:tcMar>
              <w:left w:type="dxa" w:w="200"/>
              <w:top w:type="dxa" w:w="200"/>
              <w:right w:type="dxa" w:w="200"/>
              <w:bottom w:type="dxa" w:w="200"/>
            </w:tcMar>
            <w:vAlign w:val="top"/>
          </w:tcPr>
          <w:p>
            <w:pPr>
              <w:pStyle w:val="Para 01"/>
              <w:keepLines w:val="on"/>
            </w:pPr>
            <w:r>
              <w:t>Filter</w:t>
            </w:r>
          </w:p>
        </w:tc>
        <w:tc>
          <w:tcPr>
            <w:tcW w:type="auto" w:w="0"/>
            <w:tcMar>
              <w:left w:type="dxa" w:w="200"/>
              <w:top w:type="dxa" w:w="200"/>
              <w:right w:type="dxa" w:w="200"/>
              <w:bottom w:type="dxa" w:w="200"/>
            </w:tcMar>
            <w:vAlign w:val="top"/>
          </w:tcPr>
          <w:p>
            <w:pPr>
              <w:pStyle w:val="Para 01"/>
              <w:keepLines w:val="on"/>
            </w:pPr>
            <w:r>
              <w:t>Discards the packet and sends a rejection reason.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RETURN</w:t>
            </w:r>
          </w:p>
        </w:tc>
        <w:tc>
          <w:tcPr>
            <w:tcW w:type="auto" w:w="0"/>
            <w:shd w:val="clear" w:color="auto" w:fill="EEF2F6"/>
            <w:tcMar>
              <w:left w:type="dxa" w:w="200"/>
              <w:top w:type="dxa" w:w="200"/>
              <w:right w:type="dxa" w:w="200"/>
              <w:bottom w:type="dxa" w:w="200"/>
            </w:tcMar>
            <w:vAlign w:val="top"/>
          </w:tcPr>
          <w:p>
            <w:pPr>
              <w:pStyle w:val="Para 01"/>
              <w:keepLines w:val="on"/>
            </w:pPr>
            <w:r>
              <w:t>All</w:t>
            </w:r>
          </w:p>
        </w:tc>
        <w:tc>
          <w:tcPr>
            <w:tcW w:type="auto" w:w="0"/>
            <w:shd w:val="clear" w:color="auto" w:fill="EEF2F6"/>
            <w:tcMar>
              <w:left w:type="dxa" w:w="200"/>
              <w:top w:type="dxa" w:w="200"/>
              <w:right w:type="dxa" w:w="200"/>
              <w:bottom w:type="dxa" w:w="200"/>
            </w:tcMar>
            <w:vAlign w:val="top"/>
          </w:tcPr>
          <w:p>
            <w:pPr>
              <w:pStyle w:val="Para 01"/>
              <w:keepLines w:val="on"/>
            </w:pPr>
            <w:r>
              <w:t xml:space="preserve">Stops processing the current chain (or subchain). Note that this is </w:t>
            </w:r>
            <w:r>
              <w:rPr>
                <w:rStyle w:val="Text8"/>
              </w:rPr>
              <w:t>not</w:t>
            </w:r>
            <w:r>
              <w:t xml:space="preserve"> a terminating target, and if there is a parent chain, that chain will continue to be processed.</w:t>
            </w:r>
          </w:p>
        </w:tc>
      </w:tr>
    </w:tbl>
    <w:tbl>
      <w:tblPr>
        <w:tblW w:type="auto" w:w="0"/>
      </w:tblPr>
      <w:tr>
        <w:tc>
          <w:tcPr>
            <w:tcW w:type="auto" w:w="0"/>
            <w:tcMar>
              <w:left w:type="dxa" w:w="200"/>
              <w:top w:type="dxa" w:w="200"/>
              <w:right w:type="dxa" w:w="200"/>
              <w:bottom w:type="dxa" w:w="200"/>
            </w:tcMar>
            <w:vAlign w:val="top"/>
          </w:tcPr>
          <w:p>
            <w:pPr>
              <w:pStyle w:val="Para 12"/>
              <w:keepLines w:val="on"/>
            </w:pPr>
            <w:r>
              <w:t>SNAT</w:t>
            </w:r>
          </w:p>
        </w:tc>
        <w:tc>
          <w:tcPr>
            <w:tcW w:type="auto" w:w="0"/>
            <w:tcMar>
              <w:left w:type="dxa" w:w="200"/>
              <w:top w:type="dxa" w:w="200"/>
              <w:right w:type="dxa" w:w="200"/>
              <w:bottom w:type="dxa" w:w="200"/>
            </w:tcMar>
            <w:vAlign w:val="top"/>
          </w:tcPr>
          <w:p>
            <w:pPr>
              <w:pStyle w:val="Para 01"/>
              <w:keepLines w:val="on"/>
            </w:pPr>
            <w:r>
              <w:t>NAT</w:t>
            </w:r>
          </w:p>
        </w:tc>
        <w:tc>
          <w:tcPr>
            <w:tcW w:type="auto" w:w="0"/>
            <w:tcMar>
              <w:left w:type="dxa" w:w="200"/>
              <w:top w:type="dxa" w:w="200"/>
              <w:right w:type="dxa" w:w="200"/>
              <w:bottom w:type="dxa" w:w="200"/>
            </w:tcMar>
            <w:vAlign w:val="top"/>
          </w:tcPr>
          <w:p>
            <w:pPr>
              <w:pStyle w:val="Para 01"/>
              <w:keepLines w:val="on"/>
            </w:pPr>
            <w:r>
              <w:t xml:space="preserve">Modifies the source address of the packet, replacing it with a fixed address. See also: </w:t>
            </w:r>
            <w:r>
              <w:rPr>
                <w:rStyle w:val="Text0"/>
              </w:rPr>
              <w:t>MASQUERADE</w:t>
            </w:r>
            <w:r>
              <w:t>.</w:t>
            </w:r>
          </w:p>
        </w:tc>
      </w:tr>
    </w:tbl>
    <w:p>
      <w:pPr>
        <w:pStyle w:val="Normal"/>
      </w:pPr>
      <w:r>
        <w:t xml:space="preserve">Each target type may have specific options, such as ports or log strings, that apply to the rule. </w:t>
      </w:r>
      <w:hyperlink w:anchor="Table_2_10__iptables_target_comm">
        <w:r>
          <w:rPr>
            <w:rStyle w:val="Text2"/>
          </w:rPr>
          <w:t>Table 2-10</w:t>
        </w:r>
      </w:hyperlink>
      <w:r>
        <w:t xml:space="preserve"> shows some example commands and explanations.</w:t>
      </w:r>
    </w:p>
    <w:tbl>
      <w:tblPr>
        <w:tblW w:type="auto" w:w="0"/>
      </w:tblPr>
      <w:tr>
        <w:tc>
          <w:tcPr>
            <w:tcW w:type="auto" w:w="0"/>
            <w:tcMar>
              <w:left w:type="dxa" w:w="200"/>
              <w:top w:type="dxa" w:w="200"/>
              <w:right w:type="dxa" w:w="200"/>
              <w:bottom w:type="dxa" w:w="200"/>
            </w:tcMar>
            <w:vAlign w:val="center"/>
          </w:tcPr>
          <w:p>
            <w:bookmarkStart w:id="747" w:name="Table_2_10__iptables_target_comm"/>
            <w:pPr>
              <w:pStyle w:val="Para 19"/>
              <w:keepLines w:val="on"/>
            </w:pPr>
            <w:r>
              <w:rPr>
                <w:rStyle w:val="Text37"/>
              </w:rPr>
              <w:t/>
            </w:r>
            <w:r>
              <w:t xml:space="preserve">Table 2-10. </w:t>
            </w:r>
            <w:r>
              <w:rPr>
                <w:rStyle w:val="Text0"/>
              </w:rPr>
              <w:t>iptables</w:t>
            </w:r>
            <w:r>
              <w:t xml:space="preserve"> target command examples</w:t>
            </w:r>
            <w:bookmarkEnd w:id="747"/>
          </w:p>
          <w:p>
            <w:pPr>
              <w:pStyle w:val="Para 10"/>
              <w:keepLines w:val="on"/>
            </w:pPr>
            <w:r>
              <w:t>Command</w:t>
            </w:r>
          </w:p>
        </w:tc>
        <w:tc>
          <w:tcPr>
            <w:tcW w:type="auto" w:w="0"/>
            <w:tcMar>
              <w:left w:type="dxa" w:w="200"/>
              <w:top w:type="dxa" w:w="200"/>
              <w:right w:type="dxa" w:w="200"/>
              <w:bottom w:type="dxa" w:w="200"/>
            </w:tcMar>
            <w:vAlign w:val="center"/>
          </w:tcPr>
          <w:p>
            <w:pPr>
              <w:pStyle w:val="Para 10"/>
              <w:keepLines w:val="on"/>
            </w:pPr>
            <w:r>
              <w:t>Explanation</w:t>
            </w:r>
          </w:p>
        </w:tc>
      </w:tr>
    </w:tbl>
    <w:tbl>
      <w:tblPr>
        <w:tblW w:type="auto" w:w="0"/>
      </w:tblPr>
      <w:tr>
        <w:tc>
          <w:tcPr>
            <w:tcW w:type="auto" w:w="0"/>
            <w:tcMar>
              <w:left w:type="dxa" w:w="200"/>
              <w:top w:type="dxa" w:w="200"/>
              <w:right w:type="dxa" w:w="200"/>
              <w:bottom w:type="dxa" w:w="200"/>
            </w:tcMar>
            <w:vAlign w:val="top"/>
          </w:tcPr>
          <w:p>
            <w:pPr>
              <w:pStyle w:val="Para 01"/>
              <w:keepLines w:val="on"/>
            </w:pPr>
            <w:r>
              <w:t>iptables -A INPUT -s 10.0.0.1</w:t>
            </w:r>
          </w:p>
        </w:tc>
        <w:tc>
          <w:tcPr>
            <w:tcW w:type="auto" w:w="0"/>
            <w:tcMar>
              <w:left w:type="dxa" w:w="200"/>
              <w:top w:type="dxa" w:w="200"/>
              <w:right w:type="dxa" w:w="200"/>
              <w:bottom w:type="dxa" w:w="200"/>
            </w:tcMar>
            <w:vAlign w:val="top"/>
          </w:tcPr>
          <w:p>
            <w:pPr>
              <w:pStyle w:val="Para 01"/>
              <w:keepLines w:val="on"/>
            </w:pPr>
            <w:r>
              <w:t xml:space="preserve">Accepts an inbound packet if the source address is </w:t>
            </w:r>
            <w:r>
              <w:rPr>
                <w:rStyle w:val="Text0"/>
              </w:rPr>
              <w:t>10.0.0.1</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iptables -A INPUT -p ICMP</w:t>
            </w:r>
          </w:p>
        </w:tc>
        <w:tc>
          <w:tcPr>
            <w:tcW w:type="auto" w:w="0"/>
            <w:shd w:val="clear" w:color="auto" w:fill="EEF2F6"/>
            <w:tcMar>
              <w:left w:type="dxa" w:w="200"/>
              <w:top w:type="dxa" w:w="200"/>
              <w:right w:type="dxa" w:w="200"/>
              <w:bottom w:type="dxa" w:w="200"/>
            </w:tcMar>
            <w:vAlign w:val="top"/>
          </w:tcPr>
          <w:p>
            <w:pPr>
              <w:pStyle w:val="Para 01"/>
              <w:keepLines w:val="on"/>
            </w:pPr>
            <w:r>
              <w:t>Accepts all inbound ICMP packets.</w:t>
            </w:r>
          </w:p>
        </w:tc>
      </w:tr>
    </w:tbl>
    <w:tbl>
      <w:tblPr>
        <w:tblW w:type="auto" w:w="0"/>
      </w:tblPr>
      <w:tr>
        <w:tc>
          <w:tcPr>
            <w:tcW w:type="auto" w:w="0"/>
            <w:tcMar>
              <w:left w:type="dxa" w:w="200"/>
              <w:top w:type="dxa" w:w="200"/>
              <w:right w:type="dxa" w:w="200"/>
              <w:bottom w:type="dxa" w:w="200"/>
            </w:tcMar>
            <w:vAlign w:val="top"/>
          </w:tcPr>
          <w:p>
            <w:pPr>
              <w:pStyle w:val="Para 01"/>
              <w:keepLines w:val="on"/>
            </w:pPr>
            <w:r>
              <w:t>iptables -A INPUT -p tcp --dport 443</w:t>
            </w:r>
          </w:p>
        </w:tc>
        <w:tc>
          <w:tcPr>
            <w:tcW w:type="auto" w:w="0"/>
            <w:tcMar>
              <w:left w:type="dxa" w:w="200"/>
              <w:top w:type="dxa" w:w="200"/>
              <w:right w:type="dxa" w:w="200"/>
              <w:bottom w:type="dxa" w:w="200"/>
            </w:tcMar>
            <w:vAlign w:val="top"/>
          </w:tcPr>
          <w:p>
            <w:pPr>
              <w:pStyle w:val="Para 01"/>
              <w:keepLines w:val="on"/>
            </w:pPr>
            <w:r>
              <w:t>Accepts all inbound TCP packets to port 443.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iptables -A INPUT -p tcp --dport 22 -j DROP</w:t>
            </w:r>
          </w:p>
        </w:tc>
        <w:tc>
          <w:tcPr>
            <w:tcW w:type="auto" w:w="0"/>
            <w:shd w:val="clear" w:color="auto" w:fill="EEF2F6"/>
            <w:tcMar>
              <w:left w:type="dxa" w:w="200"/>
              <w:top w:type="dxa" w:w="200"/>
              <w:right w:type="dxa" w:w="200"/>
              <w:bottom w:type="dxa" w:w="200"/>
            </w:tcMar>
            <w:vAlign w:val="top"/>
          </w:tcPr>
          <w:p>
            <w:pPr>
              <w:pStyle w:val="Para 01"/>
              <w:keepLines w:val="on"/>
            </w:pPr>
            <w:r>
              <w:t>Drops all inbound TCP ports to port 22.</w:t>
            </w:r>
          </w:p>
        </w:tc>
      </w:tr>
    </w:tbl>
    <w:p>
      <w:pPr>
        <w:pStyle w:val="Normal"/>
      </w:pPr>
      <w:r>
        <w:t xml:space="preserve">A target belongs to both a table and a chain, which control when (if at all) </w:t>
      </w:r>
      <w:r>
        <w:rPr>
          <w:rStyle w:val="Text0"/>
        </w:rPr>
        <w:t>iptables</w:t>
      </w:r>
      <w:r>
        <w:t xml:space="preserve"> executes the aforementioned target for a given packet. Next, we’ll put together what we’ve learned and look at </w:t>
      </w:r>
      <w:r>
        <w:rPr>
          <w:rStyle w:val="Text0"/>
        </w:rPr>
        <w:t>iptables</w:t>
      </w:r>
      <w:r>
        <w:t xml:space="preserve"> commands in </w:t>
      </w:r>
      <w:r>
        <w:rPr>
          <w:rStyle w:val="Text36"/>
        </w:rPr>
        <w:bookmarkStart w:id="748" w:name="idm46219943450760"/>
        <w:t/>
        <w:bookmarkEnd w:id="748"/>
        <w:bookmarkStart w:id="749" w:name="idm46219943450024"/>
        <w:t/>
        <w:bookmarkEnd w:id="749"/>
        <w:bookmarkStart w:id="750" w:name="idm46219943449352"/>
        <w:t/>
        <w:bookmarkEnd w:id="750"/>
        <w:bookmarkStart w:id="751" w:name="idm46219943448680"/>
        <w:t/>
        <w:bookmarkEnd w:id="751"/>
        <w:bookmarkStart w:id="752" w:name="idm46219943448008"/>
        <w:t/>
        <w:bookmarkEnd w:id="752"/>
      </w:r>
      <w:r>
        <w:t>practice.</w:t>
      </w:r>
    </w:p>
    <w:p>
      <w:bookmarkStart w:id="753" w:name="Practical_iptables__You_can_show"/>
      <w:pPr>
        <w:keepNext/>
        <w:pStyle w:val="Heading 2"/>
      </w:pPr>
      <w:r>
        <w:t>Practical iptables</w:t>
      </w:r>
      <w:bookmarkEnd w:id="753"/>
    </w:p>
    <w:p>
      <w:pPr>
        <w:pStyle w:val="Normal"/>
      </w:pPr>
      <w:r>
        <w:t xml:space="preserve">You can </w:t>
      </w:r>
      <w:r>
        <w:rPr>
          <w:rStyle w:val="Text36"/>
        </w:rPr>
        <w:bookmarkStart w:id="754" w:name="idm46219943445704"/>
        <w:t/>
        <w:bookmarkEnd w:id="754"/>
        <w:bookmarkStart w:id="755" w:name="idm46219943444696"/>
        <w:t/>
        <w:bookmarkEnd w:id="755"/>
        <w:bookmarkStart w:id="756" w:name="idm46219943443752"/>
        <w:t/>
        <w:bookmarkEnd w:id="756"/>
      </w:r>
      <w:r>
        <w:t xml:space="preserve">show </w:t>
      </w:r>
      <w:r>
        <w:rPr>
          <w:rStyle w:val="Text0"/>
        </w:rPr>
        <w:t>iptables</w:t>
      </w:r>
      <w:r>
        <w:t xml:space="preserve"> chains with </w:t>
      </w:r>
      <w:r>
        <w:rPr>
          <w:rStyle w:val="Text0"/>
        </w:rPr>
        <w:t>iptables -L</w:t>
      </w:r>
      <w:r>
        <w:t>:</w:t>
      </w:r>
    </w:p>
    <w:p>
      <w:pPr>
        <w:pStyle w:val="Para 04"/>
      </w:pPr>
      <w:r>
        <w:rPr>
          <w:rStyle w:val="Text7"/>
        </w:rPr>
        <w:t xml:space="preserve">$ </w:t>
        <w:br w:clear="none"/>
      </w:r>
      <w:r>
        <w:t xml:space="preserve">iptables -L</w:t>
        <w:br w:clear="none"/>
        <w:t xml:space="preserve">Chain INPUT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FORWARD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OUTPUT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r>
    </w:p>
    <w:p>
      <w:pPr>
        <w:pStyle w:val="Para 22"/>
        <w:keepLines w:val="on"/>
      </w:pPr>
      <w:r>
        <w:t>Warning</w:t>
      </w:r>
    </w:p>
    <w:p>
      <w:pPr>
        <w:pStyle w:val="Para 07"/>
        <w:keepLines w:val="on"/>
      </w:pPr>
      <w:r>
        <w:t xml:space="preserve">There is a </w:t>
      </w:r>
      <w:r>
        <w:rPr>
          <w:rStyle w:val="Text36"/>
        </w:rPr>
        <w:bookmarkStart w:id="757" w:name="idm46219943433480"/>
        <w:t/>
        <w:bookmarkEnd w:id="757"/>
        <w:bookmarkStart w:id="758" w:name="idm46219943432776"/>
        <w:t/>
        <w:bookmarkEnd w:id="758"/>
        <w:bookmarkStart w:id="759" w:name="idm46219943431832"/>
        <w:t/>
        <w:bookmarkEnd w:id="759"/>
      </w:r>
      <w:r>
        <w:t xml:space="preserve">distinct but nearly identical program, </w:t>
      </w:r>
      <w:r>
        <w:rPr>
          <w:rStyle w:val="Text0"/>
        </w:rPr>
        <w:t>ip6tables</w:t>
      </w:r>
      <w:r>
        <w:t xml:space="preserve">, for managing IPv6 rules. </w:t>
      </w:r>
      <w:r>
        <w:rPr>
          <w:rStyle w:val="Text0"/>
        </w:rPr>
        <w:t>iptables</w:t>
      </w:r>
      <w:r>
        <w:t xml:space="preserve"> and </w:t>
      </w:r>
      <w:r>
        <w:rPr>
          <w:rStyle w:val="Text0"/>
        </w:rPr>
        <w:t>ip6tables</w:t>
      </w:r>
      <w:r>
        <w:t xml:space="preserve"> rules are completely separate. For example, dropping all packets to TCP </w:t>
      </w:r>
      <w:r>
        <w:rPr>
          <w:rStyle w:val="Text0"/>
        </w:rPr>
        <w:t>0.0.0.0:22</w:t>
      </w:r>
      <w:r>
        <w:t xml:space="preserve"> with </w:t>
      </w:r>
      <w:r>
        <w:rPr>
          <w:rStyle w:val="Text0"/>
        </w:rPr>
        <w:t>iptables</w:t>
      </w:r>
      <w:r>
        <w:t xml:space="preserve"> will not prevent connections to TCP </w:t>
      </w:r>
      <w:r>
        <w:rPr>
          <w:rStyle w:val="Text0"/>
        </w:rPr>
        <w:t>[::]:22</w:t>
      </w:r>
      <w:r>
        <w:t xml:space="preserve">, and vice versa for </w:t>
      </w:r>
      <w:r>
        <w:rPr>
          <w:rStyle w:val="Text0"/>
        </w:rPr>
        <w:t>ip6tables</w:t>
      </w:r>
      <w:r>
        <w:t>.</w:t>
      </w:r>
    </w:p>
    <w:p>
      <w:pPr>
        <w:pStyle w:val="Para 07"/>
        <w:keepLines w:val="on"/>
      </w:pPr>
      <w:r>
        <w:t xml:space="preserve">For simplicity, we will refer only to </w:t>
      </w:r>
      <w:r>
        <w:rPr>
          <w:rStyle w:val="Text0"/>
        </w:rPr>
        <w:t>iptables</w:t>
      </w:r>
      <w:r>
        <w:t xml:space="preserve"> and IPv4 addresses in this section.</w:t>
      </w:r>
    </w:p>
    <w:p>
      <w:pPr>
        <w:pStyle w:val="Normal"/>
      </w:pPr>
      <w:r>
        <w:rPr>
          <w:rStyle w:val="Text0"/>
        </w:rPr>
        <w:t>--line-numbers</w:t>
      </w:r>
      <w:r>
        <w:t xml:space="preserve"> shows </w:t>
      </w:r>
      <w:r>
        <w:rPr>
          <w:rStyle w:val="Text36"/>
        </w:rPr>
        <w:bookmarkStart w:id="760" w:name="idm46219943415336"/>
        <w:t/>
        <w:bookmarkEnd w:id="760"/>
      </w:r>
      <w:r>
        <w:t xml:space="preserve">numbers for each rule in a chain. This can be helpful when inserting or deleting rules. </w:t>
      </w:r>
      <w:r>
        <w:rPr>
          <w:rStyle w:val="Text0"/>
        </w:rPr>
        <w:t>-I &lt;chain&gt; &lt;line&gt;</w:t>
      </w:r>
      <w:r>
        <w:t xml:space="preserve"> inserts a rule at the specified line number, before the previous rule at that line.</w:t>
      </w:r>
    </w:p>
    <w:p>
      <w:pPr>
        <w:pStyle w:val="Normal"/>
      </w:pPr>
      <w:r>
        <w:t xml:space="preserve">The typical </w:t>
      </w:r>
      <w:r>
        <w:rPr>
          <w:rStyle w:val="Text36"/>
        </w:rPr>
        <w:bookmarkStart w:id="761" w:name="idm46219943412856"/>
        <w:t/>
        <w:bookmarkEnd w:id="761"/>
      </w:r>
      <w:r>
        <w:t xml:space="preserve">format of a command to interact with </w:t>
      </w:r>
      <w:r>
        <w:rPr>
          <w:rStyle w:val="Text0"/>
        </w:rPr>
        <w:t>iptables</w:t>
      </w:r>
      <w:r>
        <w:t xml:space="preserve"> rules is:</w:t>
      </w:r>
    </w:p>
    <w:p>
      <w:pPr>
        <w:pStyle w:val="Para 04"/>
      </w:pPr>
      <w:r>
        <w:t xml:space="preserve">iptables [-t table] {-A|-C|-D} chain rule-specification</w:t>
        <w:br w:clear="none"/>
      </w:r>
    </w:p>
    <w:p>
      <w:pPr>
        <w:pStyle w:val="Normal"/>
      </w:pPr>
      <w:r>
        <w:t xml:space="preserve">where </w:t>
      </w:r>
      <w:r>
        <w:rPr>
          <w:rStyle w:val="Text0"/>
        </w:rPr>
        <w:t>-A</w:t>
      </w:r>
      <w:r>
        <w:t xml:space="preserve"> is for </w:t>
      </w:r>
      <w:r>
        <w:rPr>
          <w:rStyle w:val="Text8"/>
        </w:rPr>
        <w:t>append</w:t>
      </w:r>
      <w:r>
        <w:t xml:space="preserve">, </w:t>
      </w:r>
      <w:r>
        <w:rPr>
          <w:rStyle w:val="Text0"/>
        </w:rPr>
        <w:t>-C</w:t>
      </w:r>
      <w:r>
        <w:t xml:space="preserve"> is for </w:t>
      </w:r>
      <w:r>
        <w:rPr>
          <w:rStyle w:val="Text8"/>
        </w:rPr>
        <w:t>check</w:t>
      </w:r>
      <w:r>
        <w:t xml:space="preserve">, and </w:t>
      </w:r>
      <w:r>
        <w:rPr>
          <w:rStyle w:val="Text0"/>
        </w:rPr>
        <w:t>-D</w:t>
      </w:r>
      <w:r>
        <w:t xml:space="preserve"> is for </w:t>
      </w:r>
      <w:r>
        <w:rPr>
          <w:rStyle w:val="Text8"/>
        </w:rPr>
        <w:t>delete</w:t>
      </w:r>
      <w:r>
        <w:t>.</w:t>
      </w:r>
    </w:p>
    <w:p>
      <w:pPr>
        <w:pStyle w:val="Para 22"/>
        <w:keepLines w:val="on"/>
      </w:pPr>
      <w:r>
        <w:t>Warning</w:t>
      </w:r>
    </w:p>
    <w:p>
      <w:pPr>
        <w:pStyle w:val="Para 07"/>
        <w:keepLines w:val="on"/>
      </w:pPr>
      <w:r>
        <w:rPr>
          <w:rStyle w:val="Text0"/>
        </w:rPr>
        <w:t>iptables</w:t>
      </w:r>
      <w:r>
        <w:t xml:space="preserve"> rules </w:t>
      </w:r>
      <w:r>
        <w:rPr>
          <w:rStyle w:val="Text36"/>
        </w:rPr>
        <w:bookmarkStart w:id="762" w:name="idm46219943405752"/>
        <w:t/>
        <w:bookmarkEnd w:id="762"/>
      </w:r>
      <w:r>
        <w:t xml:space="preserve">aren’t persisted across restarts. </w:t>
      </w:r>
      <w:r>
        <w:rPr>
          <w:rStyle w:val="Text0"/>
        </w:rPr>
        <w:t>iptables</w:t>
      </w:r>
      <w:r>
        <w:t xml:space="preserve"> provides </w:t>
      </w:r>
      <w:r>
        <w:rPr>
          <w:rStyle w:val="Text0"/>
        </w:rPr>
        <w:t>iptables-save</w:t>
      </w:r>
      <w:r>
        <w:t xml:space="preserve"> and </w:t>
      </w:r>
      <w:r>
        <w:rPr>
          <w:rStyle w:val="Text0"/>
        </w:rPr>
        <w:t>iptables-restore</w:t>
      </w:r>
      <w:r>
        <w:t xml:space="preserve"> tools, which can be used manually or with simple automation to capture or reload rules. This is something that most firewall tools paper over by automatically creating their own </w:t>
      </w:r>
      <w:r>
        <w:rPr>
          <w:rStyle w:val="Text0"/>
        </w:rPr>
        <w:t>iptables</w:t>
      </w:r>
      <w:r>
        <w:t xml:space="preserve"> rules every time the system </w:t>
      </w:r>
      <w:r>
        <w:rPr>
          <w:rStyle w:val="Text36"/>
        </w:rPr>
        <w:bookmarkStart w:id="763" w:name="idm46219943402664"/>
        <w:t/>
        <w:bookmarkEnd w:id="763"/>
        <w:bookmarkStart w:id="764" w:name="idm46219943401960"/>
        <w:t/>
        <w:bookmarkEnd w:id="764"/>
      </w:r>
      <w:r>
        <w:t>starts.</w:t>
      </w:r>
    </w:p>
    <w:p>
      <w:pPr>
        <w:pStyle w:val="Normal"/>
      </w:pPr>
      <w:r>
        <w:rPr>
          <w:rStyle w:val="Text0"/>
        </w:rPr>
        <w:t>iptables</w:t>
      </w:r>
      <w:r>
        <w:t xml:space="preserve"> can masquerade </w:t>
      </w:r>
      <w:r>
        <w:rPr>
          <w:rStyle w:val="Text36"/>
        </w:rPr>
        <w:bookmarkStart w:id="765" w:name="idm46219943383288"/>
        <w:t/>
        <w:bookmarkEnd w:id="765"/>
      </w:r>
      <w:r>
        <w:t xml:space="preserve">connections, making it appear as if the packets came from their own IP address. This is useful to provide a simplified exterior to the outside world. A common use case is to provide a known host for traffic, as a security bastion, or to provide a predictable set of IP addresses to third parties. In Kubernetes, masquerading can make pods use their node’s IP address, despite the fact that pods have unique IP addresses. This is necessary to communicate outside the cluster in many setups, where pods have internal IP addresses that cannot communicate directly with the </w:t>
      </w:r>
      <w:r>
        <w:rPr>
          <w:rStyle w:val="Text36"/>
        </w:rPr>
        <w:bookmarkStart w:id="766" w:name="idm46219943381960"/>
        <w:t/>
        <w:bookmarkEnd w:id="766"/>
        <w:bookmarkStart w:id="767" w:name="idm46219943381320"/>
        <w:t/>
        <w:bookmarkEnd w:id="767"/>
      </w:r>
      <w:r>
        <w:t xml:space="preserve">internet. The </w:t>
      </w:r>
      <w:r>
        <w:rPr>
          <w:rStyle w:val="Text0"/>
        </w:rPr>
        <w:t>MASQUERADE</w:t>
      </w:r>
      <w:r>
        <w:t xml:space="preserve"> target is similar to SNAT; however, it does not require a </w:t>
      </w:r>
      <w:r>
        <w:rPr>
          <w:rStyle w:val="Text0"/>
        </w:rPr>
        <w:t>--source-address</w:t>
      </w:r>
      <w:r>
        <w:t xml:space="preserve"> to be known and specified in advance. Instead, it uses the address of a specified interface. This is slightly less performant than SNAT in cases where the new source address is static, as </w:t>
      </w:r>
      <w:r>
        <w:rPr>
          <w:rStyle w:val="Text0"/>
        </w:rPr>
        <w:t>iptables</w:t>
      </w:r>
      <w:r>
        <w:t xml:space="preserve"> must continuously fetch the address:</w:t>
      </w:r>
    </w:p>
    <w:p>
      <w:pPr>
        <w:pStyle w:val="Para 04"/>
      </w:pPr>
      <w:r>
        <w:rPr>
          <w:rStyle w:val="Text7"/>
        </w:rPr>
        <w:t xml:space="preserve">$iptables</w:t>
        <w:br w:clear="none"/>
      </w:r>
      <w:r>
        <w:t xml:space="preserve"> -t nat -A POSTROUTING -o eth0 -j MASQUERADE</w:t>
        <w:br w:clear="none"/>
      </w:r>
    </w:p>
    <w:p>
      <w:pPr>
        <w:pStyle w:val="Normal"/>
      </w:pPr>
      <w:r>
        <w:rPr>
          <w:rStyle w:val="Text0"/>
        </w:rPr>
        <w:t>iptables</w:t>
      </w:r>
      <w:r>
        <w:t xml:space="preserve"> can perform </w:t>
      </w:r>
      <w:r>
        <w:rPr>
          <w:rStyle w:val="Text36"/>
        </w:rPr>
        <w:bookmarkStart w:id="768" w:name="idm46219943354776"/>
        <w:t/>
        <w:bookmarkEnd w:id="768"/>
        <w:bookmarkStart w:id="769" w:name="ch2_term56"/>
        <w:t/>
        <w:bookmarkEnd w:id="769"/>
        <w:bookmarkStart w:id="770" w:name="idm46219943377496"/>
        <w:t/>
        <w:bookmarkEnd w:id="770"/>
        <w:bookmarkStart w:id="771" w:name="idm46219943376824"/>
        <w:t/>
        <w:bookmarkEnd w:id="771"/>
        <w:bookmarkStart w:id="772" w:name="ch2_term57"/>
        <w:t/>
        <w:bookmarkEnd w:id="772"/>
      </w:r>
      <w:r>
        <w:t>connection-level load balancing or more accurately, connection fan-out. This technique relies on DNAT rules and random selection (to prevent every connection from being routed to the first DNAT target):</w:t>
      </w:r>
    </w:p>
    <w:p>
      <w:pPr>
        <w:pStyle w:val="Para 04"/>
      </w:pPr>
      <w:r>
        <w:rPr>
          <w:rStyle w:val="Text7"/>
        </w:rPr>
        <w:t xml:space="preserve">$ </w:t>
        <w:br w:clear="none"/>
      </w:r>
      <w:r>
        <w:t xml:space="preserve">iptables -t nat -A OUTPUT -p tcp --dport </w:t>
        <w:br w:clear="none"/>
      </w:r>
      <w:r>
        <w:rPr>
          <w:rStyle w:val="Text9"/>
        </w:rPr>
        <w:t xml:space="preserve">80</w:t>
        <w:br w:clear="none"/>
      </w:r>
      <w:r>
        <w:t xml:space="preserve"> -d </w:t>
        <w:br w:clear="none"/>
      </w:r>
      <w:r>
        <w:rPr>
          <w:rStyle w:val="Text7"/>
        </w:rPr>
        <w:t xml:space="preserve">$FRONT_IP</w:t>
        <w:br w:clear="none"/>
      </w:r>
      <w:r>
        <w:t xml:space="preserve"> -m statistic </w:t>
        <w:br w:clear="none"/>
      </w:r>
      <w:r>
        <w:rPr>
          <w:rStyle w:val="Text4"/>
        </w:rPr>
        <w:t xml:space="preserve">\</w:t>
        <w:br w:clear="none"/>
      </w:r>
      <w:r>
        <w:t xml:space="preserve"/>
        <w:br w:clear="none"/>
        <w:t xml:space="preserve">--mode random --probability 0.5 -j DNAT --to-destination </w:t>
        <w:br w:clear="none"/>
      </w:r>
      <w:r>
        <w:rPr>
          <w:rStyle w:val="Text7"/>
        </w:rPr>
        <w:t xml:space="preserve">$BACKEND1_IP</w:t>
        <w:br w:clear="none"/>
      </w:r>
      <w:r>
        <w:t xml:space="preserve">:80</w:t>
        <w:br w:clear="none"/>
      </w:r>
      <w:r>
        <w:rPr>
          <w:rStyle w:val="Text7"/>
        </w:rPr>
        <w:t xml:space="preserve">$ </w:t>
        <w:br w:clear="none"/>
      </w:r>
      <w:r>
        <w:t xml:space="preserve">iptables -t nat -A OUTPUT -p tcp --dport </w:t>
        <w:br w:clear="none"/>
      </w:r>
      <w:r>
        <w:rPr>
          <w:rStyle w:val="Text9"/>
        </w:rPr>
        <w:t xml:space="preserve">80</w:t>
        <w:br w:clear="none"/>
      </w:r>
      <w:r>
        <w:t xml:space="preserve"> -d </w:t>
        <w:br w:clear="none"/>
      </w:r>
      <w:r>
        <w:rPr>
          <w:rStyle w:val="Text7"/>
        </w:rPr>
        <w:t xml:space="preserve">$FRONT_IP</w:t>
        <w:br w:clear="none"/>
      </w:r>
      <w:r>
        <w:t xml:space="preserve"> </w:t>
        <w:br w:clear="none"/>
      </w:r>
      <w:r>
        <w:rPr>
          <w:rStyle w:val="Text4"/>
        </w:rPr>
        <w:t xml:space="preserve">\</w:t>
        <w:br w:clear="none"/>
      </w:r>
      <w:r>
        <w:t xml:space="preserve"/>
        <w:br w:clear="none"/>
        <w:t xml:space="preserve">-j DNAT --to-destination </w:t>
        <w:br w:clear="none"/>
      </w:r>
      <w:r>
        <w:rPr>
          <w:rStyle w:val="Text7"/>
        </w:rPr>
        <w:t xml:space="preserve">$BACKEND2_IP</w:t>
        <w:br w:clear="none"/>
      </w:r>
      <w:r>
        <w:t xml:space="preserve">:80</w:t>
        <w:br w:clear="none"/>
      </w:r>
    </w:p>
    <w:p>
      <w:pPr>
        <w:pStyle w:val="Normal"/>
      </w:pPr>
      <w:r>
        <w:t xml:space="preserve">In the previous </w:t>
      </w:r>
      <w:r>
        <w:rPr>
          <w:rStyle w:val="Text36"/>
        </w:rPr>
        <w:bookmarkStart w:id="773" w:name="idm46219943367224"/>
        <w:t/>
        <w:bookmarkEnd w:id="773"/>
      </w:r>
      <w:r>
        <w:t>example, there is a 50% chance of routing to the first backend. Otherwise, the packet proceeds to the next rule, which is guaranteed to route the connection to the second backend. The math gets a little tedious for adding more backends. To have an equal chance of routing to any backend, the nth backend must have a 1/n chance of being routed to. If there were three backends, the probabilities would need to be 0.3 (repeating), 0.5, and 1:</w:t>
      </w:r>
    </w:p>
    <w:p>
      <w:pPr>
        <w:pStyle w:val="Para 04"/>
      </w:pPr>
      <w:r>
        <w:t xml:space="preserve">Chain KUBE-SVC-I7EAKVFJLYM7WH25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KUBE-SEP-LXP5RGXOX6SCIC6C  all  --  anywhere             anywhere</w:t>
        <w:br w:clear="none"/>
        <w:t xml:space="preserve">    statistic mode random probability 0.25000000000</w:t>
        <w:br w:clear="none"/>
        <w:t xml:space="preserve">KUBE-SEP-XRJTEP3YTXUYFBMK  all  --  anywhere             anywhere</w:t>
        <w:br w:clear="none"/>
        <w:t xml:space="preserve">    statistic mode random probability 0.33332999982</w:t>
        <w:br w:clear="none"/>
        <w:t xml:space="preserve">KUBE-SEP-OMZR4HWUSCJLN33U  all  --  anywhere             anywhere</w:t>
        <w:br w:clear="none"/>
        <w:t xml:space="preserve">    statistic mode random probability 0.50000000000</w:t>
        <w:br w:clear="none"/>
        <w:t xml:space="preserve">KUBE-SEP-EELL7LVIDZU4CPY6  all  --  anywhere             anywhere</w:t>
        <w:br w:clear="none"/>
      </w:r>
    </w:p>
    <w:p>
      <w:pPr>
        <w:pStyle w:val="Normal"/>
      </w:pPr>
      <w:r>
        <w:t xml:space="preserve">When Kubernetes uses </w:t>
      </w:r>
      <w:r>
        <w:rPr>
          <w:rStyle w:val="Text0"/>
        </w:rPr>
        <w:t>iptables</w:t>
      </w:r>
      <w:r>
        <w:t xml:space="preserve"> load balancing for a service, it creates a chain as shown previously. If you look closely, you can see rounding errors in one of the probability numbers.</w:t>
      </w:r>
    </w:p>
    <w:p>
      <w:pPr>
        <w:pStyle w:val="Normal"/>
      </w:pPr>
      <w:r>
        <w:t xml:space="preserve">Using DNAT fan-out for load balancing has several caveats. It has no feedback for the load of a given backend and will always map application-level queries on the same connection to the same backend. Because the DNAT result lasts the lifetime of the connection, if long-lived connections are common, many downstream clients may stick to the same upstream backend if that backend is longer lived than others. To give a Kubernetes example, suppose a </w:t>
      </w:r>
      <w:r>
        <w:rPr>
          <w:rStyle w:val="Text36"/>
        </w:rPr>
        <w:bookmarkStart w:id="774" w:name="idm46219943314120"/>
        <w:t/>
        <w:bookmarkEnd w:id="774"/>
      </w:r>
      <w:r>
        <w:t xml:space="preserve">gRPC service has only two replicas and then additional replicas scale up. gRPC reuses the same HTTP/2 connection, so existing downstream clients (using the Kubernetes service and not gRPC load balancing) will stay connected to the initial two replicas, skewing the load profile among gRPC backends. Because of this, many developers use a smarter client (such as making use of gRPC’s client-side load balancing), force periodic reconnects at the server and/or client, or use service meshes to externalize the problem. We’ll discuss load balancing in more detail in Chapters </w:t>
      </w:r>
      <w:hyperlink w:anchor="Chapter_4__Kubernetes_Networking_2">
        <w:r>
          <w:rPr>
            <w:rStyle w:val="Text2"/>
          </w:rPr>
          <w:t>4</w:t>
        </w:r>
      </w:hyperlink>
      <w:r>
        <w:t xml:space="preserve"> and </w:t>
      </w:r>
      <w:hyperlink w:anchor="Chapter_5__Kubernetes_Networking_2">
        <w:r>
          <w:rPr>
            <w:rStyle w:val="Text2"/>
          </w:rPr>
          <w:t>5</w:t>
        </w:r>
      </w:hyperlink>
      <w:r>
        <w:t>.</w:t>
      </w:r>
    </w:p>
    <w:p>
      <w:pPr>
        <w:pStyle w:val="Normal"/>
      </w:pPr>
      <w:r>
        <w:t xml:space="preserve">Although </w:t>
      </w:r>
      <w:r>
        <w:rPr>
          <w:rStyle w:val="Text0"/>
        </w:rPr>
        <w:t>iptables</w:t>
      </w:r>
      <w:r>
        <w:t xml:space="preserve"> is widely used in Linux, it can become slow in the presence of a huge number of rules and offers limited load balancing functionality. Next we’ll </w:t>
      </w:r>
      <w:r>
        <w:rPr>
          <w:rStyle w:val="Text36"/>
        </w:rPr>
        <w:bookmarkStart w:id="775" w:name="idm46219943328776"/>
        <w:t/>
        <w:bookmarkEnd w:id="775"/>
        <w:bookmarkStart w:id="776" w:name="idm46219943328072"/>
        <w:t/>
        <w:bookmarkEnd w:id="776"/>
        <w:bookmarkStart w:id="777" w:name="idm46219943327400"/>
        <w:t/>
        <w:bookmarkEnd w:id="777"/>
      </w:r>
      <w:r>
        <w:t>look at IPVS, an alternative that is more purpose-built for load balancing.</w:t>
      </w:r>
    </w:p>
    <w:p>
      <w:bookmarkStart w:id="778" w:name="IPVS__IP_Virtual_Server__IPVS__i"/>
      <w:pPr>
        <w:keepNext/>
        <w:pStyle w:val="Heading 2"/>
      </w:pPr>
      <w:r>
        <w:t>IPVS</w:t>
      </w:r>
      <w:bookmarkEnd w:id="778"/>
    </w:p>
    <w:p>
      <w:pPr>
        <w:pStyle w:val="Normal"/>
      </w:pPr>
      <w:r>
        <w:t xml:space="preserve">IP Virtual Server (IPVS) is a </w:t>
      </w:r>
      <w:r>
        <w:rPr>
          <w:rStyle w:val="Text36"/>
        </w:rPr>
        <w:bookmarkStart w:id="779" w:name="idm46219943325032"/>
        <w:t/>
        <w:bookmarkEnd w:id="779"/>
        <w:bookmarkStart w:id="780" w:name="idm46219943323992"/>
        <w:t/>
        <w:bookmarkEnd w:id="780"/>
        <w:bookmarkStart w:id="781" w:name="ch2_term58"/>
        <w:t/>
        <w:bookmarkEnd w:id="781"/>
        <w:bookmarkStart w:id="782" w:name="ch2_term59"/>
        <w:t/>
        <w:bookmarkEnd w:id="782"/>
        <w:bookmarkStart w:id="783" w:name="ch2_term60"/>
        <w:t/>
        <w:bookmarkEnd w:id="783"/>
      </w:r>
      <w:r>
        <w:t xml:space="preserve">Linux connection (L4) load balancer. </w:t>
      </w:r>
      <w:hyperlink w:anchor="Figure_2_6__IPVS">
        <w:r>
          <w:rPr>
            <w:rStyle w:val="Text2"/>
          </w:rPr>
          <w:t>Figure 2-6</w:t>
        </w:r>
      </w:hyperlink>
      <w:r>
        <w:t xml:space="preserve"> shows a simple diagram of IPVS’s role in routing packets.</w:t>
      </w:r>
    </w:p>
    <w:p>
      <w:bookmarkStart w:id="784" w:name="Figure_2_6__IPVS"/>
      <w:pPr>
        <w:pStyle w:val="Para 08"/>
        <w:keepLines w:val="on"/>
      </w:pPr>
      <w:r>
        <w:t/>
        <w:drawing>
          <wp:inline>
            <wp:extent cx="5943600" cy="5346700"/>
            <wp:effectExtent l="0" r="0" t="0" b="43426"/>
            <wp:docPr id="92" name="neku_0206.png" descr="IPVS"/>
            <wp:cNvGraphicFramePr>
              <a:graphicFrameLocks noChangeAspect="1"/>
            </wp:cNvGraphicFramePr>
            <a:graphic>
              <a:graphicData uri="http://schemas.openxmlformats.org/drawingml/2006/picture">
                <pic:pic>
                  <pic:nvPicPr>
                    <pic:cNvPr id="0" name="neku_0206.png" descr="IPVS"/>
                    <pic:cNvPicPr/>
                  </pic:nvPicPr>
                  <pic:blipFill>
                    <a:blip r:embed="rId49"/>
                    <a:stretch>
                      <a:fillRect/>
                    </a:stretch>
                  </pic:blipFill>
                  <pic:spPr>
                    <a:xfrm>
                      <a:off x="0" y="0"/>
                      <a:ext cx="5943600" cy="5346700"/>
                    </a:xfrm>
                    <a:prstGeom prst="rect">
                      <a:avLst/>
                    </a:prstGeom>
                  </pic:spPr>
                </pic:pic>
              </a:graphicData>
            </a:graphic>
          </wp:inline>
        </w:drawing>
        <w:t xml:space="preserve"> </w:t>
      </w:r>
      <w:bookmarkEnd w:id="784"/>
    </w:p>
    <w:p>
      <w:pPr>
        <w:pStyle w:val="Heading 6"/>
        <w:keepLines w:val="on"/>
      </w:pPr>
      <w:r>
        <w:t xml:space="preserve">Figure 2-6. </w:t>
        <w:t>IPVS</w:t>
      </w:r>
    </w:p>
    <w:p>
      <w:pPr>
        <w:pStyle w:val="Normal"/>
      </w:pPr>
      <w:r>
        <w:rPr>
          <w:rStyle w:val="Text0"/>
        </w:rPr>
        <w:t>iptables</w:t>
      </w:r>
      <w:r>
        <w:t xml:space="preserve"> can do simple L4 load balancing by randomly routing connections, with the randomness shaped by the weights on individual DNAT rules. IPVS supports multiple </w:t>
      </w:r>
      <w:r>
        <w:rPr>
          <w:rStyle w:val="Text36"/>
        </w:rPr>
        <w:bookmarkStart w:id="785" w:name="idm46219943288184"/>
        <w:t/>
        <w:bookmarkEnd w:id="785"/>
        <w:bookmarkStart w:id="786" w:name="idm46219943287464"/>
        <w:t/>
        <w:bookmarkEnd w:id="786"/>
        <w:bookmarkStart w:id="787" w:name="idm46219943286776"/>
        <w:t/>
        <w:bookmarkEnd w:id="787"/>
        <w:bookmarkStart w:id="788" w:name="idm46219943286088"/>
        <w:t/>
        <w:bookmarkEnd w:id="788"/>
        <w:bookmarkStart w:id="789" w:name="idm46219943285400"/>
        <w:t/>
        <w:bookmarkEnd w:id="789"/>
        <w:bookmarkStart w:id="790" w:name="idm46219943284760"/>
        <w:t/>
        <w:bookmarkEnd w:id="790"/>
        <w:bookmarkStart w:id="791" w:name="idm46219943284072"/>
        <w:t/>
        <w:bookmarkEnd w:id="791"/>
        <w:bookmarkStart w:id="792" w:name="idm46219943283096"/>
        <w:t/>
        <w:bookmarkEnd w:id="792"/>
      </w:r>
      <w:r>
        <w:t xml:space="preserve">load balancing modes (in contrast with the </w:t>
      </w:r>
      <w:r>
        <w:rPr>
          <w:rStyle w:val="Text0"/>
        </w:rPr>
        <w:t>iptables</w:t>
      </w:r>
      <w:r>
        <w:t xml:space="preserve"> one), which are outlined in </w:t>
      </w:r>
      <w:hyperlink w:anchor="Table_2_11__IPVS_modes_supported">
        <w:r>
          <w:rPr>
            <w:rStyle w:val="Text2"/>
          </w:rPr>
          <w:t>Table 2-11</w:t>
        </w:r>
      </w:hyperlink>
      <w:r>
        <w:t xml:space="preserve">. This allows IPVS to spread load more effectively than </w:t>
      </w:r>
      <w:r>
        <w:rPr>
          <w:rStyle w:val="Text0"/>
        </w:rPr>
        <w:t>iptables</w:t>
      </w:r>
      <w:r>
        <w:t>, depending on IPVS configuration and traffic patterns.</w:t>
      </w:r>
    </w:p>
    <w:tbl>
      <w:tblPr>
        <w:tblW w:type="auto" w:w="0"/>
      </w:tblPr>
      <w:tr>
        <w:tc>
          <w:tcPr>
            <w:tcW w:type="auto" w:w="0"/>
            <w:tcMar>
              <w:left w:type="dxa" w:w="200"/>
              <w:top w:type="dxa" w:w="200"/>
              <w:right w:type="dxa" w:w="200"/>
              <w:bottom w:type="dxa" w:w="200"/>
            </w:tcMar>
            <w:vAlign w:val="center"/>
          </w:tcPr>
          <w:p>
            <w:bookmarkStart w:id="793" w:name="Table_2_11__IPVS_modes_supported"/>
            <w:pPr>
              <w:pStyle w:val="Para 19"/>
              <w:keepLines w:val="on"/>
            </w:pPr>
            <w:r>
              <w:rPr>
                <w:rStyle w:val="Text37"/>
              </w:rPr>
              <w:t/>
            </w:r>
            <w:r>
              <w:t xml:space="preserve">Table 2-11. </w:t>
              <w:t>IPVS modes supported in Kubernetes</w:t>
            </w:r>
            <w:bookmarkEnd w:id="793"/>
          </w:p>
          <w:p>
            <w:pPr>
              <w:pStyle w:val="Para 10"/>
              <w:keepLines w:val="on"/>
            </w:pPr>
            <w:r>
              <w:t>Name</w:t>
            </w:r>
          </w:p>
        </w:tc>
        <w:tc>
          <w:tcPr>
            <w:tcW w:type="auto" w:w="0"/>
            <w:tcMar>
              <w:left w:type="dxa" w:w="200"/>
              <w:top w:type="dxa" w:w="200"/>
              <w:right w:type="dxa" w:w="200"/>
              <w:bottom w:type="dxa" w:w="200"/>
            </w:tcMar>
            <w:vAlign w:val="center"/>
          </w:tcPr>
          <w:p>
            <w:pPr>
              <w:pStyle w:val="Para 10"/>
              <w:keepLines w:val="on"/>
            </w:pPr>
            <w:r>
              <w:t>Shortcode</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Round-robin</w:t>
            </w:r>
          </w:p>
        </w:tc>
        <w:tc>
          <w:tcPr>
            <w:tcW w:type="auto" w:w="0"/>
            <w:tcMar>
              <w:left w:type="dxa" w:w="200"/>
              <w:top w:type="dxa" w:w="200"/>
              <w:right w:type="dxa" w:w="200"/>
              <w:bottom w:type="dxa" w:w="200"/>
            </w:tcMar>
            <w:vAlign w:val="top"/>
          </w:tcPr>
          <w:p>
            <w:pPr>
              <w:pStyle w:val="Para 12"/>
              <w:keepLines w:val="on"/>
            </w:pPr>
            <w:r>
              <w:t>rr</w:t>
            </w:r>
          </w:p>
        </w:tc>
        <w:tc>
          <w:tcPr>
            <w:tcW w:type="auto" w:w="0"/>
            <w:tcMar>
              <w:left w:type="dxa" w:w="200"/>
              <w:top w:type="dxa" w:w="200"/>
              <w:right w:type="dxa" w:w="200"/>
              <w:bottom w:type="dxa" w:w="200"/>
            </w:tcMar>
            <w:vAlign w:val="top"/>
          </w:tcPr>
          <w:p>
            <w:pPr>
              <w:pStyle w:val="Para 01"/>
              <w:keepLines w:val="on"/>
            </w:pPr>
            <w:r>
              <w:t xml:space="preserve">Sends subsequent connections to the “next” host in a cycle. This increases the time between subsequent connections sent to a given host, compared to random routing like </w:t>
            </w:r>
            <w:r>
              <w:rPr>
                <w:rStyle w:val="Text0"/>
              </w:rPr>
              <w:t>iptables</w:t>
            </w:r>
            <w:r>
              <w:t xml:space="preserve"> enables.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Least connection</w:t>
            </w:r>
          </w:p>
        </w:tc>
        <w:tc>
          <w:tcPr>
            <w:tcW w:type="auto" w:w="0"/>
            <w:shd w:val="clear" w:color="auto" w:fill="EEF2F6"/>
            <w:tcMar>
              <w:left w:type="dxa" w:w="200"/>
              <w:top w:type="dxa" w:w="200"/>
              <w:right w:type="dxa" w:w="200"/>
              <w:bottom w:type="dxa" w:w="200"/>
            </w:tcMar>
            <w:vAlign w:val="top"/>
          </w:tcPr>
          <w:p>
            <w:pPr>
              <w:pStyle w:val="Para 18"/>
              <w:keepLines w:val="on"/>
            </w:pPr>
            <w:r>
              <w:t>lc</w:t>
            </w:r>
          </w:p>
        </w:tc>
        <w:tc>
          <w:tcPr>
            <w:tcW w:type="auto" w:w="0"/>
            <w:shd w:val="clear" w:color="auto" w:fill="EEF2F6"/>
            <w:tcMar>
              <w:left w:type="dxa" w:w="200"/>
              <w:top w:type="dxa" w:w="200"/>
              <w:right w:type="dxa" w:w="200"/>
              <w:bottom w:type="dxa" w:w="200"/>
            </w:tcMar>
            <w:vAlign w:val="top"/>
          </w:tcPr>
          <w:p>
            <w:pPr>
              <w:pStyle w:val="Para 01"/>
              <w:keepLines w:val="on"/>
            </w:pPr>
            <w:r>
              <w:t>Sends connections to the host that currently has the least open connections.</w:t>
            </w:r>
          </w:p>
        </w:tc>
      </w:tr>
    </w:tbl>
    <w:tbl>
      <w:tblPr>
        <w:tblW w:type="auto" w:w="0"/>
      </w:tblPr>
      <w:tr>
        <w:tc>
          <w:tcPr>
            <w:tcW w:type="auto" w:w="0"/>
            <w:tcMar>
              <w:left w:type="dxa" w:w="200"/>
              <w:top w:type="dxa" w:w="200"/>
              <w:right w:type="dxa" w:w="200"/>
              <w:bottom w:type="dxa" w:w="200"/>
            </w:tcMar>
            <w:vAlign w:val="top"/>
          </w:tcPr>
          <w:p>
            <w:pPr>
              <w:pStyle w:val="Para 01"/>
              <w:keepLines w:val="on"/>
            </w:pPr>
            <w:r>
              <w:t>Destination hashing</w:t>
            </w:r>
          </w:p>
        </w:tc>
        <w:tc>
          <w:tcPr>
            <w:tcW w:type="auto" w:w="0"/>
            <w:tcMar>
              <w:left w:type="dxa" w:w="200"/>
              <w:top w:type="dxa" w:w="200"/>
              <w:right w:type="dxa" w:w="200"/>
              <w:bottom w:type="dxa" w:w="200"/>
            </w:tcMar>
            <w:vAlign w:val="top"/>
          </w:tcPr>
          <w:p>
            <w:pPr>
              <w:pStyle w:val="Para 12"/>
              <w:keepLines w:val="on"/>
            </w:pPr>
            <w:r>
              <w:t>dh</w:t>
            </w:r>
          </w:p>
        </w:tc>
        <w:tc>
          <w:tcPr>
            <w:tcW w:type="auto" w:w="0"/>
            <w:tcMar>
              <w:left w:type="dxa" w:w="200"/>
              <w:top w:type="dxa" w:w="200"/>
              <w:right w:type="dxa" w:w="200"/>
              <w:bottom w:type="dxa" w:w="200"/>
            </w:tcMar>
            <w:vAlign w:val="top"/>
          </w:tcPr>
          <w:p>
            <w:pPr>
              <w:pStyle w:val="Para 01"/>
              <w:keepLines w:val="on"/>
            </w:pPr>
            <w:r>
              <w:t>Sends connections deterministically to a specific host, based on the connections’ destination addresses.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Source hashing</w:t>
            </w:r>
          </w:p>
        </w:tc>
        <w:tc>
          <w:tcPr>
            <w:tcW w:type="auto" w:w="0"/>
            <w:shd w:val="clear" w:color="auto" w:fill="EEF2F6"/>
            <w:tcMar>
              <w:left w:type="dxa" w:w="200"/>
              <w:top w:type="dxa" w:w="200"/>
              <w:right w:type="dxa" w:w="200"/>
              <w:bottom w:type="dxa" w:w="200"/>
            </w:tcMar>
            <w:vAlign w:val="top"/>
          </w:tcPr>
          <w:p>
            <w:pPr>
              <w:pStyle w:val="Para 18"/>
              <w:keepLines w:val="on"/>
            </w:pPr>
            <w:r>
              <w:t>sh</w:t>
            </w:r>
          </w:p>
        </w:tc>
        <w:tc>
          <w:tcPr>
            <w:tcW w:type="auto" w:w="0"/>
            <w:shd w:val="clear" w:color="auto" w:fill="EEF2F6"/>
            <w:tcMar>
              <w:left w:type="dxa" w:w="200"/>
              <w:top w:type="dxa" w:w="200"/>
              <w:right w:type="dxa" w:w="200"/>
              <w:bottom w:type="dxa" w:w="200"/>
            </w:tcMar>
            <w:vAlign w:val="top"/>
          </w:tcPr>
          <w:p>
            <w:pPr>
              <w:pStyle w:val="Para 01"/>
              <w:keepLines w:val="on"/>
            </w:pPr>
            <w:r>
              <w:t>Sends connections deterministically to a specific host, based on the connections’ source addresses.</w:t>
            </w:r>
          </w:p>
        </w:tc>
      </w:tr>
    </w:tbl>
    <w:tbl>
      <w:tblPr>
        <w:tblW w:type="auto" w:w="0"/>
      </w:tblPr>
      <w:tr>
        <w:tc>
          <w:tcPr>
            <w:tcW w:type="auto" w:w="0"/>
            <w:tcMar>
              <w:left w:type="dxa" w:w="200"/>
              <w:top w:type="dxa" w:w="200"/>
              <w:right w:type="dxa" w:w="200"/>
              <w:bottom w:type="dxa" w:w="200"/>
            </w:tcMar>
            <w:vAlign w:val="top"/>
          </w:tcPr>
          <w:p>
            <w:pPr>
              <w:pStyle w:val="Para 01"/>
              <w:keepLines w:val="on"/>
            </w:pPr>
            <w:r>
              <w:t>Shortest expected delay</w:t>
            </w:r>
          </w:p>
        </w:tc>
        <w:tc>
          <w:tcPr>
            <w:tcW w:type="auto" w:w="0"/>
            <w:tcMar>
              <w:left w:type="dxa" w:w="200"/>
              <w:top w:type="dxa" w:w="200"/>
              <w:right w:type="dxa" w:w="200"/>
              <w:bottom w:type="dxa" w:w="200"/>
            </w:tcMar>
            <w:vAlign w:val="top"/>
          </w:tcPr>
          <w:p>
            <w:pPr>
              <w:pStyle w:val="Para 12"/>
              <w:keepLines w:val="on"/>
            </w:pPr>
            <w:r>
              <w:t>sed</w:t>
            </w:r>
          </w:p>
        </w:tc>
        <w:tc>
          <w:tcPr>
            <w:tcW w:type="auto" w:w="0"/>
            <w:tcMar>
              <w:left w:type="dxa" w:w="200"/>
              <w:top w:type="dxa" w:w="200"/>
              <w:right w:type="dxa" w:w="200"/>
              <w:bottom w:type="dxa" w:w="200"/>
            </w:tcMar>
            <w:vAlign w:val="top"/>
          </w:tcPr>
          <w:p>
            <w:pPr>
              <w:pStyle w:val="Para 01"/>
              <w:keepLines w:val="on"/>
            </w:pPr>
            <w:r>
              <w:t>Sends connections to the host with the lowest connections to weight ratio.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Never queue</w:t>
            </w:r>
          </w:p>
        </w:tc>
        <w:tc>
          <w:tcPr>
            <w:tcW w:type="auto" w:w="0"/>
            <w:shd w:val="clear" w:color="auto" w:fill="EEF2F6"/>
            <w:tcMar>
              <w:left w:type="dxa" w:w="200"/>
              <w:top w:type="dxa" w:w="200"/>
              <w:right w:type="dxa" w:w="200"/>
              <w:bottom w:type="dxa" w:w="200"/>
            </w:tcMar>
            <w:vAlign w:val="top"/>
          </w:tcPr>
          <w:p>
            <w:pPr>
              <w:pStyle w:val="Para 18"/>
              <w:keepLines w:val="on"/>
            </w:pPr>
            <w:r>
              <w:t>nq</w:t>
            </w:r>
          </w:p>
        </w:tc>
        <w:tc>
          <w:tcPr>
            <w:tcW w:type="auto" w:w="0"/>
            <w:shd w:val="clear" w:color="auto" w:fill="EEF2F6"/>
            <w:tcMar>
              <w:left w:type="dxa" w:w="200"/>
              <w:top w:type="dxa" w:w="200"/>
              <w:right w:type="dxa" w:w="200"/>
              <w:bottom w:type="dxa" w:w="200"/>
            </w:tcMar>
            <w:vAlign w:val="top"/>
          </w:tcPr>
          <w:p>
            <w:pPr>
              <w:pStyle w:val="Para 01"/>
              <w:keepLines w:val="on"/>
            </w:pPr>
            <w:r>
              <w:t>Sends connections to any host with no existing connections, otherwise uses “shortest expected delay” strategy.</w:t>
            </w:r>
          </w:p>
        </w:tc>
      </w:tr>
    </w:tbl>
    <w:p>
      <w:pPr>
        <w:pStyle w:val="Normal"/>
      </w:pPr>
      <w:r>
        <w:t xml:space="preserve">IPVS supports </w:t>
      </w:r>
      <w:r>
        <w:rPr>
          <w:rStyle w:val="Text36"/>
        </w:rPr>
        <w:bookmarkStart w:id="794" w:name="idm46219943245480"/>
        <w:t/>
        <w:bookmarkEnd w:id="794"/>
        <w:bookmarkStart w:id="795" w:name="idm46219943244776"/>
        <w:t/>
        <w:bookmarkEnd w:id="795"/>
        <w:bookmarkStart w:id="796" w:name="idm46219943243800"/>
        <w:t/>
        <w:bookmarkEnd w:id="796"/>
        <w:bookmarkStart w:id="797" w:name="idm46219943242584"/>
        <w:t/>
        <w:bookmarkEnd w:id="797"/>
        <w:bookmarkStart w:id="798" w:name="idm46219943241704"/>
        <w:t/>
        <w:bookmarkEnd w:id="798"/>
        <w:bookmarkStart w:id="799" w:name="idm46219943240792"/>
        <w:t/>
        <w:bookmarkEnd w:id="799"/>
      </w:r>
      <w:r>
        <w:t>packet forwarding modes:</w:t>
      </w:r>
    </w:p>
    <w:p>
      <w:pPr>
        <w:pStyle w:val="Para 01"/>
      </w:pPr>
      <w:r>
        <w:t>NAT rewrites source and destination addresses.</w:t>
      </w:r>
    </w:p>
    <w:p>
      <w:pPr>
        <w:pStyle w:val="Para 01"/>
      </w:pPr>
      <w:r>
        <w:t>DR encapsulates IP datagrams within IP datagrams.</w:t>
      </w:r>
    </w:p>
    <w:p>
      <w:pPr>
        <w:pStyle w:val="Para 01"/>
      </w:pPr>
      <w:r>
        <w:t>IP tunneling directly routes packets to the backend server by rewriting the MAC address of the data frame with the MAC address of the selected backend server.</w:t>
      </w:r>
    </w:p>
    <w:p>
      <w:pPr>
        <w:pStyle w:val="Normal"/>
      </w:pPr>
      <w:r>
        <w:t xml:space="preserve">There are </w:t>
      </w:r>
      <w:r>
        <w:rPr>
          <w:rStyle w:val="Text36"/>
        </w:rPr>
        <w:bookmarkStart w:id="800" w:name="idm46219943235976"/>
        <w:t/>
        <w:bookmarkEnd w:id="800"/>
        <w:bookmarkStart w:id="801" w:name="idm46219943234968"/>
        <w:t/>
        <w:bookmarkEnd w:id="801"/>
      </w:r>
      <w:r>
        <w:t xml:space="preserve">three aspects to look at when it comes to issues with </w:t>
      </w:r>
      <w:r>
        <w:rPr>
          <w:rStyle w:val="Text0"/>
        </w:rPr>
        <w:t>iptables</w:t>
      </w:r>
      <w:r>
        <w:t xml:space="preserve"> as a load balancer:</w:t>
      </w:r>
    </w:p>
    <w:p>
      <w:pPr>
        <w:pStyle w:val="Para 05"/>
      </w:pPr>
      <w:r>
        <w:t>Number of nodes in the cluster</w:t>
      </w:r>
    </w:p>
    <w:p>
      <w:pPr>
        <w:pStyle w:val="Normal"/>
      </w:pPr>
      <w:r>
        <w:t xml:space="preserve">Even though </w:t>
      </w:r>
      <w:r>
        <w:rPr>
          <w:rStyle w:val="Text36"/>
        </w:rPr>
        <w:bookmarkStart w:id="802" w:name="idm46219943231672"/>
        <w:t/>
        <w:bookmarkEnd w:id="802"/>
      </w:r>
      <w:r>
        <w:t xml:space="preserve">Kubernetes already supports 5,000 nodes in release v1.6, </w:t>
      </w:r>
      <w:r>
        <w:rPr>
          <w:rStyle w:val="Text0"/>
        </w:rPr>
        <w:t>kube-proxy</w:t>
      </w:r>
      <w:r>
        <w:t xml:space="preserve"> with </w:t>
      </w:r>
      <w:r>
        <w:rPr>
          <w:rStyle w:val="Text0"/>
        </w:rPr>
        <w:t>iptables</w:t>
      </w:r>
      <w:r>
        <w:t xml:space="preserve"> is a bottleneck to scale the cluster to 5,000 nodes. One example is that with a NodePort service in a 5,000-node cluster, if we have 2,000 services and each service has 10 pods, this will cause at least 20,000 </w:t>
      </w:r>
      <w:r>
        <w:rPr>
          <w:rStyle w:val="Text0"/>
        </w:rPr>
        <w:t>iptables</w:t>
      </w:r>
      <w:r>
        <w:t xml:space="preserve"> records on each worker node, which can make the kernel pretty busy.</w:t>
      </w:r>
    </w:p>
    <w:p>
      <w:pPr>
        <w:pStyle w:val="Para 05"/>
      </w:pPr>
      <w:r>
        <w:t>Time</w:t>
      </w:r>
    </w:p>
    <w:p>
      <w:pPr>
        <w:pStyle w:val="Normal"/>
      </w:pPr>
      <w:r>
        <w:t>The time spent to add one rule when there are 5,000 services (40,000 rules) is 11 minutes. For 20,000 services (160,000 rules), it’s 5 hours.</w:t>
      </w:r>
    </w:p>
    <w:p>
      <w:pPr>
        <w:pStyle w:val="Para 05"/>
      </w:pPr>
      <w:r>
        <w:t>Latency</w:t>
      </w:r>
    </w:p>
    <w:p>
      <w:pPr>
        <w:pStyle w:val="Normal"/>
      </w:pPr>
      <w:r>
        <w:t xml:space="preserve">There is </w:t>
      </w:r>
      <w:r>
        <w:rPr>
          <w:rStyle w:val="Text36"/>
        </w:rPr>
        <w:bookmarkStart w:id="803" w:name="idm46219943226568"/>
        <w:t/>
        <w:bookmarkEnd w:id="803"/>
        <w:bookmarkStart w:id="804" w:name="idm46219943225832"/>
        <w:t/>
        <w:bookmarkEnd w:id="804"/>
      </w:r>
      <w:r>
        <w:t xml:space="preserve">latency to access a service (routing latency); each packet must traverse the </w:t>
      </w:r>
      <w:r>
        <w:rPr>
          <w:rStyle w:val="Text0"/>
        </w:rPr>
        <w:t>iptables</w:t>
      </w:r>
      <w:r>
        <w:t xml:space="preserve"> list until a match is made. There is latency to add/remove rules, inserting and removing from an extensive list is an intensive operation at scale.</w:t>
      </w:r>
    </w:p>
    <w:p>
      <w:pPr>
        <w:pStyle w:val="Normal"/>
      </w:pPr>
      <w:r>
        <w:t xml:space="preserve">IPVS also </w:t>
      </w:r>
      <w:r>
        <w:rPr>
          <w:rStyle w:val="Text36"/>
        </w:rPr>
        <w:bookmarkStart w:id="805" w:name="idm46219943223480"/>
        <w:t/>
        <w:bookmarkEnd w:id="805"/>
        <w:bookmarkStart w:id="806" w:name="idm46219943222504"/>
        <w:t/>
        <w:bookmarkEnd w:id="806"/>
      </w:r>
      <w:r>
        <w:t xml:space="preserve">supports session affinity, which is exposed as an option in services </w:t>
        <w:t>(</w:t>
      </w:r>
      <w:r>
        <w:rPr>
          <w:rStyle w:val="Text0"/>
        </w:rPr>
        <w:t>Service.spec.sessionAffinity</w:t>
      </w:r>
      <w:r>
        <w:t xml:space="preserve"> and </w:t>
      </w:r>
      <w:r>
        <w:rPr>
          <w:rStyle w:val="Text0"/>
        </w:rPr>
        <w:t>Service.spec.sessionAffinityConfig</w:t>
      </w:r>
      <w:r>
        <w:t>). Repeated connections, within the session affinity time window, will route to the same host. This can be useful for scenarios such as minimizing cache misses. It can also make routing in any mode effectively stateful (by indefinitely routing connections from the same address to the same host), but the routing stickiness is less absolute in Kubernetes, where individual pods come and go.</w:t>
      </w:r>
    </w:p>
    <w:p>
      <w:pPr>
        <w:pStyle w:val="Normal"/>
      </w:pPr>
      <w:r>
        <w:t xml:space="preserve">To create a </w:t>
      </w:r>
      <w:r>
        <w:rPr>
          <w:rStyle w:val="Text36"/>
        </w:rPr>
        <w:bookmarkStart w:id="807" w:name="idm46219943219192"/>
        <w:t/>
        <w:bookmarkEnd w:id="807"/>
        <w:bookmarkStart w:id="808" w:name="idm46219943218488"/>
        <w:t/>
        <w:bookmarkEnd w:id="808"/>
      </w:r>
      <w:r>
        <w:t xml:space="preserve">basic load balancer with two equally weighted destinations, run </w:t>
      </w:r>
      <w:r>
        <w:rPr>
          <w:rStyle w:val="Text0"/>
        </w:rPr>
        <w:t>ipvsadm -A -t &lt;address&gt; -s &lt;mode&gt;</w:t>
      </w:r>
      <w:r>
        <w:t xml:space="preserve">. </w:t>
      </w:r>
      <w:r>
        <w:rPr>
          <w:rStyle w:val="Text0"/>
        </w:rPr>
        <w:t>-A</w:t>
      </w:r>
      <w:r>
        <w:t xml:space="preserve">, </w:t>
      </w:r>
      <w:r>
        <w:rPr>
          <w:rStyle w:val="Text0"/>
        </w:rPr>
        <w:t>-E</w:t>
      </w:r>
      <w:r>
        <w:t xml:space="preserve">, and </w:t>
      </w:r>
      <w:r>
        <w:rPr>
          <w:rStyle w:val="Text0"/>
        </w:rPr>
        <w:t>-D</w:t>
      </w:r>
      <w:r>
        <w:t xml:space="preserve"> are used to add, edit, and delete virtual services, respectively. The lowercase counterparts, </w:t>
      </w:r>
      <w:r>
        <w:rPr>
          <w:rStyle w:val="Text0"/>
        </w:rPr>
        <w:t>-a</w:t>
      </w:r>
      <w:r>
        <w:t xml:space="preserve">, </w:t>
      </w:r>
      <w:r>
        <w:rPr>
          <w:rStyle w:val="Text0"/>
        </w:rPr>
        <w:t>-e</w:t>
      </w:r>
      <w:r>
        <w:t xml:space="preserve">, and </w:t>
      </w:r>
      <w:r>
        <w:rPr>
          <w:rStyle w:val="Text0"/>
        </w:rPr>
        <w:t>-d</w:t>
      </w:r>
      <w:r>
        <w:t>, are used to add, edit, and delete host backends, respectively:</w:t>
      </w:r>
    </w:p>
    <w:p>
      <w:pPr>
        <w:pStyle w:val="Para 04"/>
      </w:pPr>
      <w:r>
        <w:t xml:space="preserve"># ipvsadm -A -t 1.1.1.1:80 -s lc</w:t>
        <w:br w:clear="none"/>
        <w:t xml:space="preserve"># ipvsadm -a -t 1.1.1.1:80 -r 2.2.2.2 -m -w 100</w:t>
        <w:br w:clear="none"/>
        <w:t xml:space="preserve"># ipvsadm -a -t 1.1.1.1:80 -r 3.3.3.3 -m -w 100</w:t>
        <w:br w:clear="none"/>
      </w:r>
    </w:p>
    <w:p>
      <w:pPr>
        <w:pStyle w:val="Normal"/>
      </w:pPr>
      <w:r>
        <w:t xml:space="preserve">You can list the IPVS hosts with </w:t>
      </w:r>
      <w:r>
        <w:rPr>
          <w:rStyle w:val="Text0"/>
        </w:rPr>
        <w:t>-L</w:t>
      </w:r>
      <w:r>
        <w:t>. Each virtual server (a unique IP address and port combination) is shown, with its backends:</w:t>
      </w:r>
    </w:p>
    <w:p>
      <w:pPr>
        <w:pStyle w:val="Para 04"/>
      </w:pPr>
      <w:r>
        <w:t xml:space="preserve"># ipvsadm -L</w:t>
        <w:br w:clear="none"/>
        <w:t xml:space="preserve">IP Virtual Server version 1.2.1 (size=4096)</w:t>
        <w:br w:clear="none"/>
        <w:t xml:space="preserve">Prot LocalAddress:Port Scheduler Flags</w:t>
        <w:br w:clear="none"/>
        <w:t xml:space="preserve">  -&gt; RemoteAddress:Port           Forward Weight ActiveConn InActConn</w:t>
        <w:br w:clear="none"/>
        <w:t xml:space="preserve">TCP  1.1.1.1.80:http lc</w:t>
        <w:br w:clear="none"/>
        <w:t xml:space="preserve">  -&gt; 2.2.2.2:http             Masq    100    0          0</w:t>
        <w:br w:clear="none"/>
        <w:t xml:space="preserve">  -&gt; 3.3.3.3:http             Masq    100    0          0</w:t>
        <w:br w:clear="none"/>
      </w:r>
    </w:p>
    <w:p>
      <w:pPr>
        <w:pStyle w:val="Normal"/>
      </w:pPr>
      <w:r>
        <w:rPr>
          <w:rStyle w:val="Text0"/>
        </w:rPr>
        <w:t>-L</w:t>
      </w:r>
      <w:r>
        <w:t xml:space="preserve"> supports multiple options, such as </w:t>
      </w:r>
      <w:r>
        <w:rPr>
          <w:rStyle w:val="Text0"/>
        </w:rPr>
        <w:t>--stats</w:t>
      </w:r>
      <w:r>
        <w:t xml:space="preserve">, to show additional connection </w:t>
      </w:r>
      <w:r>
        <w:rPr>
          <w:rStyle w:val="Text36"/>
        </w:rPr>
        <w:bookmarkStart w:id="809" w:name="idm46219943210136"/>
        <w:t/>
        <w:bookmarkEnd w:id="809"/>
        <w:bookmarkStart w:id="810" w:name="idm46219943209432"/>
        <w:t/>
        <w:bookmarkEnd w:id="810"/>
        <w:bookmarkStart w:id="811" w:name="idm46219943208760"/>
        <w:t/>
        <w:bookmarkEnd w:id="811"/>
        <w:bookmarkStart w:id="812" w:name="idm46219943208088"/>
        <w:t/>
        <w:bookmarkEnd w:id="812"/>
        <w:bookmarkStart w:id="813" w:name="idm46219943207416"/>
        <w:t/>
        <w:bookmarkEnd w:id="813"/>
      </w:r>
      <w:r>
        <w:t xml:space="preserve"> </w:t>
        <w:t>statistics.</w:t>
      </w:r>
    </w:p>
    <w:p>
      <w:bookmarkStart w:id="814" w:name="eBPF__eBPF_is_a_programming_syst"/>
      <w:pPr>
        <w:keepNext/>
        <w:pStyle w:val="Heading 2"/>
      </w:pPr>
      <w:r>
        <w:t>eBPF</w:t>
      </w:r>
      <w:bookmarkEnd w:id="814"/>
    </w:p>
    <w:p>
      <w:pPr>
        <w:pStyle w:val="Normal"/>
      </w:pPr>
      <w:r>
        <w:t xml:space="preserve">eBPF is a programming </w:t>
      </w:r>
      <w:r>
        <w:rPr>
          <w:rStyle w:val="Text36"/>
        </w:rPr>
        <w:bookmarkStart w:id="815" w:name="ch2_term61"/>
        <w:t/>
        <w:bookmarkEnd w:id="815"/>
        <w:bookmarkStart w:id="816" w:name="ch2_term62"/>
        <w:t/>
        <w:bookmarkEnd w:id="816"/>
        <w:bookmarkStart w:id="817" w:name="ch2_term63"/>
        <w:t/>
        <w:bookmarkEnd w:id="817"/>
        <w:bookmarkStart w:id="818" w:name="ch2_term64"/>
        <w:t/>
        <w:bookmarkEnd w:id="818"/>
      </w:r>
      <w:r>
        <w:t xml:space="preserve">system that allows special sandboxed programs to run in the kernel without passing back and forth between kernel and user space, like we saw with Netfilter and </w:t>
      </w:r>
      <w:r>
        <w:rPr>
          <w:rStyle w:val="Text0"/>
        </w:rPr>
        <w:t>iptables</w:t>
      </w:r>
      <w:r>
        <w:t>.</w:t>
      </w:r>
    </w:p>
    <w:p>
      <w:pPr>
        <w:pStyle w:val="Normal"/>
      </w:pPr>
      <w:r>
        <w:t xml:space="preserve">Before eBPF, there was the </w:t>
      </w:r>
      <w:r>
        <w:rPr>
          <w:rStyle w:val="Text36"/>
        </w:rPr>
        <w:bookmarkStart w:id="819" w:name="idm46219943197992"/>
        <w:t/>
        <w:bookmarkEnd w:id="819"/>
        <w:bookmarkStart w:id="820" w:name="idm46219943197272"/>
        <w:t/>
        <w:bookmarkEnd w:id="820"/>
      </w:r>
      <w:r>
        <w:t xml:space="preserve">Berkeley Packet Filter (BPF). BPF is a technology used in the kernel, among other things, to analyze network traffic. BPF supports filtering packets, which allows a userspace process to supply a filter that specifies which packets it wants to inspect. </w:t>
      </w:r>
      <w:r>
        <w:rPr>
          <w:rStyle w:val="Text36"/>
        </w:rPr>
        <w:bookmarkStart w:id="821" w:name="idm46219943196184"/>
        <w:t/>
        <w:bookmarkEnd w:id="821"/>
      </w:r>
      <w:r>
        <w:t xml:space="preserve">One of BPF’s use cases is </w:t>
      </w:r>
      <w:r>
        <w:rPr>
          <w:rStyle w:val="Text0"/>
        </w:rPr>
        <w:t>tcpdump</w:t>
      </w:r>
      <w:r>
        <w:t xml:space="preserve">, shown in </w:t>
      </w:r>
      <w:hyperlink w:anchor="Figure_2_7__tcpdump">
        <w:r>
          <w:rPr>
            <w:rStyle w:val="Text2"/>
          </w:rPr>
          <w:t>Figure 2-7</w:t>
        </w:r>
      </w:hyperlink>
      <w:r>
        <w:t xml:space="preserve">. When you specify a filter on </w:t>
      </w:r>
      <w:r>
        <w:rPr>
          <w:rStyle w:val="Text0"/>
        </w:rPr>
        <w:t>tcpdump</w:t>
      </w:r>
      <w:r>
        <w:t>, it compiles it as a BPF program and passes it to BPF. The techniques in BPF have been extended to other processes and kernel operations.</w:t>
      </w:r>
    </w:p>
    <w:p>
      <w:bookmarkStart w:id="822" w:name="Figure_2_7__tcpdump"/>
      <w:pPr>
        <w:pStyle w:val="Para 08"/>
        <w:keepLines w:val="on"/>
      </w:pPr>
      <w:r>
        <w:t/>
        <w:drawing>
          <wp:inline>
            <wp:extent cx="5943600" cy="7658100"/>
            <wp:effectExtent l="0" r="0" t="0" b="43426"/>
            <wp:docPr id="93" name="neku_0207.png" descr="tcpdump-ebpf"/>
            <wp:cNvGraphicFramePr>
              <a:graphicFrameLocks noChangeAspect="1"/>
            </wp:cNvGraphicFramePr>
            <a:graphic>
              <a:graphicData uri="http://schemas.openxmlformats.org/drawingml/2006/picture">
                <pic:pic>
                  <pic:nvPicPr>
                    <pic:cNvPr id="0" name="neku_0207.png" descr="tcpdump-ebpf"/>
                    <pic:cNvPicPr/>
                  </pic:nvPicPr>
                  <pic:blipFill>
                    <a:blip r:embed="rId50"/>
                    <a:stretch>
                      <a:fillRect/>
                    </a:stretch>
                  </pic:blipFill>
                  <pic:spPr>
                    <a:xfrm>
                      <a:off x="0" y="0"/>
                      <a:ext cx="5943600" cy="7658100"/>
                    </a:xfrm>
                    <a:prstGeom prst="rect">
                      <a:avLst/>
                    </a:prstGeom>
                  </pic:spPr>
                </pic:pic>
              </a:graphicData>
            </a:graphic>
          </wp:inline>
        </w:drawing>
        <w:t xml:space="preserve"> </w:t>
      </w:r>
      <w:bookmarkEnd w:id="822"/>
    </w:p>
    <w:p>
      <w:pPr>
        <w:pStyle w:val="Heading 6"/>
        <w:keepLines w:val="on"/>
      </w:pPr>
      <w:r>
        <w:t xml:space="preserve">Figure 2-7. </w:t>
      </w:r>
      <w:r>
        <w:rPr>
          <w:rStyle w:val="Text0"/>
        </w:rPr>
        <w:t>tcpdump</w:t>
      </w:r>
    </w:p>
    <w:p>
      <w:pPr>
        <w:pStyle w:val="Normal"/>
      </w:pPr>
      <w:r>
        <w:t xml:space="preserve">An eBPF program has </w:t>
      </w:r>
      <w:r>
        <w:rPr>
          <w:rStyle w:val="Text36"/>
        </w:rPr>
        <w:bookmarkStart w:id="823" w:name="idm46219943190584"/>
        <w:t/>
        <w:bookmarkEnd w:id="823"/>
      </w:r>
      <w:r>
        <w:t>direct access to syscalls. eBPF programs can directly watch and block syscalls, without the usual approach of adding kernel hooks to a userspace program. Because of its performance characteristics, it is well suited for writing networking software.</w:t>
      </w:r>
    </w:p>
    <w:p>
      <w:pPr>
        <w:pStyle w:val="Para 11"/>
        <w:keepLines w:val="on"/>
      </w:pPr>
      <w:r>
        <w:t>Tip</w:t>
      </w:r>
    </w:p>
    <w:p>
      <w:pPr>
        <w:pStyle w:val="Para 07"/>
        <w:keepLines w:val="on"/>
      </w:pPr>
      <w:r>
        <w:t xml:space="preserve">You can learn more about eBPF on its </w:t>
      </w:r>
      <w:hyperlink r:id="rId138">
        <w:r>
          <w:rPr>
            <w:rStyle w:val="Text2"/>
          </w:rPr>
          <w:t>website</w:t>
        </w:r>
      </w:hyperlink>
      <w:r>
        <w:t>.</w:t>
      </w:r>
    </w:p>
    <w:p>
      <w:pPr>
        <w:pStyle w:val="Normal"/>
      </w:pPr>
      <w:r>
        <w:t xml:space="preserve">In addition to socket filtering, other supported </w:t>
      </w:r>
      <w:r>
        <w:rPr>
          <w:rStyle w:val="Text36"/>
        </w:rPr>
        <w:bookmarkStart w:id="824" w:name="idm46219943187144"/>
        <w:t/>
        <w:bookmarkEnd w:id="824"/>
        <w:bookmarkStart w:id="825" w:name="idm46219943186440"/>
        <w:t/>
        <w:bookmarkEnd w:id="825"/>
        <w:bookmarkStart w:id="826" w:name="idm46219943185768"/>
        <w:t/>
        <w:bookmarkEnd w:id="826"/>
        <w:bookmarkStart w:id="827" w:name="idm46219943185096"/>
        <w:t/>
        <w:bookmarkEnd w:id="827"/>
        <w:bookmarkStart w:id="828" w:name="idm46219943184424"/>
        <w:t/>
        <w:bookmarkEnd w:id="828"/>
      </w:r>
      <w:r>
        <w:t xml:space="preserve">attach points in the kernel are as </w:t>
        <w:t>follows:</w:t>
      </w:r>
    </w:p>
    <w:p>
      <w:pPr>
        <w:pStyle w:val="Para 05"/>
      </w:pPr>
      <w:r>
        <w:t>Kprobes</w:t>
      </w:r>
    </w:p>
    <w:p>
      <w:pPr>
        <w:pStyle w:val="Normal"/>
      </w:pPr>
      <w:r>
        <w:t>Dynamic kernel tracing of internal kernel components.</w:t>
      </w:r>
    </w:p>
    <w:p>
      <w:pPr>
        <w:pStyle w:val="Para 05"/>
      </w:pPr>
      <w:r>
        <w:t>Uprobes</w:t>
      </w:r>
    </w:p>
    <w:p>
      <w:pPr>
        <w:pStyle w:val="Normal"/>
      </w:pPr>
      <w:r>
        <w:t>User-space tracing.</w:t>
      </w:r>
    </w:p>
    <w:p>
      <w:pPr>
        <w:pStyle w:val="Para 05"/>
      </w:pPr>
      <w:r>
        <w:t>Tracepoints</w:t>
      </w:r>
    </w:p>
    <w:p>
      <w:pPr>
        <w:pStyle w:val="Normal"/>
      </w:pPr>
      <w:r>
        <w:t>Kernel static tracing. These are programed into the kernel by developers and are more stable as compared to kprobes, which may change between kernel versions.</w:t>
      </w:r>
    </w:p>
    <w:p>
      <w:pPr>
        <w:pStyle w:val="Para 05"/>
      </w:pPr>
      <w:r>
        <w:t>perf_events</w:t>
      </w:r>
    </w:p>
    <w:p>
      <w:pPr>
        <w:pStyle w:val="Normal"/>
      </w:pPr>
      <w:r>
        <w:t>Timed sampling of data and events.</w:t>
      </w:r>
    </w:p>
    <w:p>
      <w:pPr>
        <w:pStyle w:val="Para 05"/>
      </w:pPr>
      <w:r>
        <w:t>XDP</w:t>
      </w:r>
    </w:p>
    <w:p>
      <w:pPr>
        <w:pStyle w:val="Normal"/>
      </w:pPr>
      <w:r>
        <w:t>Specialized eBPF programs that can go lower than kernel space to access driver space to act directly on packets.</w:t>
      </w:r>
    </w:p>
    <w:p>
      <w:pPr>
        <w:pStyle w:val="Normal"/>
      </w:pPr>
      <w:r>
        <w:t xml:space="preserve">Let’s </w:t>
      </w:r>
      <w:r>
        <w:rPr>
          <w:rStyle w:val="Text36"/>
        </w:rPr>
        <w:bookmarkStart w:id="829" w:name="idm46219943175128"/>
        <w:t/>
        <w:bookmarkEnd w:id="829"/>
      </w:r>
      <w:r>
        <w:t xml:space="preserve">return to </w:t>
      </w:r>
      <w:r>
        <w:rPr>
          <w:rStyle w:val="Text0"/>
        </w:rPr>
        <w:t>tcpdump</w:t>
      </w:r>
      <w:r>
        <w:t xml:space="preserve"> as an example. </w:t>
      </w:r>
      <w:hyperlink w:anchor="Figure_2_8__eBPF_example">
        <w:r>
          <w:rPr>
            <w:rStyle w:val="Text2"/>
          </w:rPr>
          <w:t>Figure 2-8</w:t>
        </w:r>
      </w:hyperlink>
      <w:r>
        <w:t xml:space="preserve"> shows a simplified rendition of </w:t>
      </w:r>
      <w:r>
        <w:rPr>
          <w:rStyle w:val="Text0"/>
        </w:rPr>
        <w:t>tcpdump</w:t>
      </w:r>
      <w:r>
        <w:t>’s interactions with eBPF.</w:t>
      </w:r>
    </w:p>
    <w:p>
      <w:bookmarkStart w:id="830" w:name="Figure_2_8__eBPF_example"/>
      <w:pPr>
        <w:pStyle w:val="Para 08"/>
        <w:keepLines w:val="on"/>
      </w:pPr>
      <w:r>
        <w:t/>
        <w:drawing>
          <wp:inline>
            <wp:extent cx="3505200" cy="3454400"/>
            <wp:effectExtent l="0" r="0" t="0" b="43426"/>
            <wp:docPr id="94" name="neku_0208.png" descr="ebpf"/>
            <wp:cNvGraphicFramePr>
              <a:graphicFrameLocks noChangeAspect="1"/>
            </wp:cNvGraphicFramePr>
            <a:graphic>
              <a:graphicData uri="http://schemas.openxmlformats.org/drawingml/2006/picture">
                <pic:pic>
                  <pic:nvPicPr>
                    <pic:cNvPr id="0" name="neku_0208.png" descr="ebpf"/>
                    <pic:cNvPicPr/>
                  </pic:nvPicPr>
                  <pic:blipFill>
                    <a:blip r:embed="rId51"/>
                    <a:stretch>
                      <a:fillRect/>
                    </a:stretch>
                  </pic:blipFill>
                  <pic:spPr>
                    <a:xfrm>
                      <a:off x="0" y="0"/>
                      <a:ext cx="3505200" cy="3454400"/>
                    </a:xfrm>
                    <a:prstGeom prst="rect">
                      <a:avLst/>
                    </a:prstGeom>
                  </pic:spPr>
                </pic:pic>
              </a:graphicData>
            </a:graphic>
          </wp:inline>
        </w:drawing>
        <w:t xml:space="preserve"> </w:t>
      </w:r>
      <w:bookmarkEnd w:id="830"/>
    </w:p>
    <w:p>
      <w:pPr>
        <w:pStyle w:val="Heading 6"/>
        <w:keepLines w:val="on"/>
      </w:pPr>
      <w:r>
        <w:t xml:space="preserve">Figure 2-8. </w:t>
        <w:t>eBPF example</w:t>
      </w:r>
    </w:p>
    <w:p>
      <w:pPr>
        <w:pStyle w:val="Normal"/>
      </w:pPr>
      <w:r>
        <w:t xml:space="preserve">Suppose we run </w:t>
      </w:r>
      <w:r>
        <w:rPr>
          <w:rStyle w:val="Text0"/>
        </w:rPr>
        <w:t>tcpdump -i any</w:t>
      </w:r>
      <w:r>
        <w:t>.</w:t>
      </w:r>
    </w:p>
    <w:p>
      <w:pPr>
        <w:pStyle w:val="Normal"/>
      </w:pPr>
      <w:r>
        <w:t xml:space="preserve">The string is compiled by </w:t>
      </w:r>
      <w:r>
        <w:rPr>
          <w:rStyle w:val="Text0"/>
        </w:rPr>
        <w:t>pcap_compile</w:t>
      </w:r>
      <w:r>
        <w:t xml:space="preserve"> into a BPF program. The kernel will then use this BPF program to filter all packets that go through all the network devices we specified, any with the </w:t>
      </w:r>
      <w:r>
        <w:rPr>
          <w:rStyle w:val="Text0"/>
        </w:rPr>
        <w:t>-I</w:t>
      </w:r>
      <w:r>
        <w:t xml:space="preserve"> in our case.</w:t>
      </w:r>
    </w:p>
    <w:p>
      <w:pPr>
        <w:pStyle w:val="Normal"/>
      </w:pPr>
      <w:r>
        <w:t xml:space="preserve">It will make this data available to </w:t>
      </w:r>
      <w:r>
        <w:rPr>
          <w:rStyle w:val="Text0"/>
        </w:rPr>
        <w:t>tcpdump</w:t>
      </w:r>
      <w:r>
        <w:t xml:space="preserve"> via a map. Maps are a data structure consisting of key-value pairs used by the BPF programs to exchange </w:t>
      </w:r>
      <w:r>
        <w:rPr>
          <w:rStyle w:val="Text36"/>
        </w:rPr>
        <w:bookmarkStart w:id="831" w:name="idm46219943166600"/>
        <w:t/>
        <w:bookmarkEnd w:id="831"/>
      </w:r>
      <w:r>
        <w:t>data.</w:t>
      </w:r>
    </w:p>
    <w:p>
      <w:pPr>
        <w:pStyle w:val="Normal"/>
      </w:pPr>
      <w:r>
        <w:t xml:space="preserve">There are </w:t>
      </w:r>
      <w:r>
        <w:rPr>
          <w:rStyle w:val="Text36"/>
        </w:rPr>
        <w:bookmarkStart w:id="832" w:name="idm46219943165352"/>
        <w:t/>
        <w:bookmarkEnd w:id="832"/>
        <w:bookmarkStart w:id="833" w:name="idm46219943164280"/>
        <w:t/>
        <w:bookmarkEnd w:id="833"/>
      </w:r>
      <w:r>
        <w:t>many reasons to use eBPF with Kubernetes:</w:t>
      </w:r>
    </w:p>
    <w:p>
      <w:pPr>
        <w:pStyle w:val="Para 05"/>
      </w:pPr>
      <w:r>
        <w:t xml:space="preserve">Performance (hashing table versus </w:t>
      </w:r>
      <w:r>
        <w:rPr>
          <w:rStyle w:val="Text0"/>
        </w:rPr>
        <w:t>iptables</w:t>
      </w:r>
      <w:r>
        <w:t xml:space="preserve"> list)</w:t>
      </w:r>
    </w:p>
    <w:p>
      <w:pPr>
        <w:pStyle w:val="Normal"/>
      </w:pPr>
      <w:r>
        <w:t xml:space="preserve">For every service added to Kubernetes, the </w:t>
      </w:r>
      <w:r>
        <w:rPr>
          <w:rStyle w:val="Text36"/>
        </w:rPr>
        <w:bookmarkStart w:id="834" w:name="idm46219943160968"/>
        <w:t/>
        <w:bookmarkEnd w:id="834"/>
        <w:bookmarkStart w:id="835" w:name="idm46219943159704"/>
        <w:t/>
        <w:bookmarkEnd w:id="835"/>
        <w:bookmarkStart w:id="836" w:name="idm46219943158760"/>
        <w:t/>
        <w:bookmarkEnd w:id="836"/>
      </w:r>
      <w:r>
        <w:t xml:space="preserve">list of </w:t>
      </w:r>
      <w:r>
        <w:rPr>
          <w:rStyle w:val="Text0"/>
        </w:rPr>
        <w:t>iptables</w:t>
      </w:r>
      <w:r>
        <w:t xml:space="preserve"> rules that have to be traversed grows exponentially. Because of the lack of incremental updates, the entire list of rules has to be replaced each time a new rule is added. This leads to a total duration of 5 hours to install the 160,000 </w:t>
      </w:r>
      <w:r>
        <w:rPr>
          <w:rStyle w:val="Text0"/>
        </w:rPr>
        <w:t>iptables</w:t>
      </w:r>
      <w:r>
        <w:t xml:space="preserve"> rules representing 20,000 Kubernetes services.</w:t>
      </w:r>
    </w:p>
    <w:p>
      <w:pPr>
        <w:pStyle w:val="Para 05"/>
      </w:pPr>
      <w:r>
        <w:t>Tracing</w:t>
      </w:r>
    </w:p>
    <w:p>
      <w:pPr>
        <w:pStyle w:val="Normal"/>
      </w:pPr>
      <w:r>
        <w:t xml:space="preserve">Using </w:t>
      </w:r>
      <w:r>
        <w:rPr>
          <w:rStyle w:val="Text36"/>
        </w:rPr>
        <w:bookmarkStart w:id="837" w:name="idm46219943155496"/>
        <w:t/>
        <w:bookmarkEnd w:id="837"/>
      </w:r>
      <w:r>
        <w:t xml:space="preserve">BPF, we can gather pod and container-level network statistics. The BPF socket filter is nothing new, but the </w:t>
      </w:r>
      <w:r>
        <w:rPr>
          <w:rStyle w:val="Text36"/>
        </w:rPr>
        <w:bookmarkStart w:id="838" w:name="idm46219943154504"/>
        <w:t/>
        <w:bookmarkEnd w:id="838"/>
      </w:r>
      <w:r>
        <w:t xml:space="preserve">BPF socket filter per cgroup is. Introduced in Linux 4.10, </w:t>
      </w:r>
      <w:r>
        <w:rPr>
          <w:rStyle w:val="Text0"/>
        </w:rPr>
        <w:t>cgroup-bpf</w:t>
      </w:r>
      <w:r>
        <w:t xml:space="preserve"> allows attaching eBPF programs to cgroups. Once attached, the program is executed for all packets entering or exiting any process in the cgroup.</w:t>
      </w:r>
    </w:p>
    <w:p>
      <w:pPr>
        <w:pStyle w:val="Para 05"/>
      </w:pPr>
      <w:r>
        <w:t xml:space="preserve">Auditing </w:t>
      </w:r>
      <w:r>
        <w:rPr>
          <w:rStyle w:val="Text0"/>
        </w:rPr>
        <w:t>kubectl exec</w:t>
      </w:r>
      <w:r>
        <w:t xml:space="preserve"> with eBPF</w:t>
      </w:r>
    </w:p>
    <w:p>
      <w:pPr>
        <w:pStyle w:val="Normal"/>
      </w:pPr>
      <w:r>
        <w:t xml:space="preserve">With eBPF, you can attach a program that will record any commands executed in the </w:t>
      </w:r>
      <w:r>
        <w:rPr>
          <w:rStyle w:val="Text0"/>
        </w:rPr>
        <w:t>kubectl exec</w:t>
      </w:r>
      <w:r>
        <w:t xml:space="preserve"> session and pass those commands to a userspace program that logs those events.</w:t>
      </w:r>
    </w:p>
    <w:p>
      <w:pPr>
        <w:pStyle w:val="Para 05"/>
      </w:pPr>
      <w:r>
        <w:t>Security</w:t>
      </w:r>
    </w:p>
    <w:p>
      <w:pPr>
        <w:pStyle w:val="Para 05"/>
      </w:pPr>
      <w:r>
        <w:t>Seccomp</w:t>
      </w:r>
    </w:p>
    <w:p>
      <w:pPr>
        <w:pStyle w:val="Normal"/>
      </w:pPr>
      <w:r>
        <w:t xml:space="preserve">Secured </w:t>
      </w:r>
      <w:r>
        <w:rPr>
          <w:rStyle w:val="Text36"/>
        </w:rPr>
        <w:bookmarkStart w:id="839" w:name="idm46219943147688"/>
        <w:t/>
        <w:bookmarkEnd w:id="839"/>
        <w:bookmarkStart w:id="840" w:name="idm46219943146952"/>
        <w:t/>
        <w:bookmarkEnd w:id="840"/>
      </w:r>
      <w:r>
        <w:t>computing that restricts what syscalls are allowed. Seccomp filters can be written in eBPF.</w:t>
      </w:r>
    </w:p>
    <w:p>
      <w:pPr>
        <w:pStyle w:val="Para 05"/>
      </w:pPr>
      <w:r>
        <w:t>Falco</w:t>
      </w:r>
    </w:p>
    <w:p>
      <w:pPr>
        <w:pStyle w:val="Normal"/>
      </w:pPr>
      <w:r>
        <w:t xml:space="preserve">Open </w:t>
      </w:r>
      <w:r>
        <w:rPr>
          <w:rStyle w:val="Text36"/>
        </w:rPr>
        <w:bookmarkStart w:id="841" w:name="idm46219943144488"/>
        <w:t/>
        <w:bookmarkEnd w:id="841"/>
      </w:r>
      <w:r>
        <w:t>source container-native runtime security that uses eBPF.</w:t>
      </w:r>
    </w:p>
    <w:p>
      <w:pPr>
        <w:pStyle w:val="Normal"/>
      </w:pPr>
      <w:r>
        <w:t xml:space="preserve">The most common </w:t>
      </w:r>
      <w:r>
        <w:rPr>
          <w:rStyle w:val="Text36"/>
        </w:rPr>
        <w:bookmarkStart w:id="842" w:name="idm46219943142648"/>
        <w:t/>
        <w:bookmarkEnd w:id="842"/>
        <w:bookmarkStart w:id="843" w:name="idm46219943141400"/>
        <w:t/>
        <w:bookmarkEnd w:id="843"/>
        <w:bookmarkStart w:id="844" w:name="idm46219943140424"/>
        <w:t/>
        <w:bookmarkEnd w:id="844"/>
      </w:r>
      <w:r>
        <w:t xml:space="preserve">use of eBPF in Kubernetes is Cilium, CNI and service implementation. Cilium replaces </w:t>
      </w:r>
      <w:r>
        <w:rPr>
          <w:rStyle w:val="Text0"/>
        </w:rPr>
        <w:t>kube-proxy</w:t>
      </w:r>
      <w:r>
        <w:t xml:space="preserve">, which writes </w:t>
      </w:r>
      <w:r>
        <w:rPr>
          <w:rStyle w:val="Text0"/>
        </w:rPr>
        <w:t>iptables</w:t>
      </w:r>
      <w:r>
        <w:t xml:space="preserve"> rules to map a service’s IP address to its corresponding pods.</w:t>
      </w:r>
    </w:p>
    <w:p>
      <w:pPr>
        <w:pStyle w:val="Normal"/>
      </w:pPr>
      <w:r>
        <w:t xml:space="preserve">Through eBPF, Cilium can intercept and route all packets directly in the kernel, which is faster and allows for application-level (layer 7) load </w:t>
      </w:r>
      <w:r>
        <w:rPr>
          <w:rStyle w:val="Text36"/>
        </w:rPr>
        <w:bookmarkStart w:id="845" w:name="idm46219943137896"/>
        <w:t/>
        <w:bookmarkEnd w:id="845"/>
        <w:bookmarkStart w:id="846" w:name="idm46219943137192"/>
        <w:t/>
        <w:bookmarkEnd w:id="846"/>
        <w:bookmarkStart w:id="847" w:name="idm46219943136520"/>
        <w:t/>
        <w:bookmarkEnd w:id="847"/>
        <w:bookmarkStart w:id="848" w:name="idm46219943135848"/>
        <w:t/>
        <w:bookmarkEnd w:id="848"/>
      </w:r>
      <w:r>
        <w:t xml:space="preserve">balancing. We will cover </w:t>
      </w:r>
      <w:r>
        <w:rPr>
          <w:rStyle w:val="Text0"/>
        </w:rPr>
        <w:t>kube-proxy</w:t>
      </w:r>
      <w:r>
        <w:t xml:space="preserve"> in </w:t>
      </w:r>
      <w:hyperlink w:anchor="Chapter_4__Kubernetes_Networking_2">
        <w:r>
          <w:rPr>
            <w:rStyle w:val="Text2"/>
          </w:rPr>
          <w:t>Chapter 4</w:t>
        </w:r>
      </w:hyperlink>
      <w:r>
        <w:t>.</w:t>
      </w:r>
    </w:p>
    <w:p>
      <w:bookmarkStart w:id="849" w:name="Network_Troubleshooting_Tools__T"/>
      <w:pPr>
        <w:keepNext/>
        <w:pStyle w:val="Heading 1"/>
      </w:pPr>
      <w:r>
        <w:t>Network Troubleshooting Tools</w:t>
      </w:r>
      <w:bookmarkEnd w:id="849"/>
    </w:p>
    <w:p>
      <w:pPr>
        <w:pStyle w:val="Normal"/>
      </w:pPr>
      <w:r>
        <w:t xml:space="preserve">Troubleshooting </w:t>
      </w:r>
      <w:r>
        <w:rPr>
          <w:rStyle w:val="Text36"/>
        </w:rPr>
        <w:bookmarkStart w:id="850" w:name="ch2_term65"/>
        <w:t/>
        <w:bookmarkEnd w:id="850"/>
        <w:bookmarkStart w:id="851" w:name="ch2_term66"/>
        <w:t/>
        <w:bookmarkEnd w:id="851"/>
        <w:bookmarkStart w:id="852" w:name="ch2_term67"/>
        <w:t/>
        <w:bookmarkEnd w:id="852"/>
      </w:r>
      <w:r>
        <w:t xml:space="preserve">network-related issues with Linux is a complex topic and could easily fill its own book. In this section, we will introduce some key troubleshooting tools and the basics of </w:t>
      </w:r>
      <w:r>
        <w:rPr>
          <w:rStyle w:val="Text36"/>
        </w:rPr>
        <w:bookmarkStart w:id="853" w:name="idm46219943128456"/>
        <w:t/>
        <w:bookmarkEnd w:id="853"/>
      </w:r>
      <w:r>
        <w:t>their use (</w:t>
      </w:r>
      <w:hyperlink w:anchor="Table_2_12__Cheat_sheet_of_commo">
        <w:r>
          <w:rPr>
            <w:rStyle w:val="Text2"/>
          </w:rPr>
          <w:t>Table 2-12</w:t>
        </w:r>
      </w:hyperlink>
      <w:r>
        <w:t xml:space="preserve"> is provided as a simple cheat sheet of tools and applicable use cases). Think of this section as a jumping-off point for common Kubernetes-related tool uses. Man pages, </w:t>
      </w:r>
      <w:r>
        <w:rPr>
          <w:rStyle w:val="Text0"/>
        </w:rPr>
        <w:t>--help</w:t>
      </w:r>
      <w:r>
        <w:t>, and the internet can guide you further. There is substantial overlap in the tools that we describe, so you may find learning about some tools (or tool features) redundant. Some are better suited to a given task than others (for example, multiple tools will catch TLS errors, but OpenSSL provides the richest debugging information). Exact tool use may come down to preference, familiarity, and availability.</w:t>
      </w:r>
    </w:p>
    <w:tbl>
      <w:tblPr>
        <w:tblW w:type="auto" w:w="0"/>
      </w:tblPr>
      <w:tr>
        <w:tc>
          <w:tcPr>
            <w:tcW w:type="auto" w:w="0"/>
            <w:tcMar>
              <w:left w:type="dxa" w:w="200"/>
              <w:top w:type="dxa" w:w="200"/>
              <w:right w:type="dxa" w:w="200"/>
              <w:bottom w:type="dxa" w:w="200"/>
            </w:tcMar>
            <w:vAlign w:val="center"/>
          </w:tcPr>
          <w:p>
            <w:bookmarkStart w:id="854" w:name="Table_2_12__Cheat_sheet_of_commo"/>
            <w:pPr>
              <w:pStyle w:val="Para 19"/>
              <w:keepLines w:val="on"/>
            </w:pPr>
            <w:r>
              <w:rPr>
                <w:rStyle w:val="Text37"/>
              </w:rPr>
              <w:t/>
            </w:r>
            <w:r>
              <w:t xml:space="preserve">Table 2-12. </w:t>
              <w:t>Cheat sheet of common debugging cases and tools</w:t>
            </w:r>
            <w:bookmarkEnd w:id="854"/>
          </w:p>
          <w:p>
            <w:pPr>
              <w:pStyle w:val="Para 10"/>
              <w:keepLines w:val="on"/>
            </w:pPr>
            <w:r>
              <w:t>Case</w:t>
            </w:r>
          </w:p>
        </w:tc>
        <w:tc>
          <w:tcPr>
            <w:tcW w:type="auto" w:w="0"/>
            <w:tcMar>
              <w:left w:type="dxa" w:w="200"/>
              <w:top w:type="dxa" w:w="200"/>
              <w:right w:type="dxa" w:w="200"/>
              <w:bottom w:type="dxa" w:w="200"/>
            </w:tcMar>
            <w:vAlign w:val="center"/>
          </w:tcPr>
          <w:p>
            <w:pPr>
              <w:pStyle w:val="Para 10"/>
              <w:keepLines w:val="on"/>
            </w:pPr>
            <w:r>
              <w:t>Tools</w:t>
            </w:r>
          </w:p>
        </w:tc>
      </w:tr>
    </w:tbl>
    <w:tbl>
      <w:tblPr>
        <w:tblW w:type="auto" w:w="0"/>
      </w:tblPr>
      <w:tr>
        <w:tc>
          <w:tcPr>
            <w:tcW w:type="auto" w:w="0"/>
            <w:tcMar>
              <w:left w:type="dxa" w:w="200"/>
              <w:top w:type="dxa" w:w="200"/>
              <w:right w:type="dxa" w:w="200"/>
              <w:bottom w:type="dxa" w:w="200"/>
            </w:tcMar>
            <w:vAlign w:val="top"/>
          </w:tcPr>
          <w:p>
            <w:pPr>
              <w:pStyle w:val="Para 01"/>
              <w:keepLines w:val="on"/>
            </w:pPr>
            <w:r>
              <w:t>Checking connectivity</w:t>
            </w:r>
          </w:p>
        </w:tc>
        <w:tc>
          <w:tcPr>
            <w:tcW w:type="auto" w:w="0"/>
            <w:tcMar>
              <w:left w:type="dxa" w:w="200"/>
              <w:top w:type="dxa" w:w="200"/>
              <w:right w:type="dxa" w:w="200"/>
              <w:bottom w:type="dxa" w:w="200"/>
            </w:tcMar>
            <w:vAlign w:val="top"/>
          </w:tcPr>
          <w:p>
            <w:pPr>
              <w:pStyle w:val="Para 12"/>
              <w:keepLines w:val="on"/>
            </w:pPr>
            <w:r>
              <w:t>traceroute</w:t>
            </w:r>
            <w:r>
              <w:rPr>
                <w:rStyle w:val="Text12"/>
              </w:rPr>
              <w:t xml:space="preserve">, </w:t>
            </w:r>
            <w:r>
              <w:t>ping</w:t>
            </w:r>
            <w:r>
              <w:rPr>
                <w:rStyle w:val="Text12"/>
              </w:rPr>
              <w:t xml:space="preserve">, </w:t>
            </w:r>
            <w:r>
              <w:t>telnet</w:t>
            </w:r>
            <w:r>
              <w:rPr>
                <w:rStyle w:val="Text12"/>
              </w:rPr>
              <w:t xml:space="preserve">, </w:t>
            </w:r>
            <w:r>
              <w:t>netcat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Port scanning</w:t>
            </w:r>
          </w:p>
        </w:tc>
        <w:tc>
          <w:tcPr>
            <w:tcW w:type="auto" w:w="0"/>
            <w:shd w:val="clear" w:color="auto" w:fill="EEF2F6"/>
            <w:tcMar>
              <w:left w:type="dxa" w:w="200"/>
              <w:top w:type="dxa" w:w="200"/>
              <w:right w:type="dxa" w:w="200"/>
              <w:bottom w:type="dxa" w:w="200"/>
            </w:tcMar>
            <w:vAlign w:val="top"/>
          </w:tcPr>
          <w:p>
            <w:pPr>
              <w:pStyle w:val="Para 18"/>
              <w:keepLines w:val="on"/>
            </w:pPr>
            <w:r>
              <w:t>nmap</w:t>
            </w:r>
          </w:p>
        </w:tc>
      </w:tr>
    </w:tbl>
    <w:tbl>
      <w:tblPr>
        <w:tblW w:type="auto" w:w="0"/>
      </w:tblPr>
      <w:tr>
        <w:tc>
          <w:tcPr>
            <w:tcW w:type="auto" w:w="0"/>
            <w:tcMar>
              <w:left w:type="dxa" w:w="200"/>
              <w:top w:type="dxa" w:w="200"/>
              <w:right w:type="dxa" w:w="200"/>
              <w:bottom w:type="dxa" w:w="200"/>
            </w:tcMar>
            <w:vAlign w:val="top"/>
          </w:tcPr>
          <w:p>
            <w:pPr>
              <w:pStyle w:val="Para 01"/>
              <w:keepLines w:val="on"/>
            </w:pPr>
            <w:r>
              <w:t>Checking DNS records</w:t>
            </w:r>
          </w:p>
        </w:tc>
        <w:tc>
          <w:tcPr>
            <w:tcW w:type="auto" w:w="0"/>
            <w:tcMar>
              <w:left w:type="dxa" w:w="200"/>
              <w:top w:type="dxa" w:w="200"/>
              <w:right w:type="dxa" w:w="200"/>
              <w:bottom w:type="dxa" w:w="200"/>
            </w:tcMar>
            <w:vAlign w:val="top"/>
          </w:tcPr>
          <w:p>
            <w:pPr>
              <w:pStyle w:val="Para 01"/>
              <w:keepLines w:val="on"/>
            </w:pPr>
            <w:r>
              <w:rPr>
                <w:rStyle w:val="Text0"/>
              </w:rPr>
              <w:t>dig</w:t>
            </w:r>
            <w:r>
              <w:t>, commands mentioned in “Checking Connectivity”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Checking HTTP/1</w:t>
            </w:r>
          </w:p>
        </w:tc>
        <w:tc>
          <w:tcPr>
            <w:tcW w:type="auto" w:w="0"/>
            <w:shd w:val="clear" w:color="auto" w:fill="EEF2F6"/>
            <w:tcMar>
              <w:left w:type="dxa" w:w="200"/>
              <w:top w:type="dxa" w:w="200"/>
              <w:right w:type="dxa" w:w="200"/>
              <w:bottom w:type="dxa" w:w="200"/>
            </w:tcMar>
            <w:vAlign w:val="top"/>
          </w:tcPr>
          <w:p>
            <w:pPr>
              <w:pStyle w:val="Para 18"/>
              <w:keepLines w:val="on"/>
            </w:pPr>
            <w:r>
              <w:rPr>
                <w:rStyle w:val="Text12"/>
              </w:rPr>
              <w:t xml:space="preserve">cURL, </w:t>
            </w:r>
            <w:r>
              <w:t>telnet</w:t>
            </w:r>
            <w:r>
              <w:rPr>
                <w:rStyle w:val="Text12"/>
              </w:rPr>
              <w:t xml:space="preserve">, </w:t>
            </w:r>
            <w:r>
              <w:t>netcat</w:t>
            </w:r>
          </w:p>
        </w:tc>
      </w:tr>
    </w:tbl>
    <w:tbl>
      <w:tblPr>
        <w:tblW w:type="auto" w:w="0"/>
      </w:tblPr>
      <w:tr>
        <w:tc>
          <w:tcPr>
            <w:tcW w:type="auto" w:w="0"/>
            <w:tcMar>
              <w:left w:type="dxa" w:w="200"/>
              <w:top w:type="dxa" w:w="200"/>
              <w:right w:type="dxa" w:w="200"/>
              <w:bottom w:type="dxa" w:w="200"/>
            </w:tcMar>
            <w:vAlign w:val="top"/>
          </w:tcPr>
          <w:p>
            <w:pPr>
              <w:pStyle w:val="Para 01"/>
              <w:keepLines w:val="on"/>
            </w:pPr>
            <w:r>
              <w:t>Checking HTTPS</w:t>
            </w:r>
          </w:p>
        </w:tc>
        <w:tc>
          <w:tcPr>
            <w:tcW w:type="auto" w:w="0"/>
            <w:tcMar>
              <w:left w:type="dxa" w:w="200"/>
              <w:top w:type="dxa" w:w="200"/>
              <w:right w:type="dxa" w:w="200"/>
              <w:bottom w:type="dxa" w:w="200"/>
            </w:tcMar>
            <w:vAlign w:val="top"/>
          </w:tcPr>
          <w:p>
            <w:pPr>
              <w:pStyle w:val="Para 01"/>
              <w:keepLines w:val="on"/>
            </w:pPr>
            <w:r>
              <w:t>OpenSSL, cURL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Checking listening programs</w:t>
            </w:r>
          </w:p>
        </w:tc>
        <w:tc>
          <w:tcPr>
            <w:tcW w:type="auto" w:w="0"/>
            <w:shd w:val="clear" w:color="auto" w:fill="EEF2F6"/>
            <w:tcMar>
              <w:left w:type="dxa" w:w="200"/>
              <w:top w:type="dxa" w:w="200"/>
              <w:right w:type="dxa" w:w="200"/>
              <w:bottom w:type="dxa" w:w="200"/>
            </w:tcMar>
            <w:vAlign w:val="top"/>
          </w:tcPr>
          <w:p>
            <w:pPr>
              <w:pStyle w:val="Para 18"/>
              <w:keepLines w:val="on"/>
            </w:pPr>
            <w:r>
              <w:t>netstat</w:t>
            </w:r>
          </w:p>
        </w:tc>
      </w:tr>
    </w:tbl>
    <w:p>
      <w:pPr>
        <w:pStyle w:val="Normal"/>
      </w:pPr>
      <w:r>
        <w:t xml:space="preserve">Some networking tools that we describe likely won’t be preinstalled in your distro of choice, but all should be available through your distro’s package manager. We will sometimes use </w:t>
      </w:r>
      <w:r>
        <w:rPr>
          <w:rStyle w:val="Text0"/>
        </w:rPr>
        <w:t># Truncated</w:t>
      </w:r>
      <w:r>
        <w:t xml:space="preserve"> in command output where we have omitted text to avoid examples becoming repetitive or overly long.</w:t>
      </w:r>
    </w:p>
    <w:p>
      <w:bookmarkStart w:id="855" w:name="Security_Warning__Before_we_get"/>
      <w:pPr>
        <w:keepNext/>
        <w:pStyle w:val="Heading 2"/>
      </w:pPr>
      <w:r>
        <w:t>Security Warning</w:t>
      </w:r>
      <w:bookmarkEnd w:id="855"/>
    </w:p>
    <w:p>
      <w:pPr>
        <w:pStyle w:val="Normal"/>
      </w:pPr>
      <w:r>
        <w:t xml:space="preserve">Before we get into tooling details, we need to talk about </w:t>
      </w:r>
      <w:r>
        <w:rPr>
          <w:rStyle w:val="Text36"/>
        </w:rPr>
        <w:bookmarkStart w:id="856" w:name="idm46219943107080"/>
        <w:t/>
        <w:bookmarkEnd w:id="856"/>
      </w:r>
      <w:r>
        <w:t xml:space="preserve">security. An attacker </w:t>
      </w:r>
      <w:r>
        <w:rPr>
          <w:rStyle w:val="Text36"/>
        </w:rPr>
        <w:bookmarkStart w:id="857" w:name="idm46219943105896"/>
        <w:t/>
        <w:bookmarkEnd w:id="857"/>
      </w:r>
      <w:r>
        <w:t>can utilize any tool listed here in order to explore and access additional systems. There are many strong opinions on this topic, but we consider it best practice to leave the fewest possible networking tools installed on a given machine.</w:t>
      </w:r>
    </w:p>
    <w:p>
      <w:pPr>
        <w:pStyle w:val="Normal"/>
      </w:pPr>
      <w:r>
        <w:t>An attacker may still be able to download tools themselves (e.g., by downloading a binary from the internet) or use the standard package manager (if they have sufficient permission). In most cases, you are simply introducing some additional friction prior to exploring and exploiting. However, in some cases you can reduce an attacker’s capabilities by not preinstalling networking tools.</w:t>
      </w:r>
    </w:p>
    <w:p>
      <w:pPr>
        <w:pStyle w:val="Normal"/>
      </w:pPr>
      <w:r>
        <w:t xml:space="preserve">Linux file </w:t>
      </w:r>
      <w:r>
        <w:rPr>
          <w:rStyle w:val="Text36"/>
        </w:rPr>
        <w:bookmarkStart w:id="858" w:name="idm46219943102840"/>
        <w:t/>
        <w:bookmarkEnd w:id="858"/>
      </w:r>
      <w:r>
        <w:t xml:space="preserve">permissions include something called the </w:t>
      </w:r>
      <w:r>
        <w:rPr>
          <w:rStyle w:val="Text8"/>
        </w:rPr>
        <w:t>setuid bit</w:t>
      </w:r>
      <w:r>
        <w:t xml:space="preserve"> that is sometimes used by networking tools. If a file has the setuid bit set, executing said file causes the file to be executed </w:t>
      </w:r>
      <w:r>
        <w:rPr>
          <w:rStyle w:val="Text8"/>
        </w:rPr>
        <w:t>as the user who owns the file</w:t>
      </w:r>
      <w:r>
        <w:t xml:space="preserve">, rather than the current user. You can observe this by looking for an </w:t>
      </w:r>
      <w:r>
        <w:rPr>
          <w:rStyle w:val="Text0"/>
        </w:rPr>
        <w:t>s</w:t>
      </w:r>
      <w:r>
        <w:t xml:space="preserve"> rather than an </w:t>
      </w:r>
      <w:r>
        <w:rPr>
          <w:rStyle w:val="Text0"/>
        </w:rPr>
        <w:t>x</w:t>
      </w:r>
      <w:r>
        <w:t xml:space="preserve"> in the permission readout of a file:</w:t>
      </w:r>
    </w:p>
    <w:p>
      <w:pPr>
        <w:pStyle w:val="Para 04"/>
      </w:pPr>
      <w:r>
        <w:t xml:space="preserve">$ ls -la /etc/passwd</w:t>
        <w:br w:clear="none"/>
        <w:t xml:space="preserve">-rwsr-xr-x 1 root root 68208 May 28  2020 /usr/bin/passwd</w:t>
        <w:br w:clear="none"/>
      </w:r>
    </w:p>
    <w:p>
      <w:pPr>
        <w:pStyle w:val="Normal"/>
      </w:pPr>
      <w:r>
        <w:t xml:space="preserve">This allows programs to expose limited, privileged capabilities (for example, </w:t>
      </w:r>
      <w:r>
        <w:rPr>
          <w:rStyle w:val="Text0"/>
        </w:rPr>
        <w:t>passwd</w:t>
      </w:r>
      <w:r>
        <w:t xml:space="preserve"> uses this ability to allow a user to update their password, without allowing arbitrary writes to the password file). A number of networking tools (</w:t>
      </w:r>
      <w:r>
        <w:rPr>
          <w:rStyle w:val="Text0"/>
        </w:rPr>
        <w:t>ping</w:t>
      </w:r>
      <w:r>
        <w:t xml:space="preserve">, </w:t>
      </w:r>
      <w:r>
        <w:rPr>
          <w:rStyle w:val="Text0"/>
        </w:rPr>
        <w:t>nmap</w:t>
      </w:r>
      <w:r>
        <w:t>, etc.) may use the setuid bit on some systems to send raw packets, sniff packets, etc. If an attacker downloads their own copy of a tool and cannot gain root privileges, they will be able to do less with said tool than if it was installed by the system with the setuid bit set.</w:t>
      </w:r>
    </w:p>
    <w:p>
      <w:bookmarkStart w:id="859" w:name="ping__ping_is_a_simple_program_t"/>
      <w:pPr>
        <w:keepNext/>
        <w:pStyle w:val="Heading 2"/>
      </w:pPr>
      <w:r>
        <w:t>ping</w:t>
      </w:r>
      <w:bookmarkEnd w:id="859"/>
    </w:p>
    <w:p>
      <w:pPr>
        <w:pStyle w:val="Normal"/>
      </w:pPr>
      <w:r>
        <w:rPr>
          <w:rStyle w:val="Text0"/>
        </w:rPr>
        <w:t>ping</w:t>
      </w:r>
      <w:r>
        <w:t xml:space="preserve"> is a simple </w:t>
      </w:r>
      <w:r>
        <w:rPr>
          <w:rStyle w:val="Text36"/>
        </w:rPr>
        <w:bookmarkStart w:id="860" w:name="idm46219943095208"/>
        <w:t/>
        <w:bookmarkEnd w:id="860"/>
      </w:r>
      <w:r>
        <w:t xml:space="preserve">program that </w:t>
      </w:r>
      <w:r>
        <w:rPr>
          <w:rStyle w:val="Text36"/>
        </w:rPr>
        <w:bookmarkStart w:id="861" w:name="idm46219943094072"/>
        <w:t/>
        <w:bookmarkEnd w:id="861"/>
        <w:bookmarkStart w:id="862" w:name="idm46219943093432"/>
        <w:t/>
        <w:bookmarkEnd w:id="862"/>
      </w:r>
      <w:r>
        <w:t xml:space="preserve">sends ICMP </w:t>
      </w:r>
      <w:r>
        <w:rPr>
          <w:rStyle w:val="Text0"/>
        </w:rPr>
        <w:t>ECHO_REQUEST</w:t>
      </w:r>
      <w:r>
        <w:t xml:space="preserve"> packets to networked devices. It is a common, simple </w:t>
      </w:r>
      <w:r>
        <w:rPr>
          <w:rStyle w:val="Text36"/>
        </w:rPr>
        <w:bookmarkStart w:id="863" w:name="idm46219943092072"/>
        <w:t/>
        <w:bookmarkEnd w:id="863"/>
      </w:r>
      <w:r>
        <w:t>way to test network connectivity from one host to another.</w:t>
      </w:r>
    </w:p>
    <w:p>
      <w:pPr>
        <w:pStyle w:val="Normal"/>
      </w:pPr>
      <w:r>
        <w:t xml:space="preserve">ICMP is a </w:t>
      </w:r>
      <w:r>
        <w:rPr>
          <w:rStyle w:val="Text36"/>
        </w:rPr>
        <w:bookmarkStart w:id="864" w:name="idm46219943090952"/>
        <w:t/>
        <w:bookmarkEnd w:id="864"/>
      </w:r>
      <w:r>
        <w:t xml:space="preserve">layer 4 protocol, like TCP and UDP. Kubernetes services support TCP and UDP, but not ICMP. This means that pings to a Kubernetes service will always fail. Instead, you will need to use </w:t>
      </w:r>
      <w:r>
        <w:rPr>
          <w:rStyle w:val="Text0"/>
        </w:rPr>
        <w:t>telnet</w:t>
      </w:r>
      <w:r>
        <w:t xml:space="preserve"> or a higher-level tool such as cURL to check connectivity to a service. Individual pods may still be reachable by </w:t>
      </w:r>
      <w:r>
        <w:rPr>
          <w:rStyle w:val="Text0"/>
        </w:rPr>
        <w:t>ping</w:t>
      </w:r>
      <w:r>
        <w:t>, depending on your network configuration.</w:t>
      </w:r>
    </w:p>
    <w:p>
      <w:pPr>
        <w:pStyle w:val="Para 22"/>
        <w:keepLines w:val="on"/>
      </w:pPr>
      <w:r>
        <w:t>Warning</w:t>
      </w:r>
    </w:p>
    <w:p>
      <w:pPr>
        <w:pStyle w:val="Para 07"/>
        <w:keepLines w:val="on"/>
      </w:pPr>
      <w:r>
        <w:t xml:space="preserve">Firewalls and </w:t>
      </w:r>
      <w:r>
        <w:rPr>
          <w:rStyle w:val="Text36"/>
        </w:rPr>
        <w:bookmarkStart w:id="865" w:name="idm46219943087496"/>
        <w:t/>
        <w:bookmarkEnd w:id="865"/>
      </w:r>
      <w:r>
        <w:t>routing software are aware of ICMP packets and can be configured to filter or route specific ICMP packets. It is common, but not guaranteed (or necessarily advisable), to have permissive rules for ICMP packets. Some network administrators, network software, or cloud providers will allow ICMP packets by default.</w:t>
      </w:r>
    </w:p>
    <w:p>
      <w:pPr>
        <w:pStyle w:val="Normal"/>
      </w:pPr>
      <w:r>
        <w:t xml:space="preserve">The basic </w:t>
      </w:r>
      <w:r>
        <w:rPr>
          <w:rStyle w:val="Text36"/>
        </w:rPr>
        <w:bookmarkStart w:id="866" w:name="idm46219943085416"/>
        <w:t/>
        <w:bookmarkEnd w:id="866"/>
      </w:r>
      <w:r>
        <w:t xml:space="preserve">use of </w:t>
      </w:r>
      <w:r>
        <w:rPr>
          <w:rStyle w:val="Text0"/>
        </w:rPr>
        <w:t>ping</w:t>
      </w:r>
      <w:r>
        <w:t xml:space="preserve"> is simply </w:t>
      </w:r>
      <w:r>
        <w:rPr>
          <w:rStyle w:val="Text0"/>
        </w:rPr>
        <w:t>ping &lt;address&gt;</w:t>
      </w:r>
      <w:r>
        <w:t xml:space="preserve">. The address can be an IP address or a domain. </w:t>
      </w:r>
      <w:r>
        <w:rPr>
          <w:rStyle w:val="Text0"/>
        </w:rPr>
        <w:t>ping</w:t>
      </w:r>
      <w:r>
        <w:t xml:space="preserve"> will send a packet, wait, and report the status of that request when a response or timeout happens.</w:t>
      </w:r>
    </w:p>
    <w:p>
      <w:pPr>
        <w:pStyle w:val="Normal"/>
      </w:pPr>
      <w:r>
        <w:t xml:space="preserve">By default, </w:t>
      </w:r>
      <w:r>
        <w:rPr>
          <w:rStyle w:val="Text0"/>
        </w:rPr>
        <w:t>ping</w:t>
      </w:r>
      <w:r>
        <w:t xml:space="preserve"> will send packets forever, and must be manually stopped (e.g., with Ctrl-C). </w:t>
      </w:r>
      <w:r>
        <w:rPr>
          <w:rStyle w:val="Text0"/>
        </w:rPr>
        <w:t>-c &lt;count&gt;</w:t>
      </w:r>
      <w:r>
        <w:t xml:space="preserve"> will make </w:t>
      </w:r>
      <w:r>
        <w:rPr>
          <w:rStyle w:val="Text0"/>
        </w:rPr>
        <w:t>ping</w:t>
      </w:r>
      <w:r>
        <w:t xml:space="preserve"> perform a fixed number before shutting down. On shutdown, </w:t>
      </w:r>
      <w:r>
        <w:rPr>
          <w:rStyle w:val="Text0"/>
        </w:rPr>
        <w:t>ping</w:t>
      </w:r>
      <w:r>
        <w:t xml:space="preserve"> also prints a summary:</w:t>
      </w:r>
    </w:p>
    <w:p>
      <w:pPr>
        <w:pStyle w:val="Para 04"/>
      </w:pPr>
      <w:r>
        <w:t xml:space="preserve">$ ping -c 2 k8s.io</w:t>
        <w:br w:clear="none"/>
        <w:t xml:space="preserve">PING k8s.io (34.107.204.206): 56 data bytes</w:t>
        <w:br w:clear="none"/>
        <w:t xml:space="preserve">64 bytes from 34.107.204.206: icmp_seq=0 ttl=117 time=12.665 ms</w:t>
        <w:br w:clear="none"/>
        <w:t xml:space="preserve">64 bytes from 34.107.204.206: icmp_seq=1 ttl=117 time=12.403 ms</w:t>
        <w:br w:clear="none"/>
        <w:t xml:space="preserve"/>
        <w:br w:clear="none"/>
        <w:t xml:space="preserve">--- k8s.io ping statistics ---</w:t>
        <w:br w:clear="none"/>
        <w:t xml:space="preserve">2 packets transmitted, 2 packets received, 0.0% packet loss</w:t>
        <w:br w:clear="none"/>
        <w:t xml:space="preserve">round-trip min/avg/max/stddev = 12.403/12.534/12.665/0.131 ms</w:t>
        <w:br w:clear="none"/>
      </w:r>
    </w:p>
    <w:p>
      <w:pPr>
        <w:pStyle w:val="Normal"/>
      </w:pPr>
      <w:hyperlink w:anchor="Table_2_13__Useful_ping_options">
        <w:r>
          <w:rPr>
            <w:rStyle w:val="Text2"/>
          </w:rPr>
          <w:t>Table 2-13</w:t>
        </w:r>
      </w:hyperlink>
      <w:r>
        <w:t xml:space="preserve"> shows </w:t>
      </w:r>
      <w:r>
        <w:rPr>
          <w:rStyle w:val="Text36"/>
        </w:rPr>
        <w:bookmarkStart w:id="867" w:name="idm46219943078360"/>
        <w:t/>
        <w:bookmarkEnd w:id="867"/>
      </w:r>
      <w:r>
        <w:t xml:space="preserve">common </w:t>
      </w:r>
      <w:r>
        <w:rPr>
          <w:rStyle w:val="Text0"/>
        </w:rPr>
        <w:t>ping</w:t>
      </w:r>
      <w:r>
        <w:t xml:space="preserve"> options.</w:t>
      </w:r>
    </w:p>
    <w:tbl>
      <w:tblPr>
        <w:tblW w:type="auto" w:w="0"/>
      </w:tblPr>
      <w:tr>
        <w:tc>
          <w:tcPr>
            <w:tcW w:type="auto" w:w="0"/>
            <w:tcMar>
              <w:left w:type="dxa" w:w="200"/>
              <w:top w:type="dxa" w:w="200"/>
              <w:right w:type="dxa" w:w="200"/>
              <w:bottom w:type="dxa" w:w="200"/>
            </w:tcMar>
            <w:vAlign w:val="center"/>
          </w:tcPr>
          <w:p>
            <w:bookmarkStart w:id="868" w:name="Table_2_13__Useful_ping_options"/>
            <w:pPr>
              <w:pStyle w:val="Para 19"/>
              <w:keepLines w:val="on"/>
            </w:pPr>
            <w:r>
              <w:rPr>
                <w:rStyle w:val="Text37"/>
              </w:rPr>
              <w:t/>
            </w:r>
            <w:r>
              <w:t xml:space="preserve">Table 2-13. </w:t>
              <w:t xml:space="preserve">Useful </w:t>
            </w:r>
            <w:r>
              <w:rPr>
                <w:rStyle w:val="Text0"/>
              </w:rPr>
              <w:t>ping</w:t>
            </w:r>
            <w:r>
              <w:t xml:space="preserve"> options</w:t>
            </w:r>
            <w:bookmarkEnd w:id="868"/>
          </w:p>
          <w:p>
            <w:pPr>
              <w:pStyle w:val="Para 10"/>
              <w:keepLines w:val="on"/>
            </w:pPr>
            <w:r>
              <w:t>Option</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-c &lt;count&gt;</w:t>
            </w:r>
          </w:p>
        </w:tc>
        <w:tc>
          <w:tcPr>
            <w:tcW w:type="auto" w:w="0"/>
            <w:tcMar>
              <w:left w:type="dxa" w:w="200"/>
              <w:top w:type="dxa" w:w="200"/>
              <w:right w:type="dxa" w:w="200"/>
              <w:bottom w:type="dxa" w:w="200"/>
            </w:tcMar>
            <w:vAlign w:val="top"/>
          </w:tcPr>
          <w:p>
            <w:pPr>
              <w:pStyle w:val="Para 01"/>
              <w:keepLines w:val="on"/>
            </w:pPr>
            <w:r>
              <w:t>Sends the specified number of packets. Exits after the final packet is received or times out.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 &lt;seconds&gt;</w:t>
            </w:r>
          </w:p>
        </w:tc>
        <w:tc>
          <w:tcPr>
            <w:tcW w:type="auto" w:w="0"/>
            <w:shd w:val="clear" w:color="auto" w:fill="EEF2F6"/>
            <w:tcMar>
              <w:left w:type="dxa" w:w="200"/>
              <w:top w:type="dxa" w:w="200"/>
              <w:right w:type="dxa" w:w="200"/>
              <w:bottom w:type="dxa" w:w="200"/>
            </w:tcMar>
            <w:vAlign w:val="top"/>
          </w:tcPr>
          <w:p>
            <w:pPr>
              <w:pStyle w:val="Para 01"/>
              <w:keepLines w:val="on"/>
            </w:pPr>
            <w:r>
              <w:t xml:space="preserve">Sets the wait interval between sending packets. Defaults to 1 second. Extremely low values are not recommended, as </w:t>
            </w:r>
            <w:r>
              <w:rPr>
                <w:rStyle w:val="Text21"/>
              </w:rPr>
              <w:t>ping</w:t>
            </w:r>
            <w:r>
              <w:t xml:space="preserve"> can flood the network.</w:t>
            </w:r>
          </w:p>
        </w:tc>
      </w:tr>
    </w:tbl>
    <w:tbl>
      <w:tblPr>
        <w:tblW w:type="auto" w:w="0"/>
      </w:tblPr>
      <w:tr>
        <w:tc>
          <w:tcPr>
            <w:tcW w:type="auto" w:w="0"/>
            <w:tcMar>
              <w:left w:type="dxa" w:w="200"/>
              <w:top w:type="dxa" w:w="200"/>
              <w:right w:type="dxa" w:w="200"/>
              <w:bottom w:type="dxa" w:w="200"/>
            </w:tcMar>
            <w:vAlign w:val="top"/>
          </w:tcPr>
          <w:p>
            <w:pPr>
              <w:pStyle w:val="Para 01"/>
              <w:keepLines w:val="on"/>
            </w:pPr>
            <w:r>
              <w:t>-o</w:t>
            </w:r>
          </w:p>
        </w:tc>
        <w:tc>
          <w:tcPr>
            <w:tcW w:type="auto" w:w="0"/>
            <w:tcMar>
              <w:left w:type="dxa" w:w="200"/>
              <w:top w:type="dxa" w:w="200"/>
              <w:right w:type="dxa" w:w="200"/>
              <w:bottom w:type="dxa" w:w="200"/>
            </w:tcMar>
            <w:vAlign w:val="top"/>
          </w:tcPr>
          <w:p>
            <w:pPr>
              <w:pStyle w:val="Para 01"/>
              <w:keepLines w:val="on"/>
            </w:pPr>
            <w:r>
              <w:t xml:space="preserve">Exit after receiving 1 packet. Equivalent to </w:t>
            </w:r>
            <w:r>
              <w:rPr>
                <w:rStyle w:val="Text0"/>
              </w:rPr>
              <w:t>-c 1</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 &lt;source address&gt;</w:t>
            </w:r>
          </w:p>
        </w:tc>
        <w:tc>
          <w:tcPr>
            <w:tcW w:type="auto" w:w="0"/>
            <w:shd w:val="clear" w:color="auto" w:fill="EEF2F6"/>
            <w:tcMar>
              <w:left w:type="dxa" w:w="200"/>
              <w:top w:type="dxa" w:w="200"/>
              <w:right w:type="dxa" w:w="200"/>
              <w:bottom w:type="dxa" w:w="200"/>
            </w:tcMar>
            <w:vAlign w:val="top"/>
          </w:tcPr>
          <w:p>
            <w:pPr>
              <w:pStyle w:val="Para 01"/>
              <w:keepLines w:val="on"/>
            </w:pPr>
            <w:r>
              <w:t>Uses the specified source address for the packet.</w:t>
            </w:r>
          </w:p>
        </w:tc>
      </w:tr>
    </w:tbl>
    <w:tbl>
      <w:tblPr>
        <w:tblW w:type="auto" w:w="0"/>
      </w:tblPr>
      <w:tr>
        <w:tc>
          <w:tcPr>
            <w:tcW w:type="auto" w:w="0"/>
            <w:tcMar>
              <w:left w:type="dxa" w:w="200"/>
              <w:top w:type="dxa" w:w="200"/>
              <w:right w:type="dxa" w:w="200"/>
              <w:bottom w:type="dxa" w:w="200"/>
            </w:tcMar>
            <w:vAlign w:val="top"/>
          </w:tcPr>
          <w:p>
            <w:pPr>
              <w:pStyle w:val="Para 01"/>
              <w:keepLines w:val="on"/>
            </w:pPr>
            <w:r>
              <w:t>-W &lt;milliseconds&gt;</w:t>
            </w:r>
          </w:p>
        </w:tc>
        <w:tc>
          <w:tcPr>
            <w:tcW w:type="auto" w:w="0"/>
            <w:tcMar>
              <w:left w:type="dxa" w:w="200"/>
              <w:top w:type="dxa" w:w="200"/>
              <w:right w:type="dxa" w:w="200"/>
              <w:bottom w:type="dxa" w:w="200"/>
            </w:tcMar>
            <w:vAlign w:val="top"/>
          </w:tcPr>
          <w:p>
            <w:pPr>
              <w:pStyle w:val="Para 01"/>
              <w:keepLines w:val="on"/>
            </w:pPr>
            <w:r>
              <w:t xml:space="preserve">Sets the wait interval to receive a packet. If </w:t>
            </w:r>
            <w:r>
              <w:rPr>
                <w:rStyle w:val="Text0"/>
              </w:rPr>
              <w:t>ping</w:t>
            </w:r>
            <w:r>
              <w:t xml:space="preserve"> receives the packet later than the wait time, it will still count toward the final summary.</w:t>
            </w:r>
          </w:p>
        </w:tc>
      </w:tr>
    </w:tbl>
    <w:p>
      <w:bookmarkStart w:id="869" w:name="traceroute__traceroute_shows_the"/>
      <w:pPr>
        <w:keepNext/>
        <w:pStyle w:val="Heading 2"/>
      </w:pPr>
      <w:r>
        <w:t>traceroute</w:t>
      </w:r>
      <w:bookmarkEnd w:id="869"/>
    </w:p>
    <w:p>
      <w:pPr>
        <w:pStyle w:val="Normal"/>
      </w:pPr>
      <w:r>
        <w:rPr>
          <w:rStyle w:val="Text0"/>
        </w:rPr>
        <w:t>traceroute</w:t>
      </w:r>
      <w:r>
        <w:t xml:space="preserve"> shows the </w:t>
      </w:r>
      <w:r>
        <w:rPr>
          <w:rStyle w:val="Text36"/>
        </w:rPr>
        <w:bookmarkStart w:id="870" w:name="idm46219943060984"/>
        <w:t/>
        <w:bookmarkEnd w:id="870"/>
        <w:bookmarkStart w:id="871" w:name="idm46219943060248"/>
        <w:t/>
        <w:bookmarkEnd w:id="871"/>
      </w:r>
      <w:r>
        <w:t>network route taken from one host to another. This allows users to easily validate and debug the route taken (or where routing fails) from one machine to another.</w:t>
      </w:r>
    </w:p>
    <w:p>
      <w:pPr>
        <w:pStyle w:val="Normal"/>
      </w:pPr>
      <w:r>
        <w:rPr>
          <w:rStyle w:val="Text0"/>
        </w:rPr>
        <w:t>traceroute</w:t>
      </w:r>
      <w:r>
        <w:t xml:space="preserve"> sends packets with specific IP time-to-live values. Recall from </w:t>
      </w:r>
      <w:hyperlink w:anchor="Chapter_1__Networking_Introducti_2">
        <w:r>
          <w:rPr>
            <w:rStyle w:val="Text2"/>
          </w:rPr>
          <w:t>Chapter 1</w:t>
        </w:r>
      </w:hyperlink>
      <w:r>
        <w:t xml:space="preserve"> that each host that </w:t>
      </w:r>
      <w:r>
        <w:rPr>
          <w:rStyle w:val="Text36"/>
        </w:rPr>
        <w:bookmarkStart w:id="872" w:name="idm46219943057224"/>
        <w:t/>
        <w:bookmarkEnd w:id="872"/>
      </w:r>
      <w:r>
        <w:t xml:space="preserve">handles a packet decrements the time-to-live (TTL) value on packets by 1, therefore limiting the number of hosts that a request can be handled by. When a host receives a packet and decrements the TTL to 0, it sends a </w:t>
      </w:r>
      <w:r>
        <w:rPr>
          <w:rStyle w:val="Text0"/>
        </w:rPr>
        <w:t>TIME_EXCEEDED</w:t>
      </w:r>
      <w:r>
        <w:t xml:space="preserve"> packet and discards the original packet. The </w:t>
      </w:r>
      <w:r>
        <w:rPr>
          <w:rStyle w:val="Text0"/>
        </w:rPr>
        <w:t>TIME_EXCEEDED</w:t>
      </w:r>
      <w:r>
        <w:t xml:space="preserve"> response packet contains the source address of the machine where the packet timed out. By starting with a TTL of 1 and raising the TTL by 1 for each packet, </w:t>
      </w:r>
      <w:r>
        <w:rPr>
          <w:rStyle w:val="Text0"/>
        </w:rPr>
        <w:t>traceroute</w:t>
      </w:r>
      <w:r>
        <w:t xml:space="preserve"> is able to get a response from each host along the route to the destination address.</w:t>
      </w:r>
    </w:p>
    <w:p>
      <w:pPr>
        <w:pStyle w:val="Normal"/>
      </w:pPr>
      <w:r>
        <w:rPr>
          <w:rStyle w:val="Text0"/>
        </w:rPr>
        <w:t>traceroute</w:t>
      </w:r>
      <w:r>
        <w:t xml:space="preserve"> displays hosts line by line, starting with the first external machine. Each line contains the hostname (if available), IP address, and response time:</w:t>
      </w:r>
    </w:p>
    <w:p>
      <w:pPr>
        <w:pStyle w:val="Para 04"/>
      </w:pPr>
      <w:r>
        <w:t xml:space="preserve">$traceroute k8s.io</w:t>
        <w:br w:clear="none"/>
        <w:t xml:space="preserve">traceroute to k8s.io (34.107.204.206), 64 hops max, 52 byte packets</w:t>
        <w:br w:clear="none"/>
        <w:t xml:space="preserve"> 1  router (10.0.0.1)  8.061 ms  2.273 ms  1.576 ms</w:t>
        <w:br w:clear="none"/>
        <w:t xml:space="preserve"> 2  192.168.1.254 (192.168.1.254)  2.037 ms  1.856 ms  1.835 ms</w:t>
        <w:br w:clear="none"/>
        <w:t xml:space="preserve"> 3  adsl-71-145-208-1.dsl.austtx.sbcglobal.net (71.145.208.1)</w:t>
        <w:br w:clear="none"/>
        <w:t xml:space="preserve">4.675 ms  7.179 ms  9.930 ms</w:t>
        <w:br w:clear="none"/>
        <w:t xml:space="preserve"> 4  * * *</w:t>
        <w:br w:clear="none"/>
        <w:t xml:space="preserve"> 5  12.122.149.186 (12.122.149.186)  20.272 ms  8.142 ms  8.046 ms</w:t>
        <w:br w:clear="none"/>
        <w:t xml:space="preserve"> 6  sffca22crs.ip.att.net (12.122.3.70)  14.715 ms  8.257 ms  12.038 ms</w:t>
        <w:br w:clear="none"/>
        <w:t xml:space="preserve"> 7  12.122.163.61 (12.122.163.61)  5.057 ms  4.963 ms  5.004 ms</w:t>
        <w:br w:clear="none"/>
        <w:t xml:space="preserve"> 8  12.255.10.236 (12.255.10.236)  5.560 ms</w:t>
        <w:br w:clear="none"/>
        <w:t xml:space="preserve">    12.255.10.238 (12.255.10.238)  6.396 ms</w:t>
        <w:br w:clear="none"/>
        <w:t xml:space="preserve">    12.255.10.236 (12.255.10.236)  5.729 ms</w:t>
        <w:br w:clear="none"/>
        <w:t xml:space="preserve"> 9  * * *</w:t>
        <w:br w:clear="none"/>
        <w:t xml:space="preserve">10  206.204.107.34.bc.googleusercontent.com (34.107.204.206)</w:t>
        <w:br w:clear="none"/>
        <w:t xml:space="preserve">64.473 ms  10.008 ms  9.321 ms</w:t>
        <w:br w:clear="none"/>
      </w:r>
    </w:p>
    <w:p>
      <w:pPr>
        <w:pStyle w:val="Normal"/>
      </w:pPr>
      <w:r>
        <w:t xml:space="preserve">If </w:t>
      </w:r>
      <w:r>
        <w:rPr>
          <w:rStyle w:val="Text0"/>
        </w:rPr>
        <w:t>traceroute</w:t>
      </w:r>
      <w:r>
        <w:t xml:space="preserve"> receives no response from a given hop before timing out, it prints a </w:t>
      </w:r>
      <w:r>
        <w:rPr>
          <w:rStyle w:val="Text8"/>
        </w:rPr>
        <w:t>*</w:t>
      </w:r>
      <w:r>
        <w:t xml:space="preserve">. Some hosts may refuse to send a </w:t>
      </w:r>
      <w:r>
        <w:rPr>
          <w:rStyle w:val="Text0"/>
        </w:rPr>
        <w:t>TIME_EXCEEDED</w:t>
      </w:r>
      <w:r>
        <w:t xml:space="preserve"> packet, or a firewall along the way may prevent successful delivery.</w:t>
      </w:r>
    </w:p>
    <w:p>
      <w:pPr>
        <w:pStyle w:val="Normal"/>
      </w:pPr>
      <w:hyperlink w:anchor="Table_2_14__Useful_traceroute_op">
        <w:r>
          <w:rPr>
            <w:rStyle w:val="Text2"/>
          </w:rPr>
          <w:t>Table 2-14</w:t>
        </w:r>
      </w:hyperlink>
      <w:r>
        <w:t xml:space="preserve"> shows common </w:t>
      </w:r>
      <w:r>
        <w:rPr>
          <w:rStyle w:val="Text0"/>
        </w:rPr>
        <w:t>traceroute</w:t>
      </w:r>
      <w:r>
        <w:t xml:space="preserve"> options.</w:t>
      </w:r>
    </w:p>
    <w:tbl>
      <w:tblPr>
        <w:tblW w:type="auto" w:w="0"/>
      </w:tblPr>
      <w:tr>
        <w:tc>
          <w:tcPr>
            <w:tcW w:type="auto" w:w="0"/>
            <w:tcMar>
              <w:left w:type="dxa" w:w="200"/>
              <w:top w:type="dxa" w:w="200"/>
              <w:right w:type="dxa" w:w="200"/>
              <w:bottom w:type="dxa" w:w="200"/>
            </w:tcMar>
            <w:vAlign w:val="center"/>
          </w:tcPr>
          <w:p>
            <w:bookmarkStart w:id="873" w:name="Table_2_14__Useful_traceroute_op"/>
            <w:pPr>
              <w:pStyle w:val="Para 19"/>
              <w:keepLines w:val="on"/>
            </w:pPr>
            <w:r>
              <w:rPr>
                <w:rStyle w:val="Text37"/>
              </w:rPr>
              <w:t/>
            </w:r>
            <w:r>
              <w:t xml:space="preserve">Table 2-14. </w:t>
              <w:t xml:space="preserve">Useful </w:t>
            </w:r>
            <w:r>
              <w:rPr>
                <w:rStyle w:val="Text0"/>
              </w:rPr>
              <w:t>traceroute</w:t>
            </w:r>
            <w:r>
              <w:t xml:space="preserve"> options</w:t>
            </w:r>
            <w:bookmarkEnd w:id="873"/>
          </w:p>
          <w:p>
            <w:pPr>
              <w:pStyle w:val="Para 10"/>
              <w:keepLines w:val="on"/>
            </w:pPr>
            <w:r>
              <w:t>Option</w:t>
            </w:r>
          </w:p>
        </w:tc>
        <w:tc>
          <w:tcPr>
            <w:tcW w:type="auto" w:w="0"/>
            <w:tcMar>
              <w:left w:type="dxa" w:w="200"/>
              <w:top w:type="dxa" w:w="200"/>
              <w:right w:type="dxa" w:w="200"/>
              <w:bottom w:type="dxa" w:w="200"/>
            </w:tcMar>
            <w:vAlign w:val="center"/>
          </w:tcPr>
          <w:p>
            <w:pPr>
              <w:pStyle w:val="Para 10"/>
              <w:keepLines w:val="on"/>
            </w:pPr>
            <w:r>
              <w:t>Syntax</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First TTL</w:t>
            </w:r>
          </w:p>
        </w:tc>
        <w:tc>
          <w:tcPr>
            <w:tcW w:type="auto" w:w="0"/>
            <w:tcMar>
              <w:left w:type="dxa" w:w="200"/>
              <w:top w:type="dxa" w:w="200"/>
              <w:right w:type="dxa" w:w="200"/>
              <w:bottom w:type="dxa" w:w="200"/>
            </w:tcMar>
            <w:vAlign w:val="top"/>
          </w:tcPr>
          <w:p>
            <w:pPr>
              <w:pStyle w:val="Para 12"/>
              <w:keepLines w:val="on"/>
            </w:pPr>
            <w:r>
              <w:t>-f &lt;TTL&gt;</w:t>
            </w:r>
            <w:r>
              <w:rPr>
                <w:rStyle w:val="Text12"/>
              </w:rPr>
              <w:t xml:space="preserve">, </w:t>
            </w:r>
            <w:r>
              <w:t>-M &lt;TTL&gt;</w:t>
            </w:r>
          </w:p>
        </w:tc>
        <w:tc>
          <w:tcPr>
            <w:tcW w:type="auto" w:w="0"/>
            <w:tcMar>
              <w:left w:type="dxa" w:w="200"/>
              <w:top w:type="dxa" w:w="200"/>
              <w:right w:type="dxa" w:w="200"/>
              <w:bottom w:type="dxa" w:w="200"/>
            </w:tcMar>
            <w:vAlign w:val="top"/>
          </w:tcPr>
          <w:p>
            <w:pPr>
              <w:pStyle w:val="Para 01"/>
              <w:keepLines w:val="on"/>
            </w:pPr>
            <w:r>
              <w:t xml:space="preserve">Set the starting IP TTL (default value: 1). Setting the TTL to </w:t>
            </w:r>
            <w:r>
              <w:rPr>
                <w:rStyle w:val="Text0"/>
              </w:rPr>
              <w:t>n</w:t>
            </w:r>
            <w:r>
              <w:t xml:space="preserve"> will cause </w:t>
            </w:r>
            <w:r>
              <w:rPr>
                <w:rStyle w:val="Text0"/>
              </w:rPr>
              <w:t>traceroute</w:t>
            </w:r>
            <w:r>
              <w:t xml:space="preserve"> to not report the first </w:t>
            </w:r>
            <w:r>
              <w:rPr>
                <w:rStyle w:val="Text0"/>
              </w:rPr>
              <w:t>n-1</w:t>
            </w:r>
            <w:r>
              <w:t xml:space="preserve"> hosts en route to the destination.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Max TTL</w:t>
            </w:r>
          </w:p>
        </w:tc>
        <w:tc>
          <w:tcPr>
            <w:tcW w:type="auto" w:w="0"/>
            <w:shd w:val="clear" w:color="auto" w:fill="EEF2F6"/>
            <w:tcMar>
              <w:left w:type="dxa" w:w="200"/>
              <w:top w:type="dxa" w:w="200"/>
              <w:right w:type="dxa" w:w="200"/>
              <w:bottom w:type="dxa" w:w="200"/>
            </w:tcMar>
            <w:vAlign w:val="top"/>
          </w:tcPr>
          <w:p>
            <w:pPr>
              <w:pStyle w:val="Para 18"/>
              <w:keepLines w:val="on"/>
            </w:pPr>
            <w:r>
              <w:t>-m &lt;TTL&gt;</w:t>
            </w:r>
          </w:p>
        </w:tc>
        <w:tc>
          <w:tcPr>
            <w:tcW w:type="auto" w:w="0"/>
            <w:shd w:val="clear" w:color="auto" w:fill="EEF2F6"/>
            <w:tcMar>
              <w:left w:type="dxa" w:w="200"/>
              <w:top w:type="dxa" w:w="200"/>
              <w:right w:type="dxa" w:w="200"/>
              <w:bottom w:type="dxa" w:w="200"/>
            </w:tcMar>
            <w:vAlign w:val="top"/>
          </w:tcPr>
          <w:p>
            <w:pPr>
              <w:pStyle w:val="Para 01"/>
              <w:keepLines w:val="on"/>
            </w:pPr>
            <w:r>
              <w:t xml:space="preserve">Set the maximum TTL, i.e., the maximum number of hosts that </w:t>
            </w:r>
            <w:r>
              <w:rPr>
                <w:rStyle w:val="Text21"/>
              </w:rPr>
              <w:t>traceroute</w:t>
            </w:r>
            <w:r>
              <w:t xml:space="preserve"> will attempt to route through.</w:t>
            </w:r>
          </w:p>
        </w:tc>
      </w:tr>
    </w:tbl>
    <w:tbl>
      <w:tblPr>
        <w:tblW w:type="auto" w:w="0"/>
      </w:tblPr>
      <w:tr>
        <w:tc>
          <w:tcPr>
            <w:tcW w:type="auto" w:w="0"/>
            <w:tcMar>
              <w:left w:type="dxa" w:w="200"/>
              <w:top w:type="dxa" w:w="200"/>
              <w:right w:type="dxa" w:w="200"/>
              <w:bottom w:type="dxa" w:w="200"/>
            </w:tcMar>
            <w:vAlign w:val="top"/>
          </w:tcPr>
          <w:p>
            <w:pPr>
              <w:pStyle w:val="Para 01"/>
              <w:keepLines w:val="on"/>
            </w:pPr>
            <w:r>
              <w:t>Protocol</w:t>
            </w:r>
          </w:p>
        </w:tc>
        <w:tc>
          <w:tcPr>
            <w:tcW w:type="auto" w:w="0"/>
            <w:tcMar>
              <w:left w:type="dxa" w:w="200"/>
              <w:top w:type="dxa" w:w="200"/>
              <w:right w:type="dxa" w:w="200"/>
              <w:bottom w:type="dxa" w:w="200"/>
            </w:tcMar>
            <w:vAlign w:val="top"/>
          </w:tcPr>
          <w:p>
            <w:pPr>
              <w:pStyle w:val="Para 12"/>
              <w:keepLines w:val="on"/>
            </w:pPr>
            <w:r>
              <w:t>-P &lt;protocol&gt;</w:t>
            </w:r>
          </w:p>
        </w:tc>
        <w:tc>
          <w:tcPr>
            <w:tcW w:type="auto" w:w="0"/>
            <w:tcMar>
              <w:left w:type="dxa" w:w="200"/>
              <w:top w:type="dxa" w:w="200"/>
              <w:right w:type="dxa" w:w="200"/>
              <w:bottom w:type="dxa" w:w="200"/>
            </w:tcMar>
            <w:vAlign w:val="top"/>
          </w:tcPr>
          <w:p>
            <w:pPr>
              <w:pStyle w:val="Para 01"/>
              <w:keepLines w:val="on"/>
            </w:pPr>
            <w:r>
              <w:t>Send packets of the specified protocol (TCP, UDP, ICMP, and sometimes other options). UDP is default.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Source address</w:t>
            </w:r>
          </w:p>
        </w:tc>
        <w:tc>
          <w:tcPr>
            <w:tcW w:type="auto" w:w="0"/>
            <w:shd w:val="clear" w:color="auto" w:fill="EEF2F6"/>
            <w:tcMar>
              <w:left w:type="dxa" w:w="200"/>
              <w:top w:type="dxa" w:w="200"/>
              <w:right w:type="dxa" w:w="200"/>
              <w:bottom w:type="dxa" w:w="200"/>
            </w:tcMar>
            <w:vAlign w:val="top"/>
          </w:tcPr>
          <w:p>
            <w:pPr>
              <w:pStyle w:val="Para 18"/>
              <w:keepLines w:val="on"/>
            </w:pPr>
            <w:r>
              <w:t>-s &lt;address&gt;</w:t>
            </w:r>
          </w:p>
        </w:tc>
        <w:tc>
          <w:tcPr>
            <w:tcW w:type="auto" w:w="0"/>
            <w:shd w:val="clear" w:color="auto" w:fill="EEF2F6"/>
            <w:tcMar>
              <w:left w:type="dxa" w:w="200"/>
              <w:top w:type="dxa" w:w="200"/>
              <w:right w:type="dxa" w:w="200"/>
              <w:bottom w:type="dxa" w:w="200"/>
            </w:tcMar>
            <w:vAlign w:val="top"/>
          </w:tcPr>
          <w:p>
            <w:pPr>
              <w:pStyle w:val="Para 01"/>
              <w:keepLines w:val="on"/>
            </w:pPr>
            <w:r>
              <w:t>Specify the source IP address of outgoing packets.</w:t>
            </w:r>
          </w:p>
        </w:tc>
      </w:tr>
    </w:tbl>
    <w:tbl>
      <w:tblPr>
        <w:tblW w:type="auto" w:w="0"/>
      </w:tblPr>
      <w:tr>
        <w:tc>
          <w:tcPr>
            <w:tcW w:type="auto" w:w="0"/>
            <w:tcMar>
              <w:left w:type="dxa" w:w="200"/>
              <w:top w:type="dxa" w:w="200"/>
              <w:right w:type="dxa" w:w="200"/>
              <w:bottom w:type="dxa" w:w="200"/>
            </w:tcMar>
            <w:vAlign w:val="top"/>
          </w:tcPr>
          <w:p>
            <w:pPr>
              <w:pStyle w:val="Para 01"/>
              <w:keepLines w:val="on"/>
            </w:pPr>
            <w:r>
              <w:t>Wait</w:t>
            </w:r>
          </w:p>
        </w:tc>
        <w:tc>
          <w:tcPr>
            <w:tcW w:type="auto" w:w="0"/>
            <w:tcMar>
              <w:left w:type="dxa" w:w="200"/>
              <w:top w:type="dxa" w:w="200"/>
              <w:right w:type="dxa" w:w="200"/>
              <w:bottom w:type="dxa" w:w="200"/>
            </w:tcMar>
            <w:vAlign w:val="top"/>
          </w:tcPr>
          <w:p>
            <w:pPr>
              <w:pStyle w:val="Para 12"/>
              <w:keepLines w:val="on"/>
            </w:pPr>
            <w:r>
              <w:t>-w &lt;seconds&gt;</w:t>
            </w:r>
          </w:p>
        </w:tc>
        <w:tc>
          <w:tcPr>
            <w:tcW w:type="auto" w:w="0"/>
            <w:tcMar>
              <w:left w:type="dxa" w:w="200"/>
              <w:top w:type="dxa" w:w="200"/>
              <w:right w:type="dxa" w:w="200"/>
              <w:bottom w:type="dxa" w:w="200"/>
            </w:tcMar>
            <w:vAlign w:val="top"/>
          </w:tcPr>
          <w:p>
            <w:pPr>
              <w:pStyle w:val="Para 01"/>
              <w:keepLines w:val="on"/>
            </w:pPr>
            <w:r>
              <w:t>Set the time to wait for a probe response.</w:t>
            </w:r>
          </w:p>
        </w:tc>
      </w:tr>
    </w:tbl>
    <w:p>
      <w:bookmarkStart w:id="874" w:name="dig__dig_is_a_DNS_lookup_tool__Y"/>
      <w:pPr>
        <w:keepNext/>
        <w:pStyle w:val="Heading 2"/>
      </w:pPr>
      <w:r>
        <w:t>dig</w:t>
      </w:r>
      <w:bookmarkEnd w:id="874"/>
    </w:p>
    <w:p>
      <w:pPr>
        <w:pStyle w:val="Normal"/>
      </w:pPr>
      <w:r>
        <w:rPr>
          <w:rStyle w:val="Text0"/>
        </w:rPr>
        <w:t>dig</w:t>
      </w:r>
      <w:r>
        <w:t xml:space="preserve"> is a </w:t>
      </w:r>
      <w:r>
        <w:rPr>
          <w:rStyle w:val="Text36"/>
        </w:rPr>
        <w:bookmarkStart w:id="875" w:name="ch2_term68"/>
        <w:t/>
        <w:bookmarkEnd w:id="875"/>
        <w:bookmarkStart w:id="876" w:name="ch2_term69"/>
        <w:t/>
        <w:bookmarkEnd w:id="876"/>
      </w:r>
      <w:r>
        <w:t>DNS lookup tool. You can use it to make DNS queries from the command line and display the results.</w:t>
      </w:r>
    </w:p>
    <w:p>
      <w:pPr>
        <w:pStyle w:val="Normal"/>
      </w:pPr>
      <w:r>
        <w:t xml:space="preserve">The general form of a </w:t>
      </w:r>
      <w:r>
        <w:rPr>
          <w:rStyle w:val="Text0"/>
        </w:rPr>
        <w:t>dig</w:t>
      </w:r>
      <w:r>
        <w:t xml:space="preserve"> command is </w:t>
      </w:r>
      <w:r>
        <w:rPr>
          <w:rStyle w:val="Text0"/>
        </w:rPr>
        <w:t>dig [options] &lt;domain&gt;</w:t>
      </w:r>
      <w:r>
        <w:t xml:space="preserve">. By default, </w:t>
      </w:r>
      <w:r>
        <w:rPr>
          <w:rStyle w:val="Text0"/>
        </w:rPr>
        <w:t>dig</w:t>
      </w:r>
      <w:r>
        <w:t xml:space="preserve"> will display the CNAME, A, and AAAA records:</w:t>
      </w:r>
    </w:p>
    <w:p>
      <w:pPr>
        <w:pStyle w:val="Para 04"/>
      </w:pPr>
      <w:r>
        <w:t xml:space="preserve">$ dig kubernetes.io</w:t>
        <w:br w:clear="none"/>
        <w:t xml:space="preserve"/>
        <w:br w:clear="none"/>
        <w:t xml:space="preserve">; &lt;&lt;&gt;&gt; DiG 9.10.6 &lt;&lt;&gt;&gt; kubernetes.io</w:t>
        <w:br w:clear="none"/>
        <w:t xml:space="preserve">;; global options: +cmd</w:t>
        <w:br w:clear="none"/>
        <w:t xml:space="preserve">;; Got answer:</w:t>
        <w:br w:clear="none"/>
        <w:t xml:space="preserve">;; -&gt;&gt;HEADER&lt;&lt;- opcode: QUERY, status: NOERROR, id: 51818</w:t>
        <w:br w:clear="none"/>
        <w:t xml:space="preserve">;; flags: qr rd ra; QUERY: 1, ANSWER: 1, AUTHORITY: 0, ADDITIONAL: 1</w:t>
        <w:br w:clear="none"/>
        <w:t xml:space="preserve"/>
        <w:br w:clear="none"/>
        <w:t xml:space="preserve">;; OPT PSEUDOSECTION:</w:t>
        <w:br w:clear="none"/>
        <w:t xml:space="preserve">; EDNS: version: 0, flags:; udp: 1452</w:t>
        <w:br w:clear="none"/>
        <w:t xml:space="preserve">;; QUESTION SECTION:</w:t>
        <w:br w:clear="none"/>
        <w:t xml:space="preserve">;kubernetes.io.			IN	A</w:t>
        <w:br w:clear="none"/>
        <w:t xml:space="preserve"/>
        <w:br w:clear="none"/>
        <w:t xml:space="preserve">;; ANSWER SECTION:</w:t>
        <w:br w:clear="none"/>
        <w:t xml:space="preserve">kubernetes.io.		960	IN	A	147.75.40.148</w:t>
        <w:br w:clear="none"/>
        <w:t xml:space="preserve"/>
        <w:br w:clear="none"/>
        <w:t xml:space="preserve">;; Query time: 12 msec</w:t>
        <w:br w:clear="none"/>
        <w:t xml:space="preserve">;; SERVER: 2600:1700:2800:7d4f:6238:e0ff:fe08:6a7b#53</w:t>
        <w:br w:clear="none"/>
        <w:t xml:space="preserve">(2600:1700:2800:7d4f:6238:e0ff:fe08:6a7b)</w:t>
        <w:br w:clear="none"/>
        <w:t xml:space="preserve">;; WHEN: Mon Jul 06 00:10:35 PDT 2020</w:t>
        <w:br w:clear="none"/>
        <w:t xml:space="preserve">;; MSG SIZE  rcvd: 71</w:t>
        <w:br w:clear="none"/>
      </w:r>
    </w:p>
    <w:p>
      <w:pPr>
        <w:pStyle w:val="Normal"/>
      </w:pPr>
      <w:r>
        <w:t xml:space="preserve">To display a particular type of DNS record, run </w:t>
      </w:r>
      <w:r>
        <w:rPr>
          <w:rStyle w:val="Text0"/>
        </w:rPr>
        <w:t>dig &lt;domain&gt; &lt;type&gt;</w:t>
      </w:r>
      <w:r>
        <w:t xml:space="preserve"> (or </w:t>
      </w:r>
      <w:r>
        <w:rPr>
          <w:rStyle w:val="Text0"/>
        </w:rPr>
        <w:t>dig -t &lt;type&gt; &lt;domain&gt;</w:t>
      </w:r>
      <w:r>
        <w:t xml:space="preserve">). This is overwhelmingly the main use case for </w:t>
      </w:r>
      <w:r>
        <w:rPr>
          <w:rStyle w:val="Text0"/>
        </w:rPr>
        <w:t>dig</w:t>
      </w:r>
      <w:r>
        <w:t>:</w:t>
      </w:r>
    </w:p>
    <w:p>
      <w:pPr>
        <w:pStyle w:val="Para 04"/>
      </w:pPr>
      <w:r>
        <w:t xml:space="preserve">$ dig kubernetes.io TXT</w:t>
        <w:br w:clear="none"/>
        <w:t xml:space="preserve"/>
        <w:br w:clear="none"/>
        <w:t xml:space="preserve">; &lt;&lt;&gt;&gt; DiG 9.10.6 &lt;&lt;&gt;&gt; -t TXT kubernetes.io</w:t>
        <w:br w:clear="none"/>
        <w:t xml:space="preserve">;; global options: +cmd</w:t>
        <w:br w:clear="none"/>
        <w:t xml:space="preserve">;; Got answer:</w:t>
        <w:br w:clear="none"/>
        <w:t xml:space="preserve">;; -&gt;&gt;HEADER&lt;&lt;- opcode: QUERY, status: NOERROR, id: 16443</w:t>
        <w:br w:clear="none"/>
        <w:t xml:space="preserve">;; flags: qr rd ra; QUERY: 1, ANSWER: 2, AUTHORITY: 0, ADDITIONAL: 1</w:t>
        <w:br w:clear="none"/>
        <w:t xml:space="preserve"/>
        <w:br w:clear="none"/>
        <w:t xml:space="preserve">;; OPT PSEUDOSECTION:</w:t>
        <w:br w:clear="none"/>
        <w:t xml:space="preserve">; EDNS: version: 0, flags:; udp: 512</w:t>
        <w:br w:clear="none"/>
        <w:t xml:space="preserve">;; QUESTION SECTION:</w:t>
        <w:br w:clear="none"/>
        <w:t xml:space="preserve">;kubernetes.io.			IN	TXT</w:t>
        <w:br w:clear="none"/>
        <w:t xml:space="preserve"/>
        <w:br w:clear="none"/>
        <w:t xml:space="preserve">;; ANSWER SECTION:</w:t>
        <w:br w:clear="none"/>
        <w:t xml:space="preserve">kubernetes.io.		3599	IN	TXT</w:t>
        <w:br w:clear="none"/>
        <w:t xml:space="preserve">"v=spf1 include:_spf.google.com ~all"</w:t>
        <w:br w:clear="none"/>
        <w:t xml:space="preserve">kubernetes.io.		3599	IN	TXT</w:t>
        <w:br w:clear="none"/>
        <w:t xml:space="preserve">"google-site-verification=oPORCoq9XU6CmaR7G_bV00CLmEz-wLGOL7SXpeEuTt8"</w:t>
        <w:br w:clear="none"/>
        <w:t xml:space="preserve"/>
        <w:br w:clear="none"/>
        <w:t xml:space="preserve">;; Query time: 49 msec</w:t>
        <w:br w:clear="none"/>
        <w:t xml:space="preserve">;; SERVER: 2600:1700:2800:7d4f:6238:e0ff:fe08:6a7b#53</w:t>
        <w:br w:clear="none"/>
        <w:t xml:space="preserve">(2600:1700:2800:7d4f:6238:e0ff:fe08:6a7b)</w:t>
        <w:br w:clear="none"/>
        <w:t xml:space="preserve">;; WHEN: Sat Aug 08 18:11:48 PDT 2020</w:t>
        <w:br w:clear="none"/>
        <w:t xml:space="preserve">;; MSG SIZE  rcvd: 171</w:t>
        <w:br w:clear="none"/>
      </w:r>
    </w:p>
    <w:p>
      <w:pPr>
        <w:pStyle w:val="Normal"/>
      </w:pPr>
      <w:hyperlink w:anchor="Table_2_15__Useful_dig_options">
        <w:r>
          <w:rPr>
            <w:rStyle w:val="Text2"/>
          </w:rPr>
          <w:t>Table 2-15</w:t>
        </w:r>
      </w:hyperlink>
      <w:r>
        <w:t xml:space="preserve"> shows common </w:t>
      </w:r>
      <w:r>
        <w:rPr>
          <w:rStyle w:val="Text0"/>
        </w:rPr>
        <w:t>dig</w:t>
      </w:r>
      <w:r>
        <w:t xml:space="preserve"> options.</w:t>
      </w:r>
    </w:p>
    <w:tbl>
      <w:tblPr>
        <w:tblW w:type="auto" w:w="0"/>
      </w:tblPr>
      <w:tr>
        <w:tc>
          <w:tcPr>
            <w:tcW w:type="auto" w:w="0"/>
            <w:tcMar>
              <w:left w:type="dxa" w:w="200"/>
              <w:top w:type="dxa" w:w="200"/>
              <w:right w:type="dxa" w:w="200"/>
              <w:bottom w:type="dxa" w:w="200"/>
            </w:tcMar>
            <w:vAlign w:val="center"/>
          </w:tcPr>
          <w:p>
            <w:bookmarkStart w:id="877" w:name="Table_2_15__Useful_dig_options"/>
            <w:pPr>
              <w:pStyle w:val="Para 19"/>
              <w:keepLines w:val="on"/>
            </w:pPr>
            <w:r>
              <w:rPr>
                <w:rStyle w:val="Text37"/>
              </w:rPr>
              <w:t/>
            </w:r>
            <w:r>
              <w:t xml:space="preserve">Table 2-15. </w:t>
              <w:t xml:space="preserve">Useful </w:t>
            </w:r>
            <w:r>
              <w:rPr>
                <w:rStyle w:val="Text0"/>
              </w:rPr>
              <w:t>dig</w:t>
            </w:r>
            <w:r>
              <w:t xml:space="preserve"> options</w:t>
            </w:r>
            <w:bookmarkEnd w:id="877"/>
          </w:p>
          <w:p>
            <w:pPr>
              <w:pStyle w:val="Para 10"/>
              <w:keepLines w:val="on"/>
            </w:pPr>
            <w:r>
              <w:t>Option</w:t>
            </w:r>
          </w:p>
        </w:tc>
        <w:tc>
          <w:tcPr>
            <w:tcW w:type="auto" w:w="0"/>
            <w:tcMar>
              <w:left w:type="dxa" w:w="200"/>
              <w:top w:type="dxa" w:w="200"/>
              <w:right w:type="dxa" w:w="200"/>
              <w:bottom w:type="dxa" w:w="200"/>
            </w:tcMar>
            <w:vAlign w:val="center"/>
          </w:tcPr>
          <w:p>
            <w:pPr>
              <w:pStyle w:val="Para 10"/>
              <w:keepLines w:val="on"/>
            </w:pPr>
            <w:r>
              <w:t>Syntax</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IPv4</w:t>
            </w:r>
          </w:p>
        </w:tc>
        <w:tc>
          <w:tcPr>
            <w:tcW w:type="auto" w:w="0"/>
            <w:tcMar>
              <w:left w:type="dxa" w:w="200"/>
              <w:top w:type="dxa" w:w="200"/>
              <w:right w:type="dxa" w:w="200"/>
              <w:bottom w:type="dxa" w:w="200"/>
            </w:tcMar>
            <w:vAlign w:val="top"/>
          </w:tcPr>
          <w:p>
            <w:pPr>
              <w:pStyle w:val="Para 12"/>
              <w:keepLines w:val="on"/>
            </w:pPr>
            <w:r>
              <w:t>-4</w:t>
            </w:r>
          </w:p>
        </w:tc>
        <w:tc>
          <w:tcPr>
            <w:tcW w:type="auto" w:w="0"/>
            <w:tcMar>
              <w:left w:type="dxa" w:w="200"/>
              <w:top w:type="dxa" w:w="200"/>
              <w:right w:type="dxa" w:w="200"/>
              <w:bottom w:type="dxa" w:w="200"/>
            </w:tcMar>
            <w:vAlign w:val="top"/>
          </w:tcPr>
          <w:p>
            <w:pPr>
              <w:pStyle w:val="Para 01"/>
              <w:keepLines w:val="on"/>
            </w:pPr>
            <w:r>
              <w:t>Use IPv4 only.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IPv6</w:t>
            </w:r>
          </w:p>
        </w:tc>
        <w:tc>
          <w:tcPr>
            <w:tcW w:type="auto" w:w="0"/>
            <w:shd w:val="clear" w:color="auto" w:fill="EEF2F6"/>
            <w:tcMar>
              <w:left w:type="dxa" w:w="200"/>
              <w:top w:type="dxa" w:w="200"/>
              <w:right w:type="dxa" w:w="200"/>
              <w:bottom w:type="dxa" w:w="200"/>
            </w:tcMar>
            <w:vAlign w:val="top"/>
          </w:tcPr>
          <w:p>
            <w:pPr>
              <w:pStyle w:val="Para 18"/>
              <w:keepLines w:val="on"/>
            </w:pPr>
            <w:r>
              <w:t>-6</w:t>
            </w:r>
          </w:p>
        </w:tc>
        <w:tc>
          <w:tcPr>
            <w:tcW w:type="auto" w:w="0"/>
            <w:shd w:val="clear" w:color="auto" w:fill="EEF2F6"/>
            <w:tcMar>
              <w:left w:type="dxa" w:w="200"/>
              <w:top w:type="dxa" w:w="200"/>
              <w:right w:type="dxa" w:w="200"/>
              <w:bottom w:type="dxa" w:w="200"/>
            </w:tcMar>
            <w:vAlign w:val="top"/>
          </w:tcPr>
          <w:p>
            <w:pPr>
              <w:pStyle w:val="Para 01"/>
              <w:keepLines w:val="on"/>
            </w:pPr>
            <w:r>
              <w:t>Use IPv6 only.</w:t>
            </w:r>
          </w:p>
        </w:tc>
      </w:tr>
    </w:tbl>
    <w:tbl>
      <w:tblPr>
        <w:tblW w:type="auto" w:w="0"/>
      </w:tblPr>
      <w:tr>
        <w:tc>
          <w:tcPr>
            <w:tcW w:type="auto" w:w="0"/>
            <w:tcMar>
              <w:left w:type="dxa" w:w="200"/>
              <w:top w:type="dxa" w:w="200"/>
              <w:right w:type="dxa" w:w="200"/>
              <w:bottom w:type="dxa" w:w="200"/>
            </w:tcMar>
            <w:vAlign w:val="top"/>
          </w:tcPr>
          <w:p>
            <w:pPr>
              <w:pStyle w:val="Para 01"/>
              <w:keepLines w:val="on"/>
            </w:pPr>
            <w:r>
              <w:t>Address</w:t>
            </w:r>
          </w:p>
        </w:tc>
        <w:tc>
          <w:tcPr>
            <w:tcW w:type="auto" w:w="0"/>
            <w:tcMar>
              <w:left w:type="dxa" w:w="200"/>
              <w:top w:type="dxa" w:w="200"/>
              <w:right w:type="dxa" w:w="200"/>
              <w:bottom w:type="dxa" w:w="200"/>
            </w:tcMar>
            <w:vAlign w:val="top"/>
          </w:tcPr>
          <w:p>
            <w:pPr>
              <w:pStyle w:val="Para 12"/>
              <w:keepLines w:val="on"/>
            </w:pPr>
            <w:r>
              <w:t>-b &lt;address&gt;[#&lt;port&gt;]</w:t>
            </w:r>
          </w:p>
        </w:tc>
        <w:tc>
          <w:tcPr>
            <w:tcW w:type="auto" w:w="0"/>
            <w:tcMar>
              <w:left w:type="dxa" w:w="200"/>
              <w:top w:type="dxa" w:w="200"/>
              <w:right w:type="dxa" w:w="200"/>
              <w:bottom w:type="dxa" w:w="200"/>
            </w:tcMar>
            <w:vAlign w:val="top"/>
          </w:tcPr>
          <w:p>
            <w:pPr>
              <w:pStyle w:val="Para 01"/>
              <w:keepLines w:val="on"/>
            </w:pPr>
            <w:r>
              <w:t xml:space="preserve">Specify the address to make a DNS query to. Port can optionally be included, preceded by </w:t>
            </w:r>
            <w:r>
              <w:rPr>
                <w:rStyle w:val="Text8"/>
              </w:rPr>
              <w:t>#</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Port</w:t>
            </w:r>
          </w:p>
        </w:tc>
        <w:tc>
          <w:tcPr>
            <w:tcW w:type="auto" w:w="0"/>
            <w:shd w:val="clear" w:color="auto" w:fill="EEF2F6"/>
            <w:tcMar>
              <w:left w:type="dxa" w:w="200"/>
              <w:top w:type="dxa" w:w="200"/>
              <w:right w:type="dxa" w:w="200"/>
              <w:bottom w:type="dxa" w:w="200"/>
            </w:tcMar>
            <w:vAlign w:val="top"/>
          </w:tcPr>
          <w:p>
            <w:pPr>
              <w:pStyle w:val="Para 18"/>
              <w:keepLines w:val="on"/>
            </w:pPr>
            <w:r>
              <w:t>-p &lt;port&gt;</w:t>
            </w:r>
          </w:p>
        </w:tc>
        <w:tc>
          <w:tcPr>
            <w:tcW w:type="auto" w:w="0"/>
            <w:shd w:val="clear" w:color="auto" w:fill="EEF2F6"/>
            <w:tcMar>
              <w:left w:type="dxa" w:w="200"/>
              <w:top w:type="dxa" w:w="200"/>
              <w:right w:type="dxa" w:w="200"/>
              <w:bottom w:type="dxa" w:w="200"/>
            </w:tcMar>
            <w:vAlign w:val="top"/>
          </w:tcPr>
          <w:p>
            <w:pPr>
              <w:pStyle w:val="Para 01"/>
              <w:keepLines w:val="on"/>
            </w:pPr>
            <w:r>
              <w:t>Specify the port to query, in case DNS is exposed on a nonstandard port. The default is 53, the DNS standard.</w:t>
            </w:r>
          </w:p>
        </w:tc>
      </w:tr>
    </w:tbl>
    <w:tbl>
      <w:tblPr>
        <w:tblW w:type="auto" w:w="0"/>
      </w:tblPr>
      <w:tr>
        <w:tc>
          <w:tcPr>
            <w:tcW w:type="auto" w:w="0"/>
            <w:tcMar>
              <w:left w:type="dxa" w:w="200"/>
              <w:top w:type="dxa" w:w="200"/>
              <w:right w:type="dxa" w:w="200"/>
              <w:bottom w:type="dxa" w:w="200"/>
            </w:tcMar>
            <w:vAlign w:val="top"/>
          </w:tcPr>
          <w:p>
            <w:pPr>
              <w:pStyle w:val="Para 01"/>
              <w:keepLines w:val="on"/>
            </w:pPr>
            <w:r>
              <w:t>Domain</w:t>
            </w:r>
          </w:p>
        </w:tc>
        <w:tc>
          <w:tcPr>
            <w:tcW w:type="auto" w:w="0"/>
            <w:tcMar>
              <w:left w:type="dxa" w:w="200"/>
              <w:top w:type="dxa" w:w="200"/>
              <w:right w:type="dxa" w:w="200"/>
              <w:bottom w:type="dxa" w:w="200"/>
            </w:tcMar>
            <w:vAlign w:val="top"/>
          </w:tcPr>
          <w:p>
            <w:pPr>
              <w:pStyle w:val="Para 12"/>
              <w:keepLines w:val="on"/>
            </w:pPr>
            <w:r>
              <w:t>-q &lt;domain&gt;</w:t>
            </w:r>
          </w:p>
        </w:tc>
        <w:tc>
          <w:tcPr>
            <w:tcW w:type="auto" w:w="0"/>
            <w:tcMar>
              <w:left w:type="dxa" w:w="200"/>
              <w:top w:type="dxa" w:w="200"/>
              <w:right w:type="dxa" w:w="200"/>
              <w:bottom w:type="dxa" w:w="200"/>
            </w:tcMar>
            <w:vAlign w:val="top"/>
          </w:tcPr>
          <w:p>
            <w:pPr>
              <w:pStyle w:val="Para 01"/>
              <w:keepLines w:val="on"/>
            </w:pPr>
            <w:r>
              <w:t>The domain name to query. The domain name is usually specified as a positional argument.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Record Type</w:t>
            </w:r>
          </w:p>
        </w:tc>
        <w:tc>
          <w:tcPr>
            <w:tcW w:type="auto" w:w="0"/>
            <w:shd w:val="clear" w:color="auto" w:fill="EEF2F6"/>
            <w:tcMar>
              <w:left w:type="dxa" w:w="200"/>
              <w:top w:type="dxa" w:w="200"/>
              <w:right w:type="dxa" w:w="200"/>
              <w:bottom w:type="dxa" w:w="200"/>
            </w:tcMar>
            <w:vAlign w:val="top"/>
          </w:tcPr>
          <w:p>
            <w:pPr>
              <w:pStyle w:val="Para 18"/>
              <w:keepLines w:val="on"/>
            </w:pPr>
            <w:r>
              <w:t>-t &lt;type&gt;</w:t>
            </w:r>
          </w:p>
        </w:tc>
        <w:tc>
          <w:tcPr>
            <w:tcW w:type="auto" w:w="0"/>
            <w:shd w:val="clear" w:color="auto" w:fill="EEF2F6"/>
            <w:tcMar>
              <w:left w:type="dxa" w:w="200"/>
              <w:top w:type="dxa" w:w="200"/>
              <w:right w:type="dxa" w:w="200"/>
              <w:bottom w:type="dxa" w:w="200"/>
            </w:tcMar>
            <w:vAlign w:val="top"/>
          </w:tcPr>
          <w:p>
            <w:pPr>
              <w:pStyle w:val="Para 01"/>
              <w:keepLines w:val="on"/>
            </w:pPr>
            <w:r>
              <w:t>The DNS record type to query. The record type can alternatively be specified as a positional argument.</w:t>
            </w:r>
          </w:p>
        </w:tc>
      </w:tr>
    </w:tbl>
    <w:p>
      <w:bookmarkStart w:id="878" w:name="telnet__telnet_is_both_a_network"/>
      <w:pPr>
        <w:keepNext/>
        <w:pStyle w:val="Heading 2"/>
      </w:pPr>
      <w:r>
        <w:t>telnet</w:t>
      </w:r>
      <w:bookmarkEnd w:id="878"/>
    </w:p>
    <w:p>
      <w:pPr>
        <w:pStyle w:val="Normal"/>
      </w:pPr>
      <w:r>
        <w:rPr>
          <w:rStyle w:val="Text0"/>
        </w:rPr>
        <w:t>telnet</w:t>
      </w:r>
      <w:r>
        <w:t xml:space="preserve"> is both </w:t>
      </w:r>
      <w:r>
        <w:rPr>
          <w:rStyle w:val="Text36"/>
        </w:rPr>
        <w:bookmarkStart w:id="879" w:name="idm46219942996872"/>
        <w:t/>
        <w:bookmarkEnd w:id="879"/>
        <w:bookmarkStart w:id="880" w:name="idm46219942996136"/>
        <w:t/>
        <w:bookmarkEnd w:id="880"/>
        <w:bookmarkStart w:id="881" w:name="idm46219942995464"/>
        <w:t/>
        <w:bookmarkEnd w:id="881"/>
      </w:r>
      <w:r>
        <w:t xml:space="preserve">a network protocol and a tool for using said protocol. </w:t>
      </w:r>
      <w:r>
        <w:rPr>
          <w:rStyle w:val="Text0"/>
        </w:rPr>
        <w:t>telnet</w:t>
      </w:r>
      <w:r>
        <w:t xml:space="preserve"> was once used for remote login, in a manner similar to </w:t>
      </w:r>
      <w:r>
        <w:rPr>
          <w:rStyle w:val="Text36"/>
        </w:rPr>
        <w:bookmarkStart w:id="882" w:name="idm46219942994248"/>
        <w:t/>
        <w:bookmarkEnd w:id="882"/>
      </w:r>
      <w:r>
        <w:t xml:space="preserve">SSH. SSH has become dominant due to having better security, but </w:t>
      </w:r>
      <w:r>
        <w:rPr>
          <w:rStyle w:val="Text0"/>
        </w:rPr>
        <w:t>telnet</w:t>
      </w:r>
      <w:r>
        <w:t xml:space="preserve"> is still extremely useful for debugging servers that use a text-based protocol. For example, with </w:t>
      </w:r>
      <w:r>
        <w:rPr>
          <w:rStyle w:val="Text0"/>
        </w:rPr>
        <w:t>telnet</w:t>
      </w:r>
      <w:r>
        <w:t>, you can connect to an HTTP/1 server and manually make requests against it.</w:t>
      </w:r>
    </w:p>
    <w:p>
      <w:pPr>
        <w:pStyle w:val="Normal"/>
      </w:pPr>
      <w:r>
        <w:t xml:space="preserve">The basic syntax of </w:t>
      </w:r>
      <w:r>
        <w:rPr>
          <w:rStyle w:val="Text0"/>
        </w:rPr>
        <w:t>telnet</w:t>
      </w:r>
      <w:r>
        <w:t xml:space="preserve"> is </w:t>
      </w:r>
      <w:r>
        <w:rPr>
          <w:rStyle w:val="Text0"/>
        </w:rPr>
        <w:t>telnet &lt;address&gt; &lt;port&gt;</w:t>
      </w:r>
      <w:r>
        <w:t>. This establishes a connection and provides an interactive command-line interface. Pressing Enter twice will send a command, which easily allows multiline commands to be written. Press Ctrl-J to exit the session:</w:t>
      </w:r>
    </w:p>
    <w:p>
      <w:pPr>
        <w:pStyle w:val="Para 04"/>
      </w:pPr>
      <w:r>
        <w:t xml:space="preserve">$ telnet kubernetes.io</w:t>
        <w:br w:clear="none"/>
        <w:t xml:space="preserve">Trying 147.75.40.148...</w:t>
        <w:br w:clear="none"/>
        <w:t xml:space="preserve">Connected to kubernetes.io.</w:t>
        <w:br w:clear="none"/>
        <w:t xml:space="preserve">Escape character is '^]'.</w:t>
        <w:br w:clear="none"/>
        <w:t xml:space="preserve">&gt; HEAD / HTTP/1.1</w:t>
        <w:br w:clear="none"/>
        <w:t xml:space="preserve">&gt; Host: kubernetes.io</w:t>
        <w:br w:clear="none"/>
        <w:t xml:space="preserve">&gt;</w:t>
        <w:br w:clear="none"/>
        <w:t xml:space="preserve">HTTP/1.1 301 Moved Permanently</w:t>
        <w:br w:clear="none"/>
        <w:t xml:space="preserve">Cache-Control: public, max-age=0, must-revalidate</w:t>
        <w:br w:clear="none"/>
        <w:t xml:space="preserve">Content-Length: 0</w:t>
        <w:br w:clear="none"/>
        <w:t xml:space="preserve">Content-Type: text/plain</w:t>
        <w:br w:clear="none"/>
        <w:t xml:space="preserve">Date: Thu, 30 Jul 2020 01:23:53 GMT</w:t>
        <w:br w:clear="none"/>
        <w:t xml:space="preserve">Location: https://kubernetes.io/</w:t>
        <w:br w:clear="none"/>
        <w:t xml:space="preserve">Age: 2</w:t>
        <w:br w:clear="none"/>
        <w:t xml:space="preserve">Connection: keep-alive</w:t>
        <w:br w:clear="none"/>
        <w:t xml:space="preserve">Server: Netlify</w:t>
        <w:br w:clear="none"/>
        <w:t xml:space="preserve">X-NF-Request-ID: a48579f7-a045-4f13-af1a-eeaa69a81b2f-23395499</w:t>
        <w:br w:clear="none"/>
      </w:r>
    </w:p>
    <w:p>
      <w:pPr>
        <w:pStyle w:val="Normal"/>
      </w:pPr>
      <w:r>
        <w:t xml:space="preserve">To make full use of </w:t>
      </w:r>
      <w:r>
        <w:rPr>
          <w:rStyle w:val="Text0"/>
        </w:rPr>
        <w:t>telnet</w:t>
      </w:r>
      <w:r>
        <w:t xml:space="preserve">, you will need to understand how the application protocol that you are using works. </w:t>
      </w:r>
      <w:r>
        <w:rPr>
          <w:rStyle w:val="Text0"/>
        </w:rPr>
        <w:t>telnet</w:t>
      </w:r>
      <w:r>
        <w:t xml:space="preserve"> is a classic tool to debug servers running HTTP, HTTPS, POP3, IMAP, and so on.</w:t>
      </w:r>
    </w:p>
    <w:p>
      <w:bookmarkStart w:id="883" w:name="nmap__nmap_is_a_port_scanner__wh"/>
      <w:pPr>
        <w:keepNext/>
        <w:pStyle w:val="Heading 2"/>
      </w:pPr>
      <w:r>
        <w:t>nmap</w:t>
      </w:r>
      <w:bookmarkEnd w:id="883"/>
    </w:p>
    <w:p>
      <w:pPr>
        <w:pStyle w:val="Normal"/>
      </w:pPr>
      <w:r>
        <w:rPr>
          <w:rStyle w:val="Text0"/>
        </w:rPr>
        <w:t>nmap</w:t>
      </w:r>
      <w:r>
        <w:t xml:space="preserve"> is a </w:t>
      </w:r>
      <w:r>
        <w:rPr>
          <w:rStyle w:val="Text36"/>
        </w:rPr>
        <w:bookmarkStart w:id="884" w:name="idm46219942986584"/>
        <w:t/>
        <w:bookmarkEnd w:id="884"/>
        <w:bookmarkStart w:id="885" w:name="idm46219942985848"/>
        <w:t/>
        <w:bookmarkEnd w:id="885"/>
      </w:r>
      <w:r>
        <w:t xml:space="preserve">port scanner, which allows you to explore and examine services on your </w:t>
        <w:t>network.</w:t>
      </w:r>
    </w:p>
    <w:p>
      <w:pPr>
        <w:pStyle w:val="Normal"/>
      </w:pPr>
      <w:r>
        <w:t xml:space="preserve">The general syntax of </w:t>
      </w:r>
      <w:r>
        <w:rPr>
          <w:rStyle w:val="Text0"/>
        </w:rPr>
        <w:t>nmap</w:t>
      </w:r>
      <w:r>
        <w:t xml:space="preserve"> is </w:t>
      </w:r>
      <w:r>
        <w:rPr>
          <w:rStyle w:val="Text0"/>
        </w:rPr>
        <w:t>nmap [options] &lt;target&gt;</w:t>
      </w:r>
      <w:r>
        <w:t xml:space="preserve">, where target is a domain, IP address, or IP CIDR. </w:t>
      </w:r>
      <w:r>
        <w:rPr>
          <w:rStyle w:val="Text0"/>
        </w:rPr>
        <w:t>nmap</w:t>
      </w:r>
      <w:r>
        <w:t>’s default options will give a fast and brief summary of open ports on a host:</w:t>
      </w:r>
    </w:p>
    <w:p>
      <w:pPr>
        <w:pStyle w:val="Para 04"/>
      </w:pPr>
      <w:r>
        <w:t xml:space="preserve">$ nmap 1.2.3.4</w:t>
        <w:br w:clear="none"/>
        <w:t xml:space="preserve">Starting Nmap 7.80 ( https://nmap.org ) at 2020-07-29 20:14 PDT</w:t>
        <w:br w:clear="none"/>
        <w:t xml:space="preserve">Nmap scan report for my-host (1.2.3.4)</w:t>
        <w:br w:clear="none"/>
        <w:t xml:space="preserve">Host is up (0.011s latency).</w:t>
        <w:br w:clear="none"/>
        <w:t xml:space="preserve">Not shown: 997 closed ports</w:t>
        <w:br w:clear="none"/>
        <w:t xml:space="preserve">PORT     STATE SERVICE</w:t>
        <w:br w:clear="none"/>
        <w:t xml:space="preserve">22/tcp   open  ssh</w:t>
        <w:br w:clear="none"/>
        <w:t xml:space="preserve">3000/tcp open  ppp</w:t>
        <w:br w:clear="none"/>
        <w:t xml:space="preserve">5432/tcp open  postgresql</w:t>
        <w:br w:clear="none"/>
        <w:t xml:space="preserve"/>
        <w:br w:clear="none"/>
        <w:t xml:space="preserve">Nmap done: 1 IP address (1 host up) scanned in 0.45 seconds</w:t>
        <w:br w:clear="none"/>
      </w:r>
    </w:p>
    <w:p>
      <w:pPr>
        <w:pStyle w:val="Normal"/>
      </w:pPr>
      <w:r>
        <w:t xml:space="preserve">In the previous example, </w:t>
      </w:r>
      <w:r>
        <w:rPr>
          <w:rStyle w:val="Text0"/>
        </w:rPr>
        <w:t>nmap</w:t>
      </w:r>
      <w:r>
        <w:t xml:space="preserve"> detects three open ports and guesses which service is running on each port.</w:t>
      </w:r>
    </w:p>
    <w:p>
      <w:pPr>
        <w:pStyle w:val="Para 11"/>
        <w:keepLines w:val="on"/>
      </w:pPr>
      <w:r>
        <w:t>Tip</w:t>
      </w:r>
    </w:p>
    <w:p>
      <w:pPr>
        <w:pStyle w:val="Para 07"/>
        <w:keepLines w:val="on"/>
      </w:pPr>
      <w:r>
        <w:t xml:space="preserve">Because </w:t>
      </w:r>
      <w:r>
        <w:rPr>
          <w:rStyle w:val="Text0"/>
        </w:rPr>
        <w:t>nmap</w:t>
      </w:r>
      <w:r>
        <w:t xml:space="preserve"> can quickly </w:t>
      </w:r>
      <w:r>
        <w:rPr>
          <w:rStyle w:val="Text36"/>
        </w:rPr>
        <w:bookmarkStart w:id="886" w:name="idm46219942978856"/>
        <w:t/>
        <w:bookmarkEnd w:id="886"/>
      </w:r>
      <w:r>
        <w:t xml:space="preserve">show you which services are accessible from a remote machine, it can be a quick and easy way to spot services that should </w:t>
      </w:r>
      <w:r>
        <w:rPr>
          <w:rStyle w:val="Text8"/>
        </w:rPr>
        <w:t>not</w:t>
      </w:r>
      <w:r>
        <w:t xml:space="preserve"> be exposed. </w:t>
      </w:r>
      <w:r>
        <w:rPr>
          <w:rStyle w:val="Text0"/>
        </w:rPr>
        <w:t>nmap</w:t>
      </w:r>
      <w:r>
        <w:t xml:space="preserve"> is a favorite tool for attackers for this reason.</w:t>
      </w:r>
    </w:p>
    <w:p>
      <w:pPr>
        <w:pStyle w:val="Normal"/>
      </w:pPr>
      <w:r>
        <w:rPr>
          <w:rStyle w:val="Text0"/>
        </w:rPr>
        <w:t>nmap</w:t>
      </w:r>
      <w:r>
        <w:t xml:space="preserve"> has a dizzying number of options, which change the scan behavior and level of detail provided. As with other commands, we will summarize some key options, but we </w:t>
      </w:r>
      <w:r>
        <w:rPr>
          <w:rStyle w:val="Text8"/>
        </w:rPr>
        <w:t>highly</w:t>
      </w:r>
      <w:r>
        <w:t xml:space="preserve"> recommend reading </w:t>
      </w:r>
      <w:r>
        <w:rPr>
          <w:rStyle w:val="Text0"/>
        </w:rPr>
        <w:t>nmap</w:t>
      </w:r>
      <w:r>
        <w:t>’s help/man pages.</w:t>
      </w:r>
    </w:p>
    <w:p>
      <w:pPr>
        <w:pStyle w:val="Normal"/>
      </w:pPr>
      <w:hyperlink w:anchor="Table_2_16__Useful_nmap_options">
        <w:r>
          <w:rPr>
            <w:rStyle w:val="Text2"/>
          </w:rPr>
          <w:t>Table 2-16</w:t>
        </w:r>
      </w:hyperlink>
      <w:r>
        <w:t xml:space="preserve"> shows common </w:t>
      </w:r>
      <w:r>
        <w:rPr>
          <w:rStyle w:val="Text0"/>
        </w:rPr>
        <w:t>nmap</w:t>
      </w:r>
      <w:r>
        <w:t xml:space="preserve"> options.</w:t>
      </w:r>
    </w:p>
    <w:tbl>
      <w:tblPr>
        <w:tblW w:type="auto" w:w="0"/>
      </w:tblPr>
      <w:tr>
        <w:tc>
          <w:tcPr>
            <w:tcW w:type="auto" w:w="0"/>
            <w:tcMar>
              <w:left w:type="dxa" w:w="200"/>
              <w:top w:type="dxa" w:w="200"/>
              <w:right w:type="dxa" w:w="200"/>
              <w:bottom w:type="dxa" w:w="200"/>
            </w:tcMar>
            <w:vAlign w:val="center"/>
          </w:tcPr>
          <w:p>
            <w:bookmarkStart w:id="887" w:name="Table_2_16__Useful_nmap_options"/>
            <w:pPr>
              <w:pStyle w:val="Para 19"/>
              <w:keepLines w:val="on"/>
            </w:pPr>
            <w:r>
              <w:rPr>
                <w:rStyle w:val="Text37"/>
              </w:rPr>
              <w:t/>
            </w:r>
            <w:r>
              <w:t xml:space="preserve">Table 2-16. </w:t>
              <w:t xml:space="preserve">Useful </w:t>
            </w:r>
            <w:r>
              <w:rPr>
                <w:rStyle w:val="Text0"/>
              </w:rPr>
              <w:t>nmap</w:t>
            </w:r>
            <w:r>
              <w:t xml:space="preserve"> options</w:t>
            </w:r>
            <w:bookmarkEnd w:id="887"/>
          </w:p>
          <w:p>
            <w:pPr>
              <w:pStyle w:val="Para 10"/>
              <w:keepLines w:val="on"/>
            </w:pPr>
            <w:r>
              <w:t>Option</w:t>
            </w:r>
          </w:p>
        </w:tc>
        <w:tc>
          <w:tcPr>
            <w:tcW w:type="auto" w:w="0"/>
            <w:tcMar>
              <w:left w:type="dxa" w:w="200"/>
              <w:top w:type="dxa" w:w="200"/>
              <w:right w:type="dxa" w:w="200"/>
              <w:bottom w:type="dxa" w:w="200"/>
            </w:tcMar>
            <w:vAlign w:val="center"/>
          </w:tcPr>
          <w:p>
            <w:pPr>
              <w:pStyle w:val="Para 10"/>
              <w:keepLines w:val="on"/>
            </w:pPr>
            <w:r>
              <w:t>Syntax</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Additional detection</w:t>
            </w:r>
          </w:p>
        </w:tc>
        <w:tc>
          <w:tcPr>
            <w:tcW w:type="auto" w:w="0"/>
            <w:tcMar>
              <w:left w:type="dxa" w:w="200"/>
              <w:top w:type="dxa" w:w="200"/>
              <w:right w:type="dxa" w:w="200"/>
              <w:bottom w:type="dxa" w:w="200"/>
            </w:tcMar>
            <w:vAlign w:val="top"/>
          </w:tcPr>
          <w:p>
            <w:pPr>
              <w:pStyle w:val="Para 12"/>
              <w:keepLines w:val="on"/>
            </w:pPr>
            <w:r>
              <w:t>-A</w:t>
            </w:r>
          </w:p>
        </w:tc>
        <w:tc>
          <w:tcPr>
            <w:tcW w:type="auto" w:w="0"/>
            <w:tcMar>
              <w:left w:type="dxa" w:w="200"/>
              <w:top w:type="dxa" w:w="200"/>
              <w:right w:type="dxa" w:w="200"/>
              <w:bottom w:type="dxa" w:w="200"/>
            </w:tcMar>
            <w:vAlign w:val="top"/>
          </w:tcPr>
          <w:p>
            <w:pPr>
              <w:pStyle w:val="Para 01"/>
              <w:keepLines w:val="on"/>
            </w:pPr>
            <w:r>
              <w:t>Enable OS detection, version detection, and more.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Decrease verbosity</w:t>
            </w:r>
          </w:p>
        </w:tc>
        <w:tc>
          <w:tcPr>
            <w:tcW w:type="auto" w:w="0"/>
            <w:shd w:val="clear" w:color="auto" w:fill="EEF2F6"/>
            <w:tcMar>
              <w:left w:type="dxa" w:w="200"/>
              <w:top w:type="dxa" w:w="200"/>
              <w:right w:type="dxa" w:w="200"/>
              <w:bottom w:type="dxa" w:w="200"/>
            </w:tcMar>
            <w:vAlign w:val="top"/>
          </w:tcPr>
          <w:p>
            <w:pPr>
              <w:pStyle w:val="Para 18"/>
              <w:keepLines w:val="on"/>
            </w:pPr>
            <w:r>
              <w:t>-d</w:t>
            </w:r>
          </w:p>
        </w:tc>
        <w:tc>
          <w:tcPr>
            <w:tcW w:type="auto" w:w="0"/>
            <w:shd w:val="clear" w:color="auto" w:fill="EEF2F6"/>
            <w:tcMar>
              <w:left w:type="dxa" w:w="200"/>
              <w:top w:type="dxa" w:w="200"/>
              <w:right w:type="dxa" w:w="200"/>
              <w:bottom w:type="dxa" w:w="200"/>
            </w:tcMar>
            <w:vAlign w:val="top"/>
          </w:tcPr>
          <w:p>
            <w:pPr>
              <w:pStyle w:val="Para 01"/>
              <w:keepLines w:val="on"/>
            </w:pPr>
            <w:r>
              <w:t xml:space="preserve">Decrease the command verbosity. Using multiple </w:t>
            </w:r>
            <w:r>
              <w:rPr>
                <w:rStyle w:val="Text21"/>
              </w:rPr>
              <w:t>d</w:t>
            </w:r>
            <w:r>
              <w:t xml:space="preserve">’s (e.g., </w:t>
            </w:r>
            <w:r>
              <w:rPr>
                <w:rStyle w:val="Text21"/>
              </w:rPr>
              <w:t>-dd</w:t>
            </w:r>
            <w:r>
              <w:t>) increases the effect.</w:t>
            </w:r>
          </w:p>
        </w:tc>
      </w:tr>
    </w:tbl>
    <w:tbl>
      <w:tblPr>
        <w:tblW w:type="auto" w:w="0"/>
      </w:tblPr>
      <w:tr>
        <w:tc>
          <w:tcPr>
            <w:tcW w:type="auto" w:w="0"/>
            <w:tcMar>
              <w:left w:type="dxa" w:w="200"/>
              <w:top w:type="dxa" w:w="200"/>
              <w:right w:type="dxa" w:w="200"/>
              <w:bottom w:type="dxa" w:w="200"/>
            </w:tcMar>
            <w:vAlign w:val="top"/>
          </w:tcPr>
          <w:p>
            <w:pPr>
              <w:pStyle w:val="Para 01"/>
              <w:keepLines w:val="on"/>
            </w:pPr>
            <w:r>
              <w:t>Increase verbosity</w:t>
            </w:r>
          </w:p>
        </w:tc>
        <w:tc>
          <w:tcPr>
            <w:tcW w:type="auto" w:w="0"/>
            <w:tcMar>
              <w:left w:type="dxa" w:w="200"/>
              <w:top w:type="dxa" w:w="200"/>
              <w:right w:type="dxa" w:w="200"/>
              <w:bottom w:type="dxa" w:w="200"/>
            </w:tcMar>
            <w:vAlign w:val="top"/>
          </w:tcPr>
          <w:p>
            <w:pPr>
              <w:pStyle w:val="Para 12"/>
              <w:keepLines w:val="on"/>
            </w:pPr>
            <w:r>
              <w:t>-v</w:t>
            </w:r>
          </w:p>
        </w:tc>
        <w:tc>
          <w:tcPr>
            <w:tcW w:type="auto" w:w="0"/>
            <w:tcMar>
              <w:left w:type="dxa" w:w="200"/>
              <w:top w:type="dxa" w:w="200"/>
              <w:right w:type="dxa" w:w="200"/>
              <w:bottom w:type="dxa" w:w="200"/>
            </w:tcMar>
            <w:vAlign w:val="top"/>
          </w:tcPr>
          <w:p>
            <w:pPr>
              <w:pStyle w:val="Para 01"/>
              <w:keepLines w:val="on"/>
            </w:pPr>
            <w:r>
              <w:t xml:space="preserve">Increase the command verbosity. Using multiple </w:t>
            </w:r>
            <w:r>
              <w:rPr>
                <w:rStyle w:val="Text0"/>
              </w:rPr>
              <w:t>v</w:t>
            </w:r>
            <w:r>
              <w:t xml:space="preserve">’s (e.g., </w:t>
            </w:r>
            <w:r>
              <w:rPr>
                <w:rStyle w:val="Text0"/>
              </w:rPr>
              <w:t>-vv</w:t>
            </w:r>
            <w:r>
              <w:t>) increases the effect.</w:t>
            </w:r>
          </w:p>
        </w:tc>
      </w:tr>
    </w:tbl>
    <w:p>
      <w:bookmarkStart w:id="888" w:name="netstat__netstat_can_display_a_w"/>
      <w:pPr>
        <w:keepNext/>
        <w:pStyle w:val="Heading 2"/>
      </w:pPr>
      <w:r>
        <w:t>netstat</w:t>
      </w:r>
      <w:bookmarkEnd w:id="888"/>
    </w:p>
    <w:p>
      <w:pPr>
        <w:pStyle w:val="Normal"/>
      </w:pPr>
      <w:r>
        <w:rPr>
          <w:rStyle w:val="Text0"/>
        </w:rPr>
        <w:t>netstat</w:t>
      </w:r>
      <w:r>
        <w:t xml:space="preserve"> can display </w:t>
      </w:r>
      <w:r>
        <w:rPr>
          <w:rStyle w:val="Text36"/>
        </w:rPr>
        <w:bookmarkStart w:id="889" w:name="ch2_term70"/>
        <w:t/>
        <w:bookmarkEnd w:id="889"/>
        <w:bookmarkStart w:id="890" w:name="ch2_term71"/>
        <w:t/>
        <w:bookmarkEnd w:id="890"/>
      </w:r>
      <w:r>
        <w:t>a wide range of information about a machine’s network stack and connections:</w:t>
      </w:r>
    </w:p>
    <w:p>
      <w:pPr>
        <w:pStyle w:val="Para 04"/>
      </w:pPr>
      <w:r>
        <w:t xml:space="preserve">$ netstat</w:t>
        <w:br w:clear="none"/>
        <w:t xml:space="preserve">Active internet connections (w/o servers)</w:t>
        <w:br w:clear="none"/>
        <w:t xml:space="preserve">Proto Recv-Q Send-Q Local Address           Foreign Address         State</w:t>
        <w:br w:clear="none"/>
        <w:t xml:space="preserve">tcp        0    164 my-host:ssh             laptop:50113            ESTABLISHED</w:t>
        <w:br w:clear="none"/>
        <w:t xml:space="preserve">tcp        0      0 my-host:50051           example-host:48760      ESTABLISHED</w:t>
        <w:br w:clear="none"/>
        <w:t xml:space="preserve">tcp6       0      0 2600:1700:2800:7d:54310 2600:1901:0:bae2::https TIME_WAIT</w:t>
        <w:br w:clear="none"/>
        <w:t xml:space="preserve">udp6       0      0 localhost:38125         localhost:38125         ESTABLISHED</w:t>
        <w:br w:clear="none"/>
        <w:t xml:space="preserve">Active UNIX domain sockets (w/o servers)</w:t>
        <w:br w:clear="none"/>
        <w:t xml:space="preserve">Proto RefCnt Flags   Type    State  I-Node  Path</w:t>
        <w:br w:clear="none"/>
        <w:t xml:space="preserve">unix  13     [ ]     DGRAM          8451    /run/systemd/journal/dev-log</w:t>
        <w:br w:clear="none"/>
        <w:t xml:space="preserve">unix  2      [ ]     DGRAM          8463    /run/systemd/journal/syslog</w:t>
        <w:br w:clear="none"/>
        <w:t xml:space="preserve">[Cut for brevity]</w:t>
        <w:br w:clear="none"/>
      </w:r>
    </w:p>
    <w:p>
      <w:pPr>
        <w:pStyle w:val="Normal"/>
      </w:pPr>
      <w:r>
        <w:t xml:space="preserve">Invoking </w:t>
      </w:r>
      <w:r>
        <w:rPr>
          <w:rStyle w:val="Text0"/>
        </w:rPr>
        <w:t>netstat</w:t>
      </w:r>
      <w:r>
        <w:t xml:space="preserve"> with no additional arguments will display all </w:t>
      </w:r>
      <w:r>
        <w:rPr>
          <w:rStyle w:val="Text8"/>
        </w:rPr>
        <w:t>connected</w:t>
      </w:r>
      <w:r>
        <w:t xml:space="preserve"> sockets on the machine. In our example, we see three TCP sockets, one UDP socket, and a </w:t>
        <w:t>multitude</w:t>
        <w:t xml:space="preserve"> of UNIX sockets. The output includes the address (IP address and port) on both sides of a connection.</w:t>
      </w:r>
    </w:p>
    <w:p>
      <w:pPr>
        <w:pStyle w:val="Normal"/>
      </w:pPr>
      <w:r>
        <w:t xml:space="preserve">We can </w:t>
      </w:r>
      <w:r>
        <w:rPr>
          <w:rStyle w:val="Text36"/>
        </w:rPr>
        <w:bookmarkStart w:id="891" w:name="idm46219942951656"/>
        <w:t/>
        <w:bookmarkEnd w:id="891"/>
        <w:bookmarkStart w:id="892" w:name="idm46219942950952"/>
        <w:t/>
        <w:bookmarkEnd w:id="892"/>
      </w:r>
      <w:r>
        <w:t xml:space="preserve">use the </w:t>
      </w:r>
      <w:r>
        <w:rPr>
          <w:rStyle w:val="Text0"/>
        </w:rPr>
        <w:t>-a</w:t>
      </w:r>
      <w:r>
        <w:t xml:space="preserve"> flag to show all connections or </w:t>
      </w:r>
      <w:r>
        <w:rPr>
          <w:rStyle w:val="Text0"/>
        </w:rPr>
        <w:t>-l</w:t>
      </w:r>
      <w:r>
        <w:t xml:space="preserve"> to show only listening </w:t>
        <w:t>connections:</w:t>
      </w:r>
    </w:p>
    <w:p>
      <w:pPr>
        <w:pStyle w:val="Para 04"/>
      </w:pPr>
      <w:r>
        <w:t xml:space="preserve">$ netstat -a</w:t>
        <w:br w:clear="none"/>
        <w:t xml:space="preserve">Active internet connections (servers and established)</w:t>
        <w:br w:clear="none"/>
        <w:t xml:space="preserve">Proto Recv-Q Send-Q Local Address           Foreign Address      State</w:t>
        <w:br w:clear="none"/>
        <w:t xml:space="preserve">tcp        0      0 0.0.0.0:ssh             0.0.0.0:*            LISTEN</w:t>
        <w:br w:clear="none"/>
        <w:t xml:space="preserve">tcp        0      0 0.0.0.0:postgresql      0.0.0.0:*            LISTEN</w:t>
        <w:br w:clear="none"/>
        <w:t xml:space="preserve">tcp        0    172 my-host:ssh             laptop:50113         ESTABLISHED</w:t>
        <w:br w:clear="none"/>
        <w:t xml:space="preserve">[Content cut]</w:t>
        <w:br w:clear="none"/>
      </w:r>
    </w:p>
    <w:p>
      <w:pPr>
        <w:pStyle w:val="Normal"/>
      </w:pPr>
      <w:r>
        <w:t xml:space="preserve">A common use of </w:t>
      </w:r>
      <w:r>
        <w:rPr>
          <w:rStyle w:val="Text0"/>
        </w:rPr>
        <w:t>netstat</w:t>
      </w:r>
      <w:r>
        <w:t xml:space="preserve"> is to </w:t>
      </w:r>
      <w:r>
        <w:rPr>
          <w:rStyle w:val="Text36"/>
        </w:rPr>
        <w:bookmarkStart w:id="893" w:name="idm46219942946440"/>
        <w:t/>
        <w:bookmarkEnd w:id="893"/>
      </w:r>
      <w:r>
        <w:t xml:space="preserve">check which process is listening on a specific port. To do that, we run </w:t>
      </w:r>
      <w:r>
        <w:rPr>
          <w:rStyle w:val="Text0"/>
        </w:rPr>
        <w:t>sudo netstat -lp</w:t>
      </w:r>
      <w:r>
        <w:t xml:space="preserve"> - </w:t>
      </w:r>
      <w:r>
        <w:rPr>
          <w:rStyle w:val="Text0"/>
        </w:rPr>
        <w:t>l</w:t>
      </w:r>
      <w:r>
        <w:t xml:space="preserve"> for “listening” and </w:t>
      </w:r>
      <w:r>
        <w:rPr>
          <w:rStyle w:val="Text0"/>
        </w:rPr>
        <w:t>p</w:t>
      </w:r>
      <w:r>
        <w:t xml:space="preserve"> for “program.” </w:t>
      </w:r>
      <w:r>
        <w:rPr>
          <w:rStyle w:val="Text0"/>
        </w:rPr>
        <w:t>sudo</w:t>
      </w:r>
      <w:r>
        <w:t xml:space="preserve"> may be necessary for </w:t>
      </w:r>
      <w:r>
        <w:rPr>
          <w:rStyle w:val="Text0"/>
        </w:rPr>
        <w:t>netstat</w:t>
      </w:r>
      <w:r>
        <w:t xml:space="preserve"> to view all program information. The output for </w:t>
      </w:r>
      <w:r>
        <w:rPr>
          <w:rStyle w:val="Text0"/>
        </w:rPr>
        <w:t>-l</w:t>
      </w:r>
      <w:r>
        <w:t xml:space="preserve"> shows which address a service is listening on (e.g., </w:t>
      </w:r>
      <w:r>
        <w:rPr>
          <w:rStyle w:val="Text0"/>
        </w:rPr>
        <w:t>0.0.0.0</w:t>
      </w:r>
      <w:r>
        <w:t xml:space="preserve"> or </w:t>
      </w:r>
      <w:r>
        <w:rPr>
          <w:rStyle w:val="Text0"/>
        </w:rPr>
        <w:t>127.0.0.1</w:t>
      </w:r>
      <w:r>
        <w:t>).</w:t>
      </w:r>
    </w:p>
    <w:p>
      <w:pPr>
        <w:pStyle w:val="Normal"/>
      </w:pPr>
      <w:r>
        <w:t xml:space="preserve">We can use simple tools like </w:t>
      </w:r>
      <w:r>
        <w:rPr>
          <w:rStyle w:val="Text0"/>
        </w:rPr>
        <w:t>grep</w:t>
      </w:r>
      <w:r>
        <w:t xml:space="preserve"> to get a clear output from </w:t>
      </w:r>
      <w:r>
        <w:rPr>
          <w:rStyle w:val="Text0"/>
        </w:rPr>
        <w:t>netstat</w:t>
      </w:r>
      <w:r>
        <w:t xml:space="preserve"> when we are looking for a specific result:</w:t>
      </w:r>
    </w:p>
    <w:p>
      <w:pPr>
        <w:pStyle w:val="Para 04"/>
      </w:pPr>
      <w:r>
        <w:t xml:space="preserve">$ sudo netstat -lp | grep 3000</w:t>
        <w:br w:clear="none"/>
        <w:t xml:space="preserve">tcp6     0    0 [::]:3000       [::]:*       LISTEN     613/grafana-server</w:t>
        <w:br w:clear="none"/>
      </w:r>
    </w:p>
    <w:p>
      <w:pPr>
        <w:pStyle w:val="Normal"/>
      </w:pPr>
      <w:hyperlink w:anchor="Table_2_17__Useful_netstat_comma">
        <w:r>
          <w:rPr>
            <w:rStyle w:val="Text2"/>
          </w:rPr>
          <w:t>Table 2-17</w:t>
        </w:r>
      </w:hyperlink>
      <w:r>
        <w:t xml:space="preserve"> shows common </w:t>
      </w:r>
      <w:r>
        <w:rPr>
          <w:rStyle w:val="Text0"/>
        </w:rPr>
        <w:t>netstat</w:t>
      </w:r>
      <w:r>
        <w:t xml:space="preserve"> options.</w:t>
      </w:r>
    </w:p>
    <w:tbl>
      <w:tblPr>
        <w:tblW w:type="auto" w:w="0"/>
      </w:tblPr>
      <w:tr>
        <w:tc>
          <w:tcPr>
            <w:tcW w:type="auto" w:w="0"/>
            <w:tcMar>
              <w:left w:type="dxa" w:w="200"/>
              <w:top w:type="dxa" w:w="200"/>
              <w:right w:type="dxa" w:w="200"/>
              <w:bottom w:type="dxa" w:w="200"/>
            </w:tcMar>
            <w:vAlign w:val="center"/>
          </w:tcPr>
          <w:p>
            <w:bookmarkStart w:id="894" w:name="Table_2_17__Useful_netstat_comma"/>
            <w:pPr>
              <w:pStyle w:val="Para 19"/>
              <w:keepLines w:val="on"/>
            </w:pPr>
            <w:r>
              <w:rPr>
                <w:rStyle w:val="Text37"/>
              </w:rPr>
              <w:t/>
            </w:r>
            <w:r>
              <w:t xml:space="preserve">Table 2-17. </w:t>
              <w:t xml:space="preserve">Useful </w:t>
            </w:r>
            <w:r>
              <w:rPr>
                <w:rStyle w:val="Text0"/>
              </w:rPr>
              <w:t>netstat</w:t>
            </w:r>
            <w:r>
              <w:t xml:space="preserve"> commands</w:t>
            </w:r>
            <w:bookmarkEnd w:id="894"/>
          </w:p>
          <w:p>
            <w:pPr>
              <w:pStyle w:val="Para 10"/>
              <w:keepLines w:val="on"/>
            </w:pPr>
            <w:r>
              <w:t>Option</w:t>
            </w:r>
          </w:p>
        </w:tc>
        <w:tc>
          <w:tcPr>
            <w:tcW w:type="auto" w:w="0"/>
            <w:tcMar>
              <w:left w:type="dxa" w:w="200"/>
              <w:top w:type="dxa" w:w="200"/>
              <w:right w:type="dxa" w:w="200"/>
              <w:bottom w:type="dxa" w:w="200"/>
            </w:tcMar>
            <w:vAlign w:val="center"/>
          </w:tcPr>
          <w:p>
            <w:pPr>
              <w:pStyle w:val="Para 10"/>
              <w:keepLines w:val="on"/>
            </w:pPr>
            <w:r>
              <w:t>Syntax</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Show all sockets</w:t>
            </w:r>
          </w:p>
        </w:tc>
        <w:tc>
          <w:tcPr>
            <w:tcW w:type="auto" w:w="0"/>
            <w:tcMar>
              <w:left w:type="dxa" w:w="200"/>
              <w:top w:type="dxa" w:w="200"/>
              <w:right w:type="dxa" w:w="200"/>
              <w:bottom w:type="dxa" w:w="200"/>
            </w:tcMar>
            <w:vAlign w:val="top"/>
          </w:tcPr>
          <w:p>
            <w:pPr>
              <w:pStyle w:val="Para 12"/>
              <w:keepLines w:val="on"/>
            </w:pPr>
            <w:r>
              <w:t>netstat -a</w:t>
            </w:r>
          </w:p>
        </w:tc>
        <w:tc>
          <w:tcPr>
            <w:tcW w:type="auto" w:w="0"/>
            <w:tcMar>
              <w:left w:type="dxa" w:w="200"/>
              <w:top w:type="dxa" w:w="200"/>
              <w:right w:type="dxa" w:w="200"/>
              <w:bottom w:type="dxa" w:w="200"/>
            </w:tcMar>
            <w:vAlign w:val="top"/>
          </w:tcPr>
          <w:p>
            <w:pPr>
              <w:pStyle w:val="Para 01"/>
              <w:keepLines w:val="on"/>
            </w:pPr>
            <w:r>
              <w:t>Shows all sockets, not only open connections.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Show statistics</w:t>
            </w:r>
          </w:p>
        </w:tc>
        <w:tc>
          <w:tcPr>
            <w:tcW w:type="auto" w:w="0"/>
            <w:shd w:val="clear" w:color="auto" w:fill="EEF2F6"/>
            <w:tcMar>
              <w:left w:type="dxa" w:w="200"/>
              <w:top w:type="dxa" w:w="200"/>
              <w:right w:type="dxa" w:w="200"/>
              <w:bottom w:type="dxa" w:w="200"/>
            </w:tcMar>
            <w:vAlign w:val="top"/>
          </w:tcPr>
          <w:p>
            <w:pPr>
              <w:pStyle w:val="Para 18"/>
              <w:keepLines w:val="on"/>
            </w:pPr>
            <w:r>
              <w:t>netstat -s</w:t>
            </w:r>
          </w:p>
        </w:tc>
        <w:tc>
          <w:tcPr>
            <w:tcW w:type="auto" w:w="0"/>
            <w:shd w:val="clear" w:color="auto" w:fill="EEF2F6"/>
            <w:tcMar>
              <w:left w:type="dxa" w:w="200"/>
              <w:top w:type="dxa" w:w="200"/>
              <w:right w:type="dxa" w:w="200"/>
              <w:bottom w:type="dxa" w:w="200"/>
            </w:tcMar>
            <w:vAlign w:val="top"/>
          </w:tcPr>
          <w:p>
            <w:pPr>
              <w:pStyle w:val="Para 01"/>
              <w:keepLines w:val="on"/>
            </w:pPr>
            <w:r>
              <w:t xml:space="preserve">Shows networking statistics. By default, </w:t>
            </w:r>
            <w:r>
              <w:rPr>
                <w:rStyle w:val="Text21"/>
              </w:rPr>
              <w:t>netstat</w:t>
            </w:r>
            <w:r>
              <w:t xml:space="preserve"> shows stats from all protocols.</w:t>
            </w:r>
          </w:p>
        </w:tc>
      </w:tr>
    </w:tbl>
    <w:tbl>
      <w:tblPr>
        <w:tblW w:type="auto" w:w="0"/>
      </w:tblPr>
      <w:tr>
        <w:tc>
          <w:tcPr>
            <w:tcW w:type="auto" w:w="0"/>
            <w:tcMar>
              <w:left w:type="dxa" w:w="200"/>
              <w:top w:type="dxa" w:w="200"/>
              <w:right w:type="dxa" w:w="200"/>
              <w:bottom w:type="dxa" w:w="200"/>
            </w:tcMar>
            <w:vAlign w:val="top"/>
          </w:tcPr>
          <w:p>
            <w:pPr>
              <w:pStyle w:val="Para 01"/>
              <w:keepLines w:val="on"/>
            </w:pPr>
            <w:r>
              <w:t>Show listening sockets</w:t>
            </w:r>
          </w:p>
        </w:tc>
        <w:tc>
          <w:tcPr>
            <w:tcW w:type="auto" w:w="0"/>
            <w:tcMar>
              <w:left w:type="dxa" w:w="200"/>
              <w:top w:type="dxa" w:w="200"/>
              <w:right w:type="dxa" w:w="200"/>
              <w:bottom w:type="dxa" w:w="200"/>
            </w:tcMar>
            <w:vAlign w:val="top"/>
          </w:tcPr>
          <w:p>
            <w:pPr>
              <w:pStyle w:val="Para 12"/>
              <w:keepLines w:val="on"/>
            </w:pPr>
            <w:r>
              <w:t>netstat -l</w:t>
            </w:r>
          </w:p>
        </w:tc>
        <w:tc>
          <w:tcPr>
            <w:tcW w:type="auto" w:w="0"/>
            <w:tcMar>
              <w:left w:type="dxa" w:w="200"/>
              <w:top w:type="dxa" w:w="200"/>
              <w:right w:type="dxa" w:w="200"/>
              <w:bottom w:type="dxa" w:w="200"/>
            </w:tcMar>
            <w:vAlign w:val="top"/>
          </w:tcPr>
          <w:p>
            <w:pPr>
              <w:pStyle w:val="Para 01"/>
              <w:keepLines w:val="on"/>
            </w:pPr>
            <w:r>
              <w:t>Shows sockets that are listening. This is an easy way to find running services.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TCP</w:t>
            </w:r>
          </w:p>
        </w:tc>
        <w:tc>
          <w:tcPr>
            <w:tcW w:type="auto" w:w="0"/>
            <w:shd w:val="clear" w:color="auto" w:fill="EEF2F6"/>
            <w:tcMar>
              <w:left w:type="dxa" w:w="200"/>
              <w:top w:type="dxa" w:w="200"/>
              <w:right w:type="dxa" w:w="200"/>
              <w:bottom w:type="dxa" w:w="200"/>
            </w:tcMar>
            <w:vAlign w:val="top"/>
          </w:tcPr>
          <w:p>
            <w:pPr>
              <w:pStyle w:val="Para 18"/>
              <w:keepLines w:val="on"/>
            </w:pPr>
            <w:r>
              <w:t>netstat -t</w:t>
            </w:r>
          </w:p>
        </w:tc>
        <w:tc>
          <w:tcPr>
            <w:tcW w:type="auto" w:w="0"/>
            <w:shd w:val="clear" w:color="auto" w:fill="EEF2F6"/>
            <w:tcMar>
              <w:left w:type="dxa" w:w="200"/>
              <w:top w:type="dxa" w:w="200"/>
              <w:right w:type="dxa" w:w="200"/>
              <w:bottom w:type="dxa" w:w="200"/>
            </w:tcMar>
            <w:vAlign w:val="top"/>
          </w:tcPr>
          <w:p>
            <w:pPr>
              <w:pStyle w:val="Para 01"/>
              <w:keepLines w:val="on"/>
            </w:pPr>
            <w:r>
              <w:t xml:space="preserve">The </w:t>
            </w:r>
            <w:r>
              <w:rPr>
                <w:rStyle w:val="Text21"/>
              </w:rPr>
              <w:t>-t</w:t>
            </w:r>
            <w:r>
              <w:t xml:space="preserve"> flag shows only TCP data. It can be used with other flags, e.g., </w:t>
            </w:r>
            <w:r>
              <w:rPr>
                <w:rStyle w:val="Text21"/>
              </w:rPr>
              <w:t>-lt</w:t>
            </w:r>
            <w:r>
              <w:t xml:space="preserve"> (show sockets listening with TCP).</w:t>
            </w:r>
          </w:p>
        </w:tc>
      </w:tr>
    </w:tbl>
    <w:tbl>
      <w:tblPr>
        <w:tblW w:type="auto" w:w="0"/>
      </w:tblPr>
      <w:tr>
        <w:tc>
          <w:tcPr>
            <w:tcW w:type="auto" w:w="0"/>
            <w:tcMar>
              <w:left w:type="dxa" w:w="200"/>
              <w:top w:type="dxa" w:w="200"/>
              <w:right w:type="dxa" w:w="200"/>
              <w:bottom w:type="dxa" w:w="200"/>
            </w:tcMar>
            <w:vAlign w:val="top"/>
          </w:tcPr>
          <w:p>
            <w:pPr>
              <w:pStyle w:val="Para 01"/>
              <w:keepLines w:val="on"/>
            </w:pPr>
            <w:r>
              <w:t>UDP</w:t>
            </w:r>
          </w:p>
        </w:tc>
        <w:tc>
          <w:tcPr>
            <w:tcW w:type="auto" w:w="0"/>
            <w:tcMar>
              <w:left w:type="dxa" w:w="200"/>
              <w:top w:type="dxa" w:w="200"/>
              <w:right w:type="dxa" w:w="200"/>
              <w:bottom w:type="dxa" w:w="200"/>
            </w:tcMar>
            <w:vAlign w:val="top"/>
          </w:tcPr>
          <w:p>
            <w:pPr>
              <w:pStyle w:val="Para 12"/>
              <w:keepLines w:val="on"/>
            </w:pPr>
            <w:r>
              <w:t>netstat -u</w:t>
            </w:r>
          </w:p>
        </w:tc>
        <w:tc>
          <w:tcPr>
            <w:tcW w:type="auto" w:w="0"/>
            <w:tcMar>
              <w:left w:type="dxa" w:w="200"/>
              <w:top w:type="dxa" w:w="200"/>
              <w:right w:type="dxa" w:w="200"/>
              <w:bottom w:type="dxa" w:w="200"/>
            </w:tcMar>
            <w:vAlign w:val="top"/>
          </w:tcPr>
          <w:p>
            <w:pPr>
              <w:pStyle w:val="Para 01"/>
              <w:keepLines w:val="on"/>
            </w:pPr>
            <w:r>
              <w:t xml:space="preserve">The </w:t>
            </w:r>
            <w:r>
              <w:rPr>
                <w:rStyle w:val="Text0"/>
              </w:rPr>
              <w:t>-u</w:t>
            </w:r>
            <w:r>
              <w:t xml:space="preserve"> flag shows only UDP data. It can be used with other flags, e.g., </w:t>
            </w:r>
            <w:r>
              <w:rPr>
                <w:rStyle w:val="Text0"/>
              </w:rPr>
              <w:t>-lu</w:t>
            </w:r>
            <w:r>
              <w:t xml:space="preserve"> (show sockets listening with UDP).</w:t>
            </w:r>
          </w:p>
        </w:tc>
      </w:tr>
    </w:tbl>
    <w:p>
      <w:bookmarkStart w:id="895" w:name="netcat__netcat_is_a_multipurpose"/>
      <w:pPr>
        <w:keepNext/>
        <w:pStyle w:val="Heading 2"/>
      </w:pPr>
      <w:r>
        <w:t>netcat</w:t>
      </w:r>
      <w:bookmarkEnd w:id="895"/>
    </w:p>
    <w:p>
      <w:pPr>
        <w:pStyle w:val="Normal"/>
      </w:pPr>
      <w:r>
        <w:rPr>
          <w:rStyle w:val="Text0"/>
        </w:rPr>
        <w:t>netcat</w:t>
      </w:r>
      <w:r>
        <w:t xml:space="preserve"> is a </w:t>
      </w:r>
      <w:r>
        <w:rPr>
          <w:rStyle w:val="Text36"/>
        </w:rPr>
        <w:bookmarkStart w:id="896" w:name="idm46219942917848"/>
        <w:t/>
        <w:bookmarkEnd w:id="896"/>
        <w:bookmarkStart w:id="897" w:name="idm46219942917112"/>
        <w:t/>
        <w:bookmarkEnd w:id="897"/>
        <w:bookmarkStart w:id="898" w:name="idm46219942916440"/>
        <w:t/>
        <w:bookmarkEnd w:id="898"/>
        <w:bookmarkStart w:id="899" w:name="idm46219942915768"/>
        <w:t/>
        <w:bookmarkEnd w:id="899"/>
      </w:r>
      <w:r>
        <w:t xml:space="preserve">multipurpose tool for making connections, sending data, or listening on a socket. It can be helpful as a way to “manually” run a server or client to inspect what happens in greater detail. </w:t>
      </w:r>
      <w:r>
        <w:rPr>
          <w:rStyle w:val="Text0"/>
        </w:rPr>
        <w:t>netcat</w:t>
      </w:r>
      <w:r>
        <w:t xml:space="preserve"> is arguably similar to </w:t>
      </w:r>
      <w:r>
        <w:rPr>
          <w:rStyle w:val="Text0"/>
        </w:rPr>
        <w:t>telnet</w:t>
      </w:r>
      <w:r>
        <w:t xml:space="preserve"> in this regard, though </w:t>
      </w:r>
      <w:r>
        <w:rPr>
          <w:rStyle w:val="Text0"/>
        </w:rPr>
        <w:t>netcat</w:t>
      </w:r>
      <w:r>
        <w:t xml:space="preserve"> is capable of many more things.</w:t>
      </w:r>
    </w:p>
    <w:p>
      <w:pPr>
        <w:pStyle w:val="Para 11"/>
        <w:keepLines w:val="on"/>
      </w:pPr>
      <w:r>
        <w:t>Tip</w:t>
      </w:r>
    </w:p>
    <w:p>
      <w:pPr>
        <w:pStyle w:val="Para 07"/>
        <w:keepLines w:val="on"/>
      </w:pPr>
      <w:r>
        <w:rPr>
          <w:rStyle w:val="Text0"/>
        </w:rPr>
        <w:t>nc</w:t>
      </w:r>
      <w:r>
        <w:t xml:space="preserve"> is an alias for </w:t>
      </w:r>
      <w:r>
        <w:rPr>
          <w:rStyle w:val="Text0"/>
        </w:rPr>
        <w:t>netcat</w:t>
      </w:r>
      <w:r>
        <w:t xml:space="preserve"> on most systems.</w:t>
      </w:r>
    </w:p>
    <w:p>
      <w:pPr>
        <w:pStyle w:val="Normal"/>
      </w:pPr>
      <w:r>
        <w:rPr>
          <w:rStyle w:val="Text0"/>
        </w:rPr>
        <w:t>netcat</w:t>
      </w:r>
      <w:r>
        <w:t xml:space="preserve"> can connect to a server when invoked as </w:t>
      </w:r>
      <w:r>
        <w:rPr>
          <w:rStyle w:val="Text0"/>
        </w:rPr>
        <w:t>netcat &lt;address&gt; &lt;port&gt;</w:t>
      </w:r>
      <w:r>
        <w:t xml:space="preserve">. </w:t>
      </w:r>
      <w:r>
        <w:rPr>
          <w:rStyle w:val="Text0"/>
        </w:rPr>
        <w:t>netcat</w:t>
      </w:r>
      <w:r>
        <w:t xml:space="preserve"> has an interactive </w:t>
      </w:r>
      <w:r>
        <w:rPr>
          <w:rStyle w:val="Text0"/>
        </w:rPr>
        <w:t>stdin</w:t>
      </w:r>
      <w:r>
        <w:t xml:space="preserve">, which allows you to manually type data or pipe data to </w:t>
      </w:r>
      <w:r>
        <w:rPr>
          <w:rStyle w:val="Text0"/>
        </w:rPr>
        <w:t>netcat</w:t>
      </w:r>
      <w:r>
        <w:t xml:space="preserve">. It’s very </w:t>
      </w:r>
      <w:r>
        <w:rPr>
          <w:rStyle w:val="Text0"/>
        </w:rPr>
        <w:t>telnet</w:t>
      </w:r>
      <w:r>
        <w:t>-esque so far:</w:t>
      </w:r>
    </w:p>
    <w:p>
      <w:pPr>
        <w:pStyle w:val="Para 04"/>
      </w:pPr>
      <w:r>
        <w:t xml:space="preserve">$ echo -e "GET / HTTP/1.1\nHost: localhost\n" &gt; cmd</w:t>
        <w:br w:clear="none"/>
        <w:t xml:space="preserve">$ nc localhost 80 &lt; cmd</w:t>
        <w:br w:clear="none"/>
        <w:t xml:space="preserve">HTTP/1.1 302 Found</w:t>
        <w:br w:clear="none"/>
        <w:t xml:space="preserve">Cache-Control: no-cache</w:t>
        <w:br w:clear="none"/>
        <w:t xml:space="preserve">Content-Type: text/html; charset=utf-8</w:t>
        <w:br w:clear="none"/>
        <w:t xml:space="preserve">[Content cut]</w:t>
        <w:br w:clear="none"/>
      </w:r>
    </w:p>
    <w:p>
      <w:bookmarkStart w:id="900" w:name="Openssl__The_OpenSSL_technology"/>
      <w:pPr>
        <w:keepNext/>
        <w:pStyle w:val="Heading 2"/>
      </w:pPr>
      <w:r>
        <w:t>Openssl</w:t>
      </w:r>
      <w:bookmarkEnd w:id="900"/>
    </w:p>
    <w:p>
      <w:pPr>
        <w:pStyle w:val="Normal"/>
      </w:pPr>
      <w:r>
        <w:t xml:space="preserve">The OpenSSL </w:t>
      </w:r>
      <w:r>
        <w:rPr>
          <w:rStyle w:val="Text36"/>
        </w:rPr>
        <w:bookmarkStart w:id="901" w:name="idm46219942905832"/>
        <w:t/>
        <w:bookmarkEnd w:id="901"/>
        <w:bookmarkStart w:id="902" w:name="ch2_term72"/>
        <w:t/>
        <w:bookmarkEnd w:id="902"/>
        <w:bookmarkStart w:id="903" w:name="ch2_term73"/>
        <w:t/>
        <w:bookmarkEnd w:id="903"/>
        <w:bookmarkStart w:id="904" w:name="ch2_term74"/>
        <w:t/>
        <w:bookmarkEnd w:id="904"/>
      </w:r>
      <w:r>
        <w:t xml:space="preserve">technology powers a substantial chunk of the world’s HTTPS connections. Most heavy lifting with OpenSSL is done with language bindings, but it also has a CLI for operational tasks and debugging. </w:t>
      </w:r>
      <w:r>
        <w:rPr>
          <w:rStyle w:val="Text0"/>
        </w:rPr>
        <w:t>openssl</w:t>
      </w:r>
      <w:r>
        <w:t xml:space="preserve"> can do things such as creating keys and certificates, signing certificates, and, most relevant to us, </w:t>
      </w:r>
      <w:r>
        <w:rPr>
          <w:rStyle w:val="Text36"/>
        </w:rPr>
        <w:bookmarkStart w:id="905" w:name="idm46219942900648"/>
        <w:t/>
        <w:bookmarkEnd w:id="905"/>
      </w:r>
      <w:r>
        <w:t xml:space="preserve">testing TLS/SSL connections. Many other tools, including ones outlined in this chapter, can test TLS/SSL connections. However, </w:t>
      </w:r>
      <w:r>
        <w:rPr>
          <w:rStyle w:val="Text0"/>
        </w:rPr>
        <w:t>openssl</w:t>
      </w:r>
      <w:r>
        <w:t xml:space="preserve"> stands out for its feature-richness and level of detail.</w:t>
      </w:r>
    </w:p>
    <w:p>
      <w:pPr>
        <w:pStyle w:val="Normal"/>
      </w:pPr>
      <w:r>
        <w:t xml:space="preserve">Commands usually take the form </w:t>
      </w:r>
      <w:r>
        <w:rPr>
          <w:rStyle w:val="Text0"/>
        </w:rPr>
        <w:t>openssl [sub-command] [arguments] [options]</w:t>
      </w:r>
      <w:r>
        <w:t xml:space="preserve">. </w:t>
      </w:r>
      <w:r>
        <w:rPr>
          <w:rStyle w:val="Text0"/>
        </w:rPr>
        <w:t>openssl</w:t>
      </w:r>
      <w:r>
        <w:t xml:space="preserve"> has a vast </w:t>
      </w:r>
      <w:r>
        <w:rPr>
          <w:rStyle w:val="Text36"/>
        </w:rPr>
        <w:bookmarkStart w:id="906" w:name="idm46219942897832"/>
        <w:t/>
        <w:bookmarkEnd w:id="906"/>
      </w:r>
      <w:r>
        <w:t xml:space="preserve">number of subcommands (for example, </w:t>
      </w:r>
      <w:r>
        <w:rPr>
          <w:rStyle w:val="Text0"/>
        </w:rPr>
        <w:t>openssl rand</w:t>
      </w:r>
      <w:r>
        <w:t xml:space="preserve"> allows you to generate pseudo random data). The </w:t>
      </w:r>
      <w:r>
        <w:rPr>
          <w:rStyle w:val="Text0"/>
        </w:rPr>
        <w:t>list</w:t>
      </w:r>
      <w:r>
        <w:t xml:space="preserve"> subcommand allows you to list capabilities, with some search options (e.g., </w:t>
      </w:r>
      <w:r>
        <w:rPr>
          <w:rStyle w:val="Text0"/>
        </w:rPr>
        <w:t>openssl list --commands</w:t>
      </w:r>
      <w:r>
        <w:t xml:space="preserve"> for commands). To learn more about individual sub commands, you can check </w:t>
      </w:r>
      <w:r>
        <w:rPr>
          <w:rStyle w:val="Text0"/>
        </w:rPr>
        <w:t>openssl &lt;subcommand&gt; --help</w:t>
      </w:r>
      <w:r>
        <w:t xml:space="preserve"> or its man page (</w:t>
      </w:r>
      <w:r>
        <w:rPr>
          <w:rStyle w:val="Text0"/>
        </w:rPr>
        <w:t>man openssl-&lt;subcommand&gt;</w:t>
      </w:r>
      <w:r>
        <w:t xml:space="preserve"> or just </w:t>
      </w:r>
      <w:r>
        <w:rPr>
          <w:rStyle w:val="Text0"/>
        </w:rPr>
        <w:t>man &lt;subcommand&gt;</w:t>
      </w:r>
      <w:r>
        <w:t>).</w:t>
      </w:r>
    </w:p>
    <w:p>
      <w:pPr>
        <w:pStyle w:val="Normal"/>
      </w:pPr>
      <w:r>
        <w:rPr>
          <w:rStyle w:val="Text0"/>
        </w:rPr>
        <w:t>openssl s_client -connect</w:t>
      </w:r>
      <w:r>
        <w:t xml:space="preserve"> will connect to a server and display detailed information about the server’s certificate. Here is the default invocation:</w:t>
      </w:r>
    </w:p>
    <w:p>
      <w:pPr>
        <w:pStyle w:val="Para 04"/>
      </w:pPr>
      <w:r>
        <w:t xml:space="preserve">openssl s_client -connect k8s.io:443</w:t>
        <w:br w:clear="none"/>
        <w:t xml:space="preserve">CONNECTED(00000003)</w:t>
        <w:br w:clear="none"/>
        <w:t xml:space="preserve">depth=2 O = Digital Signature Trust Co., CN = DST Root CA X3</w:t>
        <w:br w:clear="none"/>
        <w:t xml:space="preserve">verify return:1</w:t>
        <w:br w:clear="none"/>
        <w:t xml:space="preserve">depth=1 C = US, O = Let's Encrypt, CN = Let's Encrypt Authority X3</w:t>
        <w:br w:clear="none"/>
        <w:t xml:space="preserve">verify return:1</w:t>
        <w:br w:clear="none"/>
        <w:t xml:space="preserve">depth=0 CN = k8s.io</w:t>
        <w:br w:clear="none"/>
        <w:t xml:space="preserve">verify return:1</w:t>
        <w:br w:clear="none"/>
        <w:t xml:space="preserve">---</w:t>
        <w:br w:clear="none"/>
        <w:t xml:space="preserve">Certificate chain</w:t>
        <w:br w:clear="none"/>
        <w:t xml:space="preserve">0 s:CN = k8s.io</w:t>
        <w:br w:clear="none"/>
        <w:t xml:space="preserve">i:C = US, O = Let's Encrypt, CN = Let's Encrypt Authority X3</w:t>
        <w:br w:clear="none"/>
        <w:t xml:space="preserve">1 s:C = US, O = Let's Encrypt, CN = Let's Encrypt Authority X3</w:t>
        <w:br w:clear="none"/>
        <w:t xml:space="preserve">i:O = Digital Signature Trust Co., CN = DST Root CA X3</w:t>
        <w:br w:clear="none"/>
        <w:t xml:space="preserve">---</w:t>
        <w:br w:clear="none"/>
        <w:t xml:space="preserve">Server certificate</w:t>
        <w:br w:clear="none"/>
        <w:t xml:space="preserve">-----BEGIN CERTIFICATE-----</w:t>
        <w:br w:clear="none"/>
        <w:t xml:space="preserve">[Content cut]</w:t>
        <w:br w:clear="none"/>
        <w:t xml:space="preserve">-----END CERTIFICATE-----</w:t>
        <w:br w:clear="none"/>
        <w:t xml:space="preserve">subject=CN = k8s.io</w:t>
        <w:br w:clear="none"/>
        <w:t xml:space="preserve"/>
        <w:br w:clear="none"/>
        <w:t xml:space="preserve">issuer=C = US, O = Let's Encrypt, CN = Let's Encrypt Authority X3</w:t>
        <w:br w:clear="none"/>
        <w:t xml:space="preserve"/>
        <w:br w:clear="none"/>
        <w:t xml:space="preserve">---</w:t>
        <w:br w:clear="none"/>
        <w:t xml:space="preserve">No client certificate CA names sent</w:t>
        <w:br w:clear="none"/>
        <w:t xml:space="preserve">Peer signing digest: SHA256</w:t>
        <w:br w:clear="none"/>
        <w:t xml:space="preserve">Peer signature type: RSA-PSS</w:t>
        <w:br w:clear="none"/>
        <w:t xml:space="preserve">Server Temp Key: X25519, 253 bits</w:t>
        <w:br w:clear="none"/>
        <w:t xml:space="preserve">---</w:t>
        <w:br w:clear="none"/>
        <w:t xml:space="preserve">SSL handshake has read 3915 bytes and written 378 bytes</w:t>
        <w:br w:clear="none"/>
        <w:t xml:space="preserve">Verification: OK</w:t>
        <w:br w:clear="none"/>
        <w:t xml:space="preserve">---</w:t>
        <w:br w:clear="none"/>
        <w:t xml:space="preserve">New, TLSv1.3, Cipher is TLS_AES_256_GCM_SHA384</w:t>
        <w:br w:clear="none"/>
        <w:t xml:space="preserve">Server public key is 2048 bit</w:t>
        <w:br w:clear="none"/>
        <w:t xml:space="preserve">Secure Renegotiation IS NOT supported</w:t>
        <w:br w:clear="none"/>
        <w:t xml:space="preserve">Compression: NONE</w:t>
        <w:br w:clear="none"/>
        <w:t xml:space="preserve">Expansion: NONE</w:t>
        <w:br w:clear="none"/>
        <w:t xml:space="preserve">No ALPN negotiated</w:t>
        <w:br w:clear="none"/>
        <w:t xml:space="preserve">Early data was not sent</w:t>
        <w:br w:clear="none"/>
        <w:t xml:space="preserve">Verify return code: 0 (ok)</w:t>
        <w:br w:clear="none"/>
        <w:t xml:space="preserve">---</w:t>
        <w:br w:clear="none"/>
      </w:r>
    </w:p>
    <w:p>
      <w:pPr>
        <w:pStyle w:val="Normal"/>
      </w:pPr>
      <w:r>
        <w:t xml:space="preserve">If you are using a self-signed CA, you can use </w:t>
      </w:r>
      <w:r>
        <w:rPr>
          <w:rStyle w:val="Text0"/>
        </w:rPr>
        <w:t>-CAfile &lt;path&gt;</w:t>
      </w:r>
      <w:r>
        <w:t xml:space="preserve"> to use that CA. This will allow you to establish and verify connections against a </w:t>
      </w:r>
      <w:r>
        <w:rPr>
          <w:rStyle w:val="Text36"/>
        </w:rPr>
        <w:bookmarkStart w:id="907" w:name="idm46219942890792"/>
        <w:t/>
        <w:bookmarkEnd w:id="907"/>
        <w:bookmarkStart w:id="908" w:name="idm46219942890152"/>
        <w:t/>
        <w:bookmarkEnd w:id="908"/>
        <w:bookmarkStart w:id="909" w:name="idm46219942889480"/>
        <w:t/>
        <w:bookmarkEnd w:id="909"/>
      </w:r>
      <w:r>
        <w:t>self-signed certificate.</w:t>
      </w:r>
    </w:p>
    <w:p>
      <w:bookmarkStart w:id="910" w:name="cURL__cURL_is_a_data_transfer_to"/>
      <w:pPr>
        <w:keepNext/>
        <w:pStyle w:val="Heading 2"/>
      </w:pPr>
      <w:r>
        <w:t>cURL</w:t>
      </w:r>
      <w:bookmarkEnd w:id="910"/>
    </w:p>
    <w:p>
      <w:pPr>
        <w:pStyle w:val="Normal"/>
      </w:pPr>
      <w:r>
        <w:t xml:space="preserve">cURL is a data </w:t>
      </w:r>
      <w:r>
        <w:rPr>
          <w:rStyle w:val="Text36"/>
        </w:rPr>
        <w:bookmarkStart w:id="911" w:name="ch2_term76"/>
        <w:t/>
        <w:bookmarkEnd w:id="911"/>
      </w:r>
      <w:r>
        <w:t>transfer tool that supports multiple protocols, notably HTTP and HTTPS.</w:t>
      </w:r>
    </w:p>
    <w:p>
      <w:pPr>
        <w:pStyle w:val="Para 11"/>
        <w:keepLines w:val="on"/>
      </w:pPr>
      <w:r>
        <w:t>Tip</w:t>
      </w:r>
    </w:p>
    <w:p>
      <w:pPr>
        <w:pStyle w:val="Para 07"/>
        <w:keepLines w:val="on"/>
      </w:pPr>
      <w:r>
        <w:rPr>
          <w:rStyle w:val="Text0"/>
        </w:rPr>
        <w:t>wget</w:t>
      </w:r>
      <w:r>
        <w:t xml:space="preserve"> is a similar </w:t>
      </w:r>
      <w:r>
        <w:rPr>
          <w:rStyle w:val="Text36"/>
        </w:rPr>
        <w:bookmarkStart w:id="912" w:name="idm46219942883384"/>
        <w:t/>
        <w:bookmarkEnd w:id="912"/>
      </w:r>
      <w:r>
        <w:t xml:space="preserve">tool to the command </w:t>
      </w:r>
      <w:r>
        <w:rPr>
          <w:rStyle w:val="Text0"/>
        </w:rPr>
        <w:t>curl</w:t>
      </w:r>
      <w:r>
        <w:t xml:space="preserve">. Some distros or administrators may install it instead of </w:t>
      </w:r>
      <w:r>
        <w:rPr>
          <w:rStyle w:val="Text0"/>
        </w:rPr>
        <w:t>curl</w:t>
      </w:r>
      <w:r>
        <w:t>.</w:t>
      </w:r>
    </w:p>
    <w:p>
      <w:pPr>
        <w:pStyle w:val="Normal"/>
      </w:pPr>
      <w:r>
        <w:t xml:space="preserve">cURL commands </w:t>
      </w:r>
      <w:r>
        <w:rPr>
          <w:rStyle w:val="Text36"/>
        </w:rPr>
        <w:bookmarkStart w:id="913" w:name="ch2_term75"/>
        <w:t/>
        <w:bookmarkEnd w:id="913"/>
      </w:r>
      <w:r>
        <w:t xml:space="preserve">are of the form </w:t>
      </w:r>
      <w:r>
        <w:rPr>
          <w:rStyle w:val="Text0"/>
        </w:rPr>
        <w:t>curl [options] &lt;URL&gt;</w:t>
      </w:r>
      <w:r>
        <w:t xml:space="preserve">. cURL prints the URL’s contents and sometimes cURL-specific messages to </w:t>
      </w:r>
      <w:r>
        <w:rPr>
          <w:rStyle w:val="Text0"/>
        </w:rPr>
        <w:t>stdout</w:t>
      </w:r>
      <w:r>
        <w:t xml:space="preserve">. The </w:t>
      </w:r>
      <w:r>
        <w:rPr>
          <w:rStyle w:val="Text36"/>
        </w:rPr>
        <w:bookmarkStart w:id="914" w:name="idm46219942878792"/>
        <w:t/>
        <w:bookmarkEnd w:id="914"/>
      </w:r>
      <w:r>
        <w:t>default behavior is to make an HTTP GET request:</w:t>
      </w:r>
    </w:p>
    <w:p>
      <w:pPr>
        <w:pStyle w:val="Para 04"/>
      </w:pPr>
      <w:r>
        <w:t xml:space="preserve">$ curl example.org</w:t>
        <w:br w:clear="none"/>
        <w:t xml:space="preserve">&lt;!doctype html&gt;</w:t>
        <w:br w:clear="none"/>
        <w:t xml:space="preserve">&lt;html&gt;</w:t>
        <w:br w:clear="none"/>
        <w:t xml:space="preserve">&lt;head&gt;</w:t>
        <w:br w:clear="none"/>
        <w:t xml:space="preserve">    &lt;title&gt;Example Domain&lt;/title&gt;</w:t>
        <w:br w:clear="none"/>
        <w:t xml:space="preserve"># Truncated</w:t>
        <w:br w:clear="none"/>
      </w:r>
    </w:p>
    <w:p>
      <w:pPr>
        <w:pStyle w:val="Normal"/>
      </w:pPr>
      <w:r>
        <w:t xml:space="preserve">By default, cURL does not follow redirects, such as HTTP 301s or protocol upgrades. The </w:t>
      </w:r>
      <w:r>
        <w:rPr>
          <w:rStyle w:val="Text0"/>
        </w:rPr>
        <w:t>-L</w:t>
      </w:r>
      <w:r>
        <w:t xml:space="preserve"> flag (or </w:t>
      </w:r>
      <w:r>
        <w:rPr>
          <w:rStyle w:val="Text0"/>
        </w:rPr>
        <w:t>--location</w:t>
      </w:r>
      <w:r>
        <w:t>) will enable redirect following:</w:t>
      </w:r>
    </w:p>
    <w:p>
      <w:pPr>
        <w:pStyle w:val="Para 04"/>
      </w:pPr>
      <w:r>
        <w:t xml:space="preserve">$ curl kubernetes.io</w:t>
        <w:br w:clear="none"/>
        <w:t xml:space="preserve">Redirecting to https://kubernetes.io</w:t>
        <w:br w:clear="none"/>
        <w:t xml:space="preserve"/>
        <w:br w:clear="none"/>
        <w:t xml:space="preserve">$ curl -L kubernetes.io</w:t>
        <w:br w:clear="none"/>
        <w:t xml:space="preserve">&lt;!doctype html&gt;&lt;html lang=en class=no-js&gt;&lt;head&gt;</w:t>
        <w:br w:clear="none"/>
        <w:t xml:space="preserve"># Truncated</w:t>
        <w:br w:clear="none"/>
      </w:r>
    </w:p>
    <w:p>
      <w:pPr>
        <w:pStyle w:val="Normal"/>
      </w:pPr>
      <w:r>
        <w:t xml:space="preserve">Use the </w:t>
      </w:r>
      <w:r>
        <w:rPr>
          <w:rStyle w:val="Text0"/>
        </w:rPr>
        <w:t>-X</w:t>
      </w:r>
      <w:r>
        <w:t xml:space="preserve"> option to perform a specific HTTP verb; e.g., use </w:t>
      </w:r>
      <w:r>
        <w:rPr>
          <w:rStyle w:val="Text0"/>
        </w:rPr>
        <w:t>curl -X DELETE foo/bar</w:t>
      </w:r>
      <w:r>
        <w:t xml:space="preserve"> to make a </w:t>
      </w:r>
      <w:r>
        <w:rPr>
          <w:rStyle w:val="Text0"/>
        </w:rPr>
        <w:t>DELETE</w:t>
      </w:r>
      <w:r>
        <w:t xml:space="preserve"> request.</w:t>
      </w:r>
    </w:p>
    <w:p>
      <w:pPr>
        <w:pStyle w:val="Normal"/>
      </w:pPr>
      <w:r>
        <w:t>You can supply data (for a POST, PUT, etc.) in a few ways:</w:t>
      </w:r>
    </w:p>
    <w:p>
      <w:pPr>
        <w:pStyle w:val="Para 12"/>
      </w:pPr>
      <w:r>
        <w:rPr>
          <w:rStyle w:val="Text12"/>
        </w:rPr>
        <w:t xml:space="preserve">URL encoded: </w:t>
      </w:r>
      <w:r>
        <w:t>-d "key1=value1&amp;key2=value2"</w:t>
      </w:r>
    </w:p>
    <w:p>
      <w:pPr>
        <w:pStyle w:val="Para 12"/>
      </w:pPr>
      <w:r>
        <w:rPr>
          <w:rStyle w:val="Text12"/>
        </w:rPr>
        <w:t xml:space="preserve">JSON: </w:t>
      </w:r>
      <w:r>
        <w:t>-d '{"key1":"value1", "key2":"value2"}'</w:t>
      </w:r>
    </w:p>
    <w:p>
      <w:pPr>
        <w:pStyle w:val="Para 01"/>
      </w:pPr>
      <w:r>
        <w:t xml:space="preserve">As a file in either format: </w:t>
      </w:r>
      <w:r>
        <w:rPr>
          <w:rStyle w:val="Text0"/>
        </w:rPr>
        <w:t>-d @data.txt</w:t>
      </w:r>
    </w:p>
    <w:p>
      <w:pPr>
        <w:pStyle w:val="Normal"/>
      </w:pPr>
      <w:r>
        <w:t xml:space="preserve">The </w:t>
      </w:r>
      <w:r>
        <w:rPr>
          <w:rStyle w:val="Text0"/>
        </w:rPr>
        <w:t>-H</w:t>
      </w:r>
      <w:r>
        <w:t xml:space="preserve"> option adds an explicit header, although basic headers such as </w:t>
      </w:r>
      <w:r>
        <w:rPr>
          <w:rStyle w:val="Text0"/>
        </w:rPr>
        <w:t>Content-Type</w:t>
      </w:r>
      <w:r>
        <w:t xml:space="preserve"> are added automatically:</w:t>
      </w:r>
    </w:p>
    <w:p>
      <w:pPr>
        <w:pStyle w:val="Para 31"/>
      </w:pPr>
      <w:r>
        <w:t>-H "Content-Type: application/x-www-form-urlencoded"</w:t>
      </w:r>
    </w:p>
    <w:p>
      <w:pPr>
        <w:pStyle w:val="Normal"/>
      </w:pPr>
      <w:r>
        <w:t>Here are some examples:</w:t>
      </w:r>
    </w:p>
    <w:p>
      <w:pPr>
        <w:pStyle w:val="Para 04"/>
      </w:pPr>
      <w:r>
        <w:t xml:space="preserve">$ curl -d "key1=value1" -X PUT localhost:8080</w:t>
        <w:br w:clear="none"/>
        <w:t xml:space="preserve"/>
        <w:br w:clear="none"/>
        <w:t xml:space="preserve">$ curl -H "X-App-Auth: xyz" -d "key1=value1&amp;key2=value2"</w:t>
        <w:br w:clear="none"/>
        <w:t xml:space="preserve">-X POST https://localhost:8080/demo</w:t>
        <w:br w:clear="none"/>
      </w:r>
    </w:p>
    <w:p>
      <w:pPr>
        <w:pStyle w:val="Para 11"/>
        <w:keepLines w:val="on"/>
      </w:pPr>
      <w:r>
        <w:t>Tip</w:t>
      </w:r>
    </w:p>
    <w:p>
      <w:pPr>
        <w:pStyle w:val="Para 07"/>
        <w:keepLines w:val="on"/>
      </w:pPr>
      <w:r>
        <w:t xml:space="preserve">cURL can be of </w:t>
      </w:r>
      <w:r>
        <w:rPr>
          <w:rStyle w:val="Text36"/>
        </w:rPr>
        <w:bookmarkStart w:id="915" w:name="idm46219942863704"/>
        <w:t/>
        <w:bookmarkEnd w:id="915"/>
      </w:r>
      <w:r>
        <w:t xml:space="preserve">some help when debugging TLS issues, but more specialized tools such as </w:t>
      </w:r>
      <w:r>
        <w:rPr>
          <w:rStyle w:val="Text0"/>
        </w:rPr>
        <w:t>openssl</w:t>
      </w:r>
      <w:r>
        <w:t xml:space="preserve"> may be more helpful.</w:t>
      </w:r>
    </w:p>
    <w:p>
      <w:pPr>
        <w:pStyle w:val="Normal"/>
      </w:pPr>
      <w:r>
        <w:t xml:space="preserve">cURL can help diagnose TLS issues. Just like a reputable browser, cURL validates </w:t>
      </w:r>
      <w:r>
        <w:rPr>
          <w:rStyle w:val="Text36"/>
        </w:rPr>
        <w:bookmarkStart w:id="916" w:name="idm46219942861336"/>
        <w:t/>
        <w:bookmarkEnd w:id="916"/>
      </w:r>
      <w:r>
        <w:t>the certificate chain returned by HTTP sites and checks against the host’s CA certs:</w:t>
      </w:r>
    </w:p>
    <w:p>
      <w:pPr>
        <w:pStyle w:val="Para 04"/>
      </w:pPr>
      <w:r>
        <w:t xml:space="preserve">$ curl https://expired-tls-site</w:t>
        <w:br w:clear="none"/>
        <w:t xml:space="preserve">curl: (60) SSL certificate problem: certificate has expired</w:t>
        <w:br w:clear="none"/>
        <w:t xml:space="preserve">More details here: https://curl.haxx.se/docs/sslcerts.html</w:t>
        <w:br w:clear="none"/>
        <w:t xml:space="preserve"/>
        <w:br w:clear="none"/>
        <w:t xml:space="preserve">curl failed to verify the legitimacy of the server and therefore could not</w:t>
        <w:br w:clear="none"/>
        <w:t xml:space="preserve">establish a secure connection to it. To learn more about this situation and</w:t>
        <w:br w:clear="none"/>
        <w:t xml:space="preserve">how to fix it, please visit the web page mentioned above.</w:t>
        <w:br w:clear="none"/>
      </w:r>
    </w:p>
    <w:p>
      <w:pPr>
        <w:pStyle w:val="Normal"/>
      </w:pPr>
      <w:r>
        <w:t xml:space="preserve">Like many programs, cURL </w:t>
      </w:r>
      <w:r>
        <w:rPr>
          <w:rStyle w:val="Text36"/>
        </w:rPr>
        <w:bookmarkStart w:id="917" w:name="idm46219942858728"/>
        <w:t/>
        <w:bookmarkEnd w:id="917"/>
        <w:bookmarkStart w:id="918" w:name="idm46219942857480"/>
        <w:t/>
        <w:bookmarkEnd w:id="918"/>
      </w:r>
      <w:r>
        <w:t xml:space="preserve">has a verbose flag, </w:t>
      </w:r>
      <w:r>
        <w:rPr>
          <w:rStyle w:val="Text0"/>
        </w:rPr>
        <w:t>-v</w:t>
      </w:r>
      <w:r>
        <w:t>, which will print more information about the request and response. This is extremely valuable when debugging a layer 7 protocol such as HTTP:</w:t>
      </w:r>
    </w:p>
    <w:p>
      <w:pPr>
        <w:pStyle w:val="Para 04"/>
      </w:pPr>
      <w:r>
        <w:t xml:space="preserve">$ curl https://expired-tls-site -v</w:t>
        <w:br w:clear="none"/>
        <w:t xml:space="preserve">*   Trying 1.2.3.4...</w:t>
        <w:br w:clear="none"/>
        <w:t xml:space="preserve">* TCP_NODELAY set</w:t>
        <w:br w:clear="none"/>
        <w:t xml:space="preserve">* Connected to expired-tls-site (1.2.3.4) port 443 (#0)</w:t>
        <w:br w:clear="none"/>
        <w:t xml:space="preserve">* ALPN, offering h2</w:t>
        <w:br w:clear="none"/>
        <w:t xml:space="preserve">* ALPN, offering http/1.1</w:t>
        <w:br w:clear="none"/>
        <w:t xml:space="preserve">* successfully set certificate verify locations:</w:t>
        <w:br w:clear="none"/>
        <w:t xml:space="preserve">*   CAfile: /etc/ssl/cert.pem</w:t>
        <w:br w:clear="none"/>
        <w:t xml:space="preserve">  CApath: none</w:t>
        <w:br w:clear="none"/>
        <w:t xml:space="preserve">* TLSv1.2 (OUT), TLS handshake, Client hello (1):</w:t>
        <w:br w:clear="none"/>
        <w:t xml:space="preserve">* TLSv1.2 (IN), TLS handshake, Server hello (2):</w:t>
        <w:br w:clear="none"/>
        <w:t xml:space="preserve">* TLSv1.2 (IN), TLS handshake, Certificate (11):</w:t>
        <w:br w:clear="none"/>
        <w:t xml:space="preserve">* TLSv1.2 (OUT), TLS alert, certificate expired (557):</w:t>
        <w:br w:clear="none"/>
        <w:t xml:space="preserve">* SSL certificate problem: certificate has expired</w:t>
        <w:br w:clear="none"/>
        <w:t xml:space="preserve">* Closing connection 0</w:t>
        <w:br w:clear="none"/>
        <w:t xml:space="preserve">curl: (60) SSL certificate problem: certificate has expired</w:t>
        <w:br w:clear="none"/>
        <w:t xml:space="preserve">More details here: https://curl.haxx.se/docs/sslcerts.html</w:t>
        <w:br w:clear="none"/>
        <w:t xml:space="preserve"/>
        <w:br w:clear="none"/>
        <w:t xml:space="preserve"># Truncated</w:t>
        <w:br w:clear="none"/>
      </w:r>
    </w:p>
    <w:p>
      <w:pPr>
        <w:pStyle w:val="Normal"/>
      </w:pPr>
      <w:r>
        <w:t xml:space="preserve">cURL has many additional features that we have not covered, such as the ability to use timeouts, custom CA certs, custom DNS, and </w:t>
      </w:r>
      <w:r>
        <w:rPr>
          <w:rStyle w:val="Text36"/>
        </w:rPr>
        <w:bookmarkStart w:id="919" w:name="idm46219942854072"/>
        <w:t/>
        <w:bookmarkEnd w:id="919"/>
        <w:bookmarkStart w:id="920" w:name="idm46219942853368"/>
        <w:t/>
        <w:bookmarkEnd w:id="920"/>
        <w:bookmarkStart w:id="921" w:name="idm46219942852696"/>
        <w:t/>
        <w:bookmarkEnd w:id="921"/>
        <w:bookmarkStart w:id="922" w:name="idm46219942852024"/>
        <w:t/>
        <w:bookmarkEnd w:id="922"/>
        <w:bookmarkStart w:id="923" w:name="idm46219942851352"/>
        <w:t/>
        <w:bookmarkEnd w:id="923"/>
      </w:r>
      <w:r>
        <w:t>so on.</w:t>
      </w:r>
    </w:p>
    <w:p>
      <w:bookmarkStart w:id="924" w:name="Conclusion__This_chapter_has_pro"/>
      <w:pPr>
        <w:keepNext/>
        <w:pStyle w:val="Heading 1"/>
      </w:pPr>
      <w:r>
        <w:t>Conclusion</w:t>
      </w:r>
      <w:bookmarkEnd w:id="924"/>
    </w:p>
    <w:p>
      <w:pPr>
        <w:pStyle w:val="Normal"/>
      </w:pPr>
      <w:r>
        <w:t>This chapter has provided you with a whirlwind tour of networking in Linux. We focused primarily on concepts that are required to understand Kubernetes’ implementation, cluster setup constraints, and debugging Kubernetes-related networking problems (in workloads on Kubernetes, or Kubernetes itself). This chapter was by no means exhaustive, and you may find it valuable to learn more.</w:t>
      </w:r>
    </w:p>
    <w:p>
      <w:pPr>
        <w:pStyle w:val="Normal"/>
      </w:pPr>
      <w:r>
        <w:t>Next, we will start to look at containers in Linux and how containers interact with the network.</w:t>
      </w:r>
    </w:p>
    <w:p>
      <w:bookmarkStart w:id="925" w:name="Chapter_3__Container_Networking"/>
      <w:bookmarkStart w:id="926" w:name="Top_of_ch03_html"/>
      <w:bookmarkStart w:id="927" w:name="Chapter_3__Container_Networking_1"/>
      <w:bookmarkStart w:id="928" w:name="Chapter_3__Container_Networking_2"/>
      <w:pPr>
        <w:keepNext/>
        <w:pStyle w:val="Heading 1"/>
        <w:pageBreakBefore w:val="on"/>
      </w:pPr>
      <w:r>
        <w:t xml:space="preserve">Chapter 3. </w:t>
        <w:t>Container Networking Basics</w:t>
      </w:r>
      <w:bookmarkEnd w:id="925"/>
      <w:bookmarkEnd w:id="926"/>
      <w:bookmarkEnd w:id="927"/>
      <w:bookmarkEnd w:id="928"/>
    </w:p>
    <w:p>
      <w:pPr>
        <w:pStyle w:val="Normal"/>
      </w:pPr>
      <w:r>
        <w:t xml:space="preserve">Now that we’ve discussed networking basics and Linux networking, we’ll discuss how networking is implemented in containers. Like networking, </w:t>
      </w:r>
      <w:r>
        <w:rPr>
          <w:rStyle w:val="Text36"/>
        </w:rPr>
        <w:bookmarkStart w:id="929" w:name="ch3_term3"/>
        <w:t/>
        <w:bookmarkEnd w:id="929"/>
      </w:r>
      <w:r>
        <w:t>containers have a long history. This chapter will review the history, discuss various options for running containers, and explore the networking setup available. The industry, for now, has settled on Docker as the container runtime standard. Thus, we’ll dive into the Docker networking model, explain how the CNI differs from the Docker network model, and end the chapter with examples of networking modes with Docker containers.</w:t>
      </w:r>
    </w:p>
    <w:p>
      <w:bookmarkStart w:id="930" w:name="Introduction_to_Containers__In_t"/>
      <w:pPr>
        <w:keepNext/>
        <w:pStyle w:val="Heading 1"/>
      </w:pPr>
      <w:r>
        <w:t>Introduction to Containers</w:t>
      </w:r>
      <w:bookmarkEnd w:id="930"/>
    </w:p>
    <w:p>
      <w:pPr>
        <w:pStyle w:val="Normal"/>
      </w:pPr>
      <w:r>
        <w:t xml:space="preserve">In this section, we will discuss the evolution of running applications that has led us to containers. Some, rightfully, will talk about </w:t>
      </w:r>
      <w:r>
        <w:rPr>
          <w:rStyle w:val="Text36"/>
        </w:rPr>
        <w:bookmarkStart w:id="931" w:name="idm46219942843256"/>
        <w:t/>
        <w:bookmarkEnd w:id="931"/>
      </w:r>
      <w:r>
        <w:t>containers as not being real. They are yet another abstraction of the underlying technology in the OS kernel. Being technically right misses the point of the technology and leads us nowhere down the road of solving the hard problem that is application management and deployment.</w:t>
      </w:r>
    </w:p>
    <w:p>
      <w:bookmarkStart w:id="932" w:name="Applications__Running_applicatio"/>
      <w:pPr>
        <w:keepNext/>
        <w:pStyle w:val="Heading 2"/>
      </w:pPr>
      <w:r>
        <w:t>Applications</w:t>
      </w:r>
      <w:bookmarkEnd w:id="932"/>
    </w:p>
    <w:p>
      <w:pPr>
        <w:pStyle w:val="Normal"/>
      </w:pPr>
      <w:r>
        <w:t xml:space="preserve">Running </w:t>
      </w:r>
      <w:r>
        <w:rPr>
          <w:rStyle w:val="Text36"/>
        </w:rPr>
        <w:bookmarkStart w:id="933" w:name="ch3_term1"/>
        <w:t/>
        <w:bookmarkEnd w:id="933"/>
        <w:bookmarkStart w:id="934" w:name="ch3_term2"/>
        <w:t/>
        <w:bookmarkEnd w:id="934"/>
        <w:bookmarkStart w:id="935" w:name="ch3_term64"/>
        <w:t/>
        <w:bookmarkEnd w:id="935"/>
      </w:r>
      <w:r>
        <w:t>applications has always had its challenges. There are many ways to serve applications nowadays: in the cloud, on-prem, and, of course, with containers. Application developers and system administrators face many issues, such as dealing with different versions of libraries, knowing how to complete deployments, and having old versions of the application itself. For the longest time, developers of applications had to deal with these issues. Bash scripts and deployment tools all have their drawbacks and issues. Every new company has its way of deploying applications, so every new developer has to learn these techniques. Separation of duties, permissions controls, and maintaining system stability require system administrators to limit access to developers for deployments. Sysadmins also manage multiple applications on the same host machine to drive up that machine’s efficiency, thus creating contention between developers wanting to deploy new features and system administrators wanting to maintain the whole ecosystem’s stability.</w:t>
      </w:r>
    </w:p>
    <w:p>
      <w:pPr>
        <w:pStyle w:val="Normal"/>
      </w:pPr>
      <w:r>
        <w:t xml:space="preserve">A general-purpose </w:t>
      </w:r>
      <w:r>
        <w:rPr>
          <w:rStyle w:val="Text36"/>
        </w:rPr>
        <w:bookmarkStart w:id="936" w:name="ch3_term4"/>
        <w:t/>
        <w:bookmarkEnd w:id="936"/>
      </w:r>
      <w:r>
        <w:t xml:space="preserve">OS supports as many types of applications as possible, so its kernel includes all kinds of drivers, protocol libraries, and schedulers. </w:t>
      </w:r>
      <w:hyperlink w:anchor="Figure_3_1__Application_server">
        <w:r>
          <w:rPr>
            <w:rStyle w:val="Text2"/>
          </w:rPr>
          <w:t>Figure 3-1</w:t>
        </w:r>
      </w:hyperlink>
      <w:r>
        <w:t xml:space="preserve"> shows one machine, with one operating system, but there are many ways to deploy an application to that host. Application deployment is a problem all organizations must solve.</w:t>
      </w:r>
    </w:p>
    <w:p>
      <w:bookmarkStart w:id="937" w:name="Figure_3_1__Application_server"/>
      <w:pPr>
        <w:pStyle w:val="Para 08"/>
        <w:keepLines w:val="on"/>
      </w:pPr>
      <w:r>
        <w:t/>
        <w:drawing>
          <wp:inline>
            <wp:extent cx="3644900" cy="2286000"/>
            <wp:effectExtent l="0" r="0" t="0" b="43426"/>
            <wp:docPr id="95" name="neku_0301.png" descr="neku 0301"/>
            <wp:cNvGraphicFramePr>
              <a:graphicFrameLocks noChangeAspect="1"/>
            </wp:cNvGraphicFramePr>
            <a:graphic>
              <a:graphicData uri="http://schemas.openxmlformats.org/drawingml/2006/picture">
                <pic:pic>
                  <pic:nvPicPr>
                    <pic:cNvPr id="0" name="neku_0301.png" descr="neku 0301"/>
                    <pic:cNvPicPr/>
                  </pic:nvPicPr>
                  <pic:blipFill>
                    <a:blip r:embed="rId52"/>
                    <a:stretch>
                      <a:fillRect/>
                    </a:stretch>
                  </pic:blipFill>
                  <pic:spPr>
                    <a:xfrm>
                      <a:off x="0" y="0"/>
                      <a:ext cx="3644900" cy="2286000"/>
                    </a:xfrm>
                    <a:prstGeom prst="rect">
                      <a:avLst/>
                    </a:prstGeom>
                  </pic:spPr>
                </pic:pic>
              </a:graphicData>
            </a:graphic>
          </wp:inline>
        </w:drawing>
        <w:t xml:space="preserve"> </w:t>
      </w:r>
      <w:bookmarkEnd w:id="937"/>
    </w:p>
    <w:p>
      <w:pPr>
        <w:pStyle w:val="Heading 6"/>
        <w:keepLines w:val="on"/>
      </w:pPr>
      <w:r>
        <w:t xml:space="preserve">Figure 3-1. </w:t>
        <w:t>Application server</w:t>
      </w:r>
    </w:p>
    <w:p>
      <w:pPr>
        <w:pStyle w:val="Normal"/>
      </w:pPr>
      <w:r>
        <w:t xml:space="preserve">From a networking </w:t>
      </w:r>
      <w:r>
        <w:rPr>
          <w:rStyle w:val="Text36"/>
        </w:rPr>
        <w:bookmarkStart w:id="938" w:name="idm46219942829880"/>
        <w:t/>
        <w:bookmarkEnd w:id="938"/>
      </w:r>
      <w:r>
        <w:t>perspective, with one operating system, there is one TCP/IP stack. That single stack creates issues with port conflicts on the host machine. System administrators host multiple applications on the same machine to increase the machine’s utilization, and each application will have to run on its port. So now, the system administrators, the application developers, and the network engineers have to coordinate all of this together. More tasks to add to the deployment checklist are creating troubleshooting guides and dealing with all the IT requests. Hypervisors are a way to increase one host machine’s efficiency and remove the one operating system/networking stack issues.</w:t>
      </w:r>
    </w:p>
    <w:p>
      <w:bookmarkStart w:id="939" w:name="Hypervisor__A_hypervisor_emulate"/>
      <w:pPr>
        <w:keepNext/>
        <w:pStyle w:val="Heading 2"/>
      </w:pPr>
      <w:r>
        <w:t>Hypervisor</w:t>
      </w:r>
      <w:bookmarkEnd w:id="939"/>
    </w:p>
    <w:p>
      <w:pPr>
        <w:pStyle w:val="Normal"/>
      </w:pPr>
      <w:r>
        <w:t xml:space="preserve">A hypervisor </w:t>
      </w:r>
      <w:r>
        <w:rPr>
          <w:rStyle w:val="Text36"/>
        </w:rPr>
        <w:bookmarkStart w:id="940" w:name="idm46219942826936"/>
        <w:t/>
        <w:bookmarkEnd w:id="940"/>
      </w:r>
      <w:r>
        <w:t xml:space="preserve">emulates hardware resources, CPU, and memory from a host machine to create guest operating systems or virtual machines. In 2001, VMware released its x86 hypervisor; earlier versions included IBM’s z/Architecture and FreeBSD jails. The year 2003 saw the </w:t>
      </w:r>
      <w:r>
        <w:rPr>
          <w:rStyle w:val="Text36"/>
        </w:rPr>
        <w:bookmarkStart w:id="941" w:name="idm46219942825800"/>
        <w:t/>
        <w:bookmarkEnd w:id="941"/>
      </w:r>
      <w:r>
        <w:t xml:space="preserve">release of Xen, the first open source hypervisor, and in 2006 Kernel-based Virtual Machine (KVM) was released. A hypervisor allows system administrators to share the underlying hardware with multiple guest operating systems; </w:t>
      </w:r>
      <w:hyperlink w:anchor="Figure_3_2__Hypervisor">
        <w:r>
          <w:rPr>
            <w:rStyle w:val="Text2"/>
          </w:rPr>
          <w:t>Figure 3-2</w:t>
        </w:r>
      </w:hyperlink>
      <w:r>
        <w:t xml:space="preserve"> demonstrates this. This resource sharing increases the host machine’s efficiency, alleviating one of the sysadmins issues.</w:t>
      </w:r>
    </w:p>
    <w:p>
      <w:pPr>
        <w:pStyle w:val="Normal"/>
      </w:pPr>
      <w:r>
        <w:t xml:space="preserve">Hypervisors also </w:t>
      </w:r>
      <w:r>
        <w:rPr>
          <w:rStyle w:val="Text36"/>
        </w:rPr>
        <w:bookmarkStart w:id="942" w:name="idm46219942823432"/>
        <w:t/>
        <w:bookmarkEnd w:id="942"/>
      </w:r>
      <w:r>
        <w:t xml:space="preserve">gave each application development team a separate networking stack, removing the port conflict issues on shared systems. For example, team A’s Tomcat application can run on port 8080, while team B’s can also run on port 8080 since each application can now have its guest operating system with a separate network stack. Library versions, deployment, and other issues remain for the application developer. How can they package and deploy everything their application needs while maintaining the efficiency introduced by the hypervisor and virtual machines? This concern led to the development of </w:t>
      </w:r>
      <w:r>
        <w:rPr>
          <w:rStyle w:val="Text36"/>
        </w:rPr>
        <w:bookmarkStart w:id="943" w:name="idm46219942821512"/>
        <w:t/>
        <w:bookmarkEnd w:id="943"/>
        <w:bookmarkStart w:id="944" w:name="idm46219942820808"/>
        <w:t/>
        <w:bookmarkEnd w:id="944"/>
        <w:bookmarkStart w:id="945" w:name="idm46219942820136"/>
        <w:t/>
        <w:bookmarkEnd w:id="945"/>
      </w:r>
      <w:r>
        <w:t>containers.</w:t>
      </w:r>
    </w:p>
    <w:p>
      <w:bookmarkStart w:id="946" w:name="Figure_3_2__Hypervisor"/>
      <w:pPr>
        <w:pStyle w:val="Para 08"/>
        <w:keepLines w:val="on"/>
      </w:pPr>
      <w:r>
        <w:t/>
        <w:drawing>
          <wp:inline>
            <wp:extent cx="4178300" cy="3619500"/>
            <wp:effectExtent l="0" r="0" t="0" b="43426"/>
            <wp:docPr id="96" name="neku_0302.png" descr="neku 0302"/>
            <wp:cNvGraphicFramePr>
              <a:graphicFrameLocks noChangeAspect="1"/>
            </wp:cNvGraphicFramePr>
            <a:graphic>
              <a:graphicData uri="http://schemas.openxmlformats.org/drawingml/2006/picture">
                <pic:pic>
                  <pic:nvPicPr>
                    <pic:cNvPr id="0" name="neku_0302.png" descr="neku 0302"/>
                    <pic:cNvPicPr/>
                  </pic:nvPicPr>
                  <pic:blipFill>
                    <a:blip r:embed="rId53"/>
                    <a:stretch>
                      <a:fillRect/>
                    </a:stretch>
                  </pic:blipFill>
                  <pic:spPr>
                    <a:xfrm>
                      <a:off x="0" y="0"/>
                      <a:ext cx="4178300" cy="3619500"/>
                    </a:xfrm>
                    <a:prstGeom prst="rect">
                      <a:avLst/>
                    </a:prstGeom>
                  </pic:spPr>
                </pic:pic>
              </a:graphicData>
            </a:graphic>
          </wp:inline>
        </w:drawing>
        <w:t xml:space="preserve"> </w:t>
      </w:r>
      <w:bookmarkEnd w:id="946"/>
    </w:p>
    <w:p>
      <w:pPr>
        <w:pStyle w:val="Heading 6"/>
        <w:keepLines w:val="on"/>
      </w:pPr>
      <w:r>
        <w:t xml:space="preserve">Figure 3-2. </w:t>
        <w:t>Hypervisor</w:t>
      </w:r>
    </w:p>
    <w:p>
      <w:bookmarkStart w:id="947" w:name="Containers__In_Figure_3_3__we_se"/>
      <w:pPr>
        <w:keepNext/>
        <w:pStyle w:val="Heading 2"/>
      </w:pPr>
      <w:r>
        <w:t>Containers</w:t>
      </w:r>
      <w:bookmarkEnd w:id="947"/>
    </w:p>
    <w:p>
      <w:pPr>
        <w:pStyle w:val="Normal"/>
      </w:pPr>
      <w:r>
        <w:t xml:space="preserve">In </w:t>
      </w:r>
      <w:hyperlink w:anchor="Figure_3_3__Containers_running_o">
        <w:r>
          <w:rPr>
            <w:rStyle w:val="Text2"/>
          </w:rPr>
          <w:t>Figure 3-3</w:t>
        </w:r>
      </w:hyperlink>
      <w:r>
        <w:t xml:space="preserve">, we see the </w:t>
      </w:r>
      <w:r>
        <w:rPr>
          <w:rStyle w:val="Text36"/>
        </w:rPr>
        <w:bookmarkStart w:id="948" w:name="idm46219942814456"/>
        <w:t/>
        <w:bookmarkEnd w:id="948"/>
        <w:bookmarkStart w:id="949" w:name="idm46219942813464"/>
        <w:t/>
        <w:bookmarkEnd w:id="949"/>
      </w:r>
      <w:r>
        <w:t>benefits of the containerization of applications; each container is independent. Application developers can use whatever they need to run their application without relying on underlying libraries or host operating systems. Each container also has its own network stack. The container allows developers to package and deploy applications while maintaining efficiencies for the host machine.</w:t>
      </w:r>
    </w:p>
    <w:p>
      <w:bookmarkStart w:id="950" w:name="Figure_3_3__Containers_running_o"/>
      <w:pPr>
        <w:pStyle w:val="Para 08"/>
        <w:keepLines w:val="on"/>
      </w:pPr>
      <w:r>
        <w:t/>
        <w:drawing>
          <wp:inline>
            <wp:extent cx="4178300" cy="2882900"/>
            <wp:effectExtent l="0" r="0" t="0" b="43426"/>
            <wp:docPr id="97" name="neku_0303.png" descr="neku 0303"/>
            <wp:cNvGraphicFramePr>
              <a:graphicFrameLocks noChangeAspect="1"/>
            </wp:cNvGraphicFramePr>
            <a:graphic>
              <a:graphicData uri="http://schemas.openxmlformats.org/drawingml/2006/picture">
                <pic:pic>
                  <pic:nvPicPr>
                    <pic:cNvPr id="0" name="neku_0303.png" descr="neku 0303"/>
                    <pic:cNvPicPr/>
                  </pic:nvPicPr>
                  <pic:blipFill>
                    <a:blip r:embed="rId54"/>
                    <a:stretch>
                      <a:fillRect/>
                    </a:stretch>
                  </pic:blipFill>
                  <pic:spPr>
                    <a:xfrm>
                      <a:off x="0" y="0"/>
                      <a:ext cx="4178300" cy="2882900"/>
                    </a:xfrm>
                    <a:prstGeom prst="rect">
                      <a:avLst/>
                    </a:prstGeom>
                  </pic:spPr>
                </pic:pic>
              </a:graphicData>
            </a:graphic>
          </wp:inline>
        </w:drawing>
        <w:t xml:space="preserve"> </w:t>
      </w:r>
      <w:bookmarkEnd w:id="950"/>
    </w:p>
    <w:p>
      <w:pPr>
        <w:pStyle w:val="Heading 6"/>
        <w:keepLines w:val="on"/>
      </w:pPr>
      <w:r>
        <w:t xml:space="preserve">Figure 3-3. </w:t>
        <w:t>Containers running on host OS</w:t>
      </w:r>
    </w:p>
    <w:p>
      <w:pPr>
        <w:pStyle w:val="Normal"/>
      </w:pPr>
      <w:r>
        <w:t xml:space="preserve">With any technology comes a history of changes, competitors, and innovations, and containers are no </w:t>
      </w:r>
      <w:r>
        <w:rPr>
          <w:rStyle w:val="Text36"/>
        </w:rPr>
        <w:bookmarkStart w:id="951" w:name="idm46219942809528"/>
        <w:t/>
        <w:bookmarkEnd w:id="951"/>
        <w:bookmarkStart w:id="952" w:name="idm46219942808824"/>
        <w:t/>
        <w:bookmarkEnd w:id="952"/>
      </w:r>
      <w:r>
        <w:t xml:space="preserve">different. The following is a </w:t>
      </w:r>
      <w:r>
        <w:rPr>
          <w:rStyle w:val="Text36"/>
        </w:rPr>
        <w:bookmarkStart w:id="953" w:name="ch3_term5"/>
        <w:t/>
        <w:bookmarkEnd w:id="953"/>
      </w:r>
      <w:r>
        <w:t>list of terms that can be confusing when learning about containers. First, we list the distinction between container runtimes, discuss each runtime’s functionality, and show how they relate to Kubernetes. The functionality of container runtimes breaks down to “high level” and “low level”:</w:t>
      </w:r>
    </w:p>
    <w:p>
      <w:pPr>
        <w:pStyle w:val="Para 05"/>
      </w:pPr>
      <w:r>
        <w:t>Container</w:t>
      </w:r>
    </w:p>
    <w:p>
      <w:pPr>
        <w:pStyle w:val="Normal"/>
      </w:pPr>
      <w:r>
        <w:t xml:space="preserve">A running </w:t>
      </w:r>
      <w:r>
        <w:rPr>
          <w:rStyle w:val="Text36"/>
        </w:rPr>
        <w:bookmarkStart w:id="954" w:name="idm46219942804136"/>
        <w:t/>
        <w:bookmarkEnd w:id="954"/>
      </w:r>
      <w:r>
        <w:t>container image.</w:t>
      </w:r>
    </w:p>
    <w:p>
      <w:pPr>
        <w:pStyle w:val="Para 05"/>
      </w:pPr>
      <w:r>
        <w:t>Image</w:t>
      </w:r>
    </w:p>
    <w:p>
      <w:pPr>
        <w:pStyle w:val="Normal"/>
      </w:pPr>
      <w:r>
        <w:t xml:space="preserve">A container </w:t>
      </w:r>
      <w:r>
        <w:rPr>
          <w:rStyle w:val="Text36"/>
        </w:rPr>
        <w:bookmarkStart w:id="955" w:name="idm46219942801688"/>
        <w:t/>
        <w:bookmarkEnd w:id="955"/>
      </w:r>
      <w:r>
        <w:t>image is the file that is pulled down from a registry server and used locally as a mount point when starting a container.</w:t>
      </w:r>
    </w:p>
    <w:p>
      <w:pPr>
        <w:pStyle w:val="Para 05"/>
      </w:pPr>
      <w:r>
        <w:t>Container engine</w:t>
      </w:r>
    </w:p>
    <w:p>
      <w:pPr>
        <w:pStyle w:val="Normal"/>
      </w:pPr>
      <w:r>
        <w:t xml:space="preserve">A container </w:t>
      </w:r>
      <w:r>
        <w:rPr>
          <w:rStyle w:val="Text36"/>
        </w:rPr>
        <w:bookmarkStart w:id="956" w:name="idm46219942799128"/>
        <w:t/>
        <w:bookmarkEnd w:id="956"/>
      </w:r>
      <w:r>
        <w:t>engine accepts user requests via command-line options to pull images and run a container.</w:t>
      </w:r>
    </w:p>
    <w:p>
      <w:pPr>
        <w:pStyle w:val="Para 05"/>
      </w:pPr>
      <w:r>
        <w:t>Container runtime</w:t>
      </w:r>
    </w:p>
    <w:p>
      <w:pPr>
        <w:pStyle w:val="Normal"/>
      </w:pPr>
      <w:r>
        <w:t xml:space="preserve">The container </w:t>
      </w:r>
      <w:r>
        <w:rPr>
          <w:rStyle w:val="Text36"/>
        </w:rPr>
        <w:bookmarkStart w:id="957" w:name="idm46219942796872"/>
        <w:t/>
        <w:bookmarkEnd w:id="957"/>
      </w:r>
      <w:r>
        <w:t>runtime is the low-level piece of software in a container engine that deals with running a container.</w:t>
      </w:r>
    </w:p>
    <w:p>
      <w:pPr>
        <w:pStyle w:val="Para 05"/>
      </w:pPr>
      <w:r>
        <w:t>Base image</w:t>
      </w:r>
    </w:p>
    <w:p>
      <w:pPr>
        <w:pStyle w:val="Normal"/>
      </w:pPr>
      <w:r>
        <w:t xml:space="preserve">A starting </w:t>
      </w:r>
      <w:r>
        <w:rPr>
          <w:rStyle w:val="Text36"/>
        </w:rPr>
        <w:bookmarkStart w:id="958" w:name="idm46219942794616"/>
        <w:t/>
        <w:bookmarkEnd w:id="958"/>
      </w:r>
      <w:r>
        <w:t>point for container images; to reduce build image sizes and complexity, users can start with a base image and make incremental changes on top of it.</w:t>
      </w:r>
    </w:p>
    <w:p>
      <w:pPr>
        <w:pStyle w:val="Para 05"/>
      </w:pPr>
      <w:r>
        <w:t>Image layer</w:t>
      </w:r>
    </w:p>
    <w:p>
      <w:pPr>
        <w:pStyle w:val="Normal"/>
      </w:pPr>
      <w:r>
        <w:t xml:space="preserve">Repositories </w:t>
      </w:r>
      <w:r>
        <w:rPr>
          <w:rStyle w:val="Text36"/>
        </w:rPr>
        <w:bookmarkStart w:id="959" w:name="idm46219942792296"/>
        <w:t/>
        <w:bookmarkEnd w:id="959"/>
      </w:r>
      <w:r>
        <w:t>are often referred to as images or container images, but actually they are made up of one or more layers. Image layers in a repository are connected in a parent-child relationship. Each image layer represents changes between itself and the parent layer.</w:t>
      </w:r>
    </w:p>
    <w:p>
      <w:pPr>
        <w:pStyle w:val="Para 05"/>
      </w:pPr>
      <w:r>
        <w:t>Image format</w:t>
      </w:r>
    </w:p>
    <w:p>
      <w:pPr>
        <w:pStyle w:val="Normal"/>
      </w:pPr>
      <w:r>
        <w:t>Container engines have their own container image format, such as LXD, RKT, and Docker.</w:t>
      </w:r>
    </w:p>
    <w:p>
      <w:pPr>
        <w:pStyle w:val="Para 05"/>
      </w:pPr>
      <w:r>
        <w:t>Registry</w:t>
      </w:r>
    </w:p>
    <w:p>
      <w:pPr>
        <w:pStyle w:val="Normal"/>
      </w:pPr>
      <w:r>
        <w:t xml:space="preserve">A </w:t>
      </w:r>
      <w:r>
        <w:rPr>
          <w:rStyle w:val="Text36"/>
        </w:rPr>
        <w:bookmarkStart w:id="960" w:name="idm46219942788296"/>
        <w:t/>
        <w:bookmarkEnd w:id="960"/>
      </w:r>
      <w:r>
        <w:t>registry stores container images and allows for users to upload, download, and update container images.</w:t>
      </w:r>
    </w:p>
    <w:p>
      <w:pPr>
        <w:pStyle w:val="Para 05"/>
      </w:pPr>
      <w:r>
        <w:t>Repository</w:t>
      </w:r>
    </w:p>
    <w:p>
      <w:pPr>
        <w:pStyle w:val="Normal"/>
      </w:pPr>
      <w:r>
        <w:t xml:space="preserve">Repositories </w:t>
      </w:r>
      <w:r>
        <w:rPr>
          <w:rStyle w:val="Text36"/>
        </w:rPr>
        <w:bookmarkStart w:id="961" w:name="idm46219942786040"/>
        <w:t/>
        <w:bookmarkEnd w:id="961"/>
      </w:r>
      <w:r>
        <w:t>can be equivalent to a container image. The important distinction is that repositories are made up of layers and metadata about the image; this is the manifest.</w:t>
      </w:r>
    </w:p>
    <w:p>
      <w:pPr>
        <w:pStyle w:val="Para 05"/>
      </w:pPr>
      <w:r>
        <w:t>Tag</w:t>
      </w:r>
    </w:p>
    <w:p>
      <w:pPr>
        <w:pStyle w:val="Normal"/>
      </w:pPr>
      <w:r>
        <w:t xml:space="preserve">A tag </w:t>
      </w:r>
      <w:r>
        <w:rPr>
          <w:rStyle w:val="Text36"/>
        </w:rPr>
        <w:bookmarkStart w:id="962" w:name="idm46219942783720"/>
        <w:t/>
        <w:bookmarkEnd w:id="962"/>
      </w:r>
      <w:r>
        <w:t>is a user-defined name for different versions of a container image.</w:t>
      </w:r>
    </w:p>
    <w:p>
      <w:pPr>
        <w:pStyle w:val="Para 05"/>
      </w:pPr>
      <w:r>
        <w:t>Container host</w:t>
      </w:r>
    </w:p>
    <w:p>
      <w:pPr>
        <w:pStyle w:val="Normal"/>
      </w:pPr>
      <w:r>
        <w:t xml:space="preserve">The </w:t>
      </w:r>
      <w:r>
        <w:rPr>
          <w:rStyle w:val="Text36"/>
        </w:rPr>
        <w:bookmarkStart w:id="963" w:name="idm46219942781496"/>
        <w:t/>
        <w:bookmarkEnd w:id="963"/>
      </w:r>
      <w:r>
        <w:t>container host is the system that runs the container with a container engine.</w:t>
      </w:r>
    </w:p>
    <w:p>
      <w:pPr>
        <w:pStyle w:val="Para 05"/>
      </w:pPr>
      <w:r>
        <w:t>Container orchestration</w:t>
      </w:r>
    </w:p>
    <w:p>
      <w:pPr>
        <w:pStyle w:val="Normal"/>
      </w:pPr>
      <w:r>
        <w:t xml:space="preserve">This is </w:t>
      </w:r>
      <w:r>
        <w:rPr>
          <w:rStyle w:val="Text36"/>
        </w:rPr>
        <w:bookmarkStart w:id="964" w:name="idm46219942779256"/>
        <w:t/>
        <w:bookmarkEnd w:id="964"/>
        <w:bookmarkStart w:id="965" w:name="idm46219942778520"/>
        <w:t/>
        <w:bookmarkEnd w:id="965"/>
      </w:r>
      <w:r>
        <w:t>what Kubernetes does! It dynamically schedules container workloads for a cluster of container hosts.</w:t>
      </w:r>
    </w:p>
    <w:p>
      <w:pPr>
        <w:pStyle w:val="Para 11"/>
        <w:keepLines w:val="on"/>
      </w:pPr>
      <w:r>
        <w:t>Note</w:t>
      </w:r>
    </w:p>
    <w:p>
      <w:pPr>
        <w:pStyle w:val="Para 07"/>
        <w:keepLines w:val="on"/>
      </w:pPr>
      <w:r>
        <w:t xml:space="preserve">Cgroups and </w:t>
      </w:r>
      <w:r>
        <w:rPr>
          <w:rStyle w:val="Text36"/>
        </w:rPr>
        <w:bookmarkStart w:id="966" w:name="idm46219942776744"/>
        <w:t/>
        <w:bookmarkEnd w:id="966"/>
        <w:bookmarkStart w:id="967" w:name="idm46219942775992"/>
        <w:t/>
        <w:bookmarkEnd w:id="967"/>
        <w:bookmarkStart w:id="968" w:name="idm46219942775032"/>
        <w:t/>
        <w:bookmarkEnd w:id="968"/>
        <w:bookmarkStart w:id="969" w:name="idm46219942774088"/>
        <w:t/>
        <w:bookmarkEnd w:id="969"/>
        <w:bookmarkStart w:id="970" w:name="idm46219942772872"/>
        <w:t/>
        <w:bookmarkEnd w:id="970"/>
        <w:bookmarkStart w:id="971" w:name="idm46219942772200"/>
        <w:t/>
        <w:bookmarkEnd w:id="971"/>
        <w:bookmarkStart w:id="972" w:name="idm46219942771240"/>
        <w:t/>
        <w:bookmarkEnd w:id="972"/>
      </w:r>
      <w:r>
        <w:t>namespaces are Linux primitives to create containers; they are discussed in the next section.</w:t>
      </w:r>
    </w:p>
    <w:p>
      <w:pPr>
        <w:pStyle w:val="Normal"/>
      </w:pPr>
      <w:r>
        <w:t xml:space="preserve">An example </w:t>
      </w:r>
      <w:r>
        <w:rPr>
          <w:rStyle w:val="Text36"/>
        </w:rPr>
        <w:bookmarkStart w:id="973" w:name="ch3_term6"/>
        <w:t/>
        <w:bookmarkEnd w:id="973"/>
        <w:bookmarkStart w:id="974" w:name="ch3_term7"/>
        <w:t/>
        <w:bookmarkEnd w:id="974"/>
        <w:bookmarkStart w:id="975" w:name="ch3_term8"/>
        <w:t/>
        <w:bookmarkEnd w:id="975"/>
        <w:bookmarkStart w:id="976" w:name="ch3_term9"/>
        <w:t/>
        <w:bookmarkEnd w:id="976"/>
        <w:bookmarkStart w:id="977" w:name="ch3_term10"/>
        <w:t/>
        <w:bookmarkEnd w:id="977"/>
      </w:r>
      <w:r>
        <w:t>of “low-level” functionality is creating cgroups and namespaces for containers, the bare minimum to run one. Developers require more than that when working with containers. They need to build and test containers and deploy them; these are considered a “high-level” functionality. Each container runtime offers various levels of functionality. The following is a list of high and low functionality:</w:t>
      </w:r>
    </w:p>
    <w:p>
      <w:pPr>
        <w:pStyle w:val="Para 05"/>
      </w:pPr>
      <w:r>
        <w:t>Low-level container runtime functionality</w:t>
      </w:r>
    </w:p>
    <w:p>
      <w:pPr>
        <w:pStyle w:val="Para 01"/>
      </w:pPr>
      <w:r>
        <w:t>Creating containers</w:t>
      </w:r>
    </w:p>
    <w:p>
      <w:pPr>
        <w:pStyle w:val="Para 01"/>
      </w:pPr>
      <w:r>
        <w:t>Running containers</w:t>
      </w:r>
    </w:p>
    <w:p>
      <w:pPr>
        <w:pStyle w:val="Para 05"/>
      </w:pPr>
      <w:r>
        <w:t>High-level container runtime functionality</w:t>
      </w:r>
    </w:p>
    <w:p>
      <w:pPr>
        <w:pStyle w:val="Para 01"/>
      </w:pPr>
      <w:r>
        <w:t>Formatting container images</w:t>
      </w:r>
    </w:p>
    <w:p>
      <w:pPr>
        <w:pStyle w:val="Para 01"/>
      </w:pPr>
      <w:r>
        <w:t>Building container images</w:t>
      </w:r>
    </w:p>
    <w:p>
      <w:pPr>
        <w:pStyle w:val="Para 01"/>
      </w:pPr>
      <w:r>
        <w:t>Managing container images</w:t>
      </w:r>
    </w:p>
    <w:p>
      <w:pPr>
        <w:pStyle w:val="Para 01"/>
      </w:pPr>
      <w:r>
        <w:t>Managing instances of containers</w:t>
      </w:r>
    </w:p>
    <w:p>
      <w:pPr>
        <w:pStyle w:val="Para 01"/>
      </w:pPr>
      <w:r>
        <w:t>Sharing container images</w:t>
      </w:r>
    </w:p>
    <w:p>
      <w:pPr>
        <w:pStyle w:val="Normal"/>
      </w:pPr>
      <w:r>
        <w:t xml:space="preserve">Over the next few pages, we will discuss runtimes that implement the previous functionality. Each of the following projects has its strengths and weaknesses to provide high- and low-level functionality. Some are good to know about for historical reasons but no longer exist or have merged with other </w:t>
      </w:r>
      <w:r>
        <w:rPr>
          <w:rStyle w:val="Text36"/>
        </w:rPr>
        <w:bookmarkStart w:id="978" w:name="idm46219942753096"/>
        <w:t/>
        <w:bookmarkEnd w:id="978"/>
        <w:bookmarkStart w:id="979" w:name="idm46219942752360"/>
        <w:t/>
        <w:bookmarkEnd w:id="979"/>
        <w:bookmarkStart w:id="980" w:name="idm46219942751416"/>
        <w:t/>
        <w:bookmarkEnd w:id="980"/>
      </w:r>
      <w:r>
        <w:t>projects:</w:t>
      </w:r>
    </w:p>
    <w:p>
      <w:pPr>
        <w:pStyle w:val="Para 05"/>
      </w:pPr>
      <w:r>
        <w:t>Low-level container runtimes</w:t>
      </w:r>
    </w:p>
    <w:p>
      <w:pPr>
        <w:pStyle w:val="Para 05"/>
      </w:pPr>
      <w:r>
        <w:t>LXC</w:t>
      </w:r>
    </w:p>
    <w:p>
      <w:pPr>
        <w:pStyle w:val="Normal"/>
      </w:pPr>
      <w:r>
        <w:t>C API for creating Linux containers</w:t>
      </w:r>
    </w:p>
    <w:p>
      <w:pPr>
        <w:pStyle w:val="Para 05"/>
      </w:pPr>
      <w:r>
        <w:t>runC</w:t>
      </w:r>
    </w:p>
    <w:p>
      <w:pPr>
        <w:pStyle w:val="Normal"/>
      </w:pPr>
      <w:r>
        <w:t>CLI for OCI-compliant containers</w:t>
      </w:r>
    </w:p>
    <w:p>
      <w:pPr>
        <w:pStyle w:val="Para 05"/>
      </w:pPr>
      <w:r>
        <w:t>High-level container runtimes</w:t>
      </w:r>
    </w:p>
    <w:p>
      <w:pPr>
        <w:pStyle w:val="Para 05"/>
      </w:pPr>
      <w:r>
        <w:t>containerd</w:t>
      </w:r>
    </w:p>
    <w:p>
      <w:pPr>
        <w:pStyle w:val="Normal"/>
      </w:pPr>
      <w:r>
        <w:t>Container runtime split off from Docker, a graduated CNCF project</w:t>
      </w:r>
    </w:p>
    <w:p>
      <w:pPr>
        <w:pStyle w:val="Para 05"/>
      </w:pPr>
      <w:r>
        <w:t>CRI-O</w:t>
      </w:r>
    </w:p>
    <w:p>
      <w:pPr>
        <w:pStyle w:val="Normal"/>
      </w:pPr>
      <w:r>
        <w:t>Container runtime interface using the Open Container Initiative (OCI) specification, an incubating CNCF project</w:t>
      </w:r>
    </w:p>
    <w:p>
      <w:pPr>
        <w:pStyle w:val="Para 05"/>
      </w:pPr>
      <w:r>
        <w:t>Docker</w:t>
      </w:r>
    </w:p>
    <w:p>
      <w:pPr>
        <w:pStyle w:val="Normal"/>
      </w:pPr>
      <w:r>
        <w:t>Open source container platform</w:t>
      </w:r>
    </w:p>
    <w:p>
      <w:pPr>
        <w:pStyle w:val="Para 05"/>
      </w:pPr>
      <w:r>
        <w:t>lmctfy</w:t>
      </w:r>
    </w:p>
    <w:p>
      <w:pPr>
        <w:pStyle w:val="Normal"/>
      </w:pPr>
      <w:r>
        <w:t>Google containerization platform</w:t>
      </w:r>
    </w:p>
    <w:p>
      <w:pPr>
        <w:pStyle w:val="Para 05"/>
      </w:pPr>
      <w:r>
        <w:t>rkt</w:t>
      </w:r>
    </w:p>
    <w:p>
      <w:pPr>
        <w:pStyle w:val="Normal"/>
      </w:pPr>
      <w:r>
        <w:t>CoreOS container specification</w:t>
      </w:r>
    </w:p>
    <w:p>
      <w:bookmarkStart w:id="981" w:name="OCI__OCI_promotes_common__minima"/>
      <w:pPr>
        <w:keepNext/>
        <w:pStyle w:val="Heading 2"/>
      </w:pPr>
      <w:r>
        <w:t>OCI</w:t>
      </w:r>
      <w:bookmarkEnd w:id="981"/>
    </w:p>
    <w:p>
      <w:pPr>
        <w:pStyle w:val="Normal"/>
      </w:pPr>
      <w:r>
        <w:t xml:space="preserve">OCI promotes </w:t>
      </w:r>
      <w:r>
        <w:rPr>
          <w:rStyle w:val="Text36"/>
        </w:rPr>
        <w:bookmarkStart w:id="982" w:name="idm46219942736200"/>
        <w:t/>
        <w:bookmarkEnd w:id="982"/>
        <w:bookmarkStart w:id="983" w:name="idm46219942735464"/>
        <w:t/>
        <w:bookmarkEnd w:id="983"/>
        <w:bookmarkStart w:id="984" w:name="idm46219942734792"/>
        <w:t/>
        <w:bookmarkEnd w:id="984"/>
        <w:bookmarkStart w:id="985" w:name="idm46219942734120"/>
        <w:t/>
        <w:bookmarkEnd w:id="985"/>
        <w:bookmarkStart w:id="986" w:name="idm46219942733448"/>
        <w:t/>
        <w:bookmarkEnd w:id="986"/>
        <w:bookmarkStart w:id="987" w:name="idm46219942732776"/>
        <w:t/>
        <w:bookmarkEnd w:id="987"/>
        <w:bookmarkStart w:id="988" w:name="idm46219942731832"/>
        <w:t/>
        <w:bookmarkEnd w:id="988"/>
      </w:r>
      <w:r>
        <w:t>common, minimal, open standards, and specifications for container technology.</w:t>
      </w:r>
    </w:p>
    <w:p>
      <w:pPr>
        <w:pStyle w:val="Normal"/>
      </w:pPr>
      <w:r>
        <w:t>The idea for creating a formal specification for container image formats and runtimes allows a container to be portable across all major operating systems and platforms to ensure no undue technical barriers. The three values guiding the OCI project are as follows:</w:t>
      </w:r>
    </w:p>
    <w:p>
      <w:pPr>
        <w:pStyle w:val="Para 05"/>
      </w:pPr>
      <w:r>
        <w:t>Composable</w:t>
      </w:r>
    </w:p>
    <w:p>
      <w:pPr>
        <w:pStyle w:val="Normal"/>
      </w:pPr>
      <w:r>
        <w:t>Tools for managing containers should have clean interfaces. They should also not be bound to specific projects, clients, or frameworks and should work across all platforms.</w:t>
      </w:r>
    </w:p>
    <w:p>
      <w:pPr>
        <w:pStyle w:val="Para 05"/>
      </w:pPr>
      <w:r>
        <w:t>Decentralized</w:t>
      </w:r>
    </w:p>
    <w:p>
      <w:pPr>
        <w:pStyle w:val="Normal"/>
      </w:pPr>
      <w:r>
        <w:t>The format and runtime should be well specified and developed by the community, not one organization. Another goal of the OCI project is independent implementations of tools to run the same container.</w:t>
      </w:r>
    </w:p>
    <w:p>
      <w:pPr>
        <w:pStyle w:val="Para 05"/>
      </w:pPr>
      <w:r>
        <w:t>Minimalist</w:t>
      </w:r>
    </w:p>
    <w:p>
      <w:pPr>
        <w:pStyle w:val="Normal"/>
      </w:pPr>
      <w:r>
        <w:t>The OCI spec strives to do several things well, be minimal and stable, and enable innovation and experimentation.</w:t>
      </w:r>
    </w:p>
    <w:p>
      <w:pPr>
        <w:pStyle w:val="Normal"/>
      </w:pPr>
      <w:r>
        <w:t xml:space="preserve">Docker </w:t>
      </w:r>
      <w:r>
        <w:rPr>
          <w:rStyle w:val="Text36"/>
        </w:rPr>
        <w:bookmarkStart w:id="989" w:name="idm46219942724856"/>
        <w:t/>
        <w:bookmarkEnd w:id="989"/>
      </w:r>
      <w:r>
        <w:t xml:space="preserve">donated a draft for the base format and runtime. It also donated code for a reference implementation to the OCI. Docker took the contents of the libcontainer project, made it run independently of Docker, and donated it to the OCI project. That codebase is </w:t>
      </w:r>
      <w:r>
        <w:rPr>
          <w:rStyle w:val="Text36"/>
        </w:rPr>
        <w:bookmarkStart w:id="990" w:name="idm46219942723480"/>
        <w:t/>
        <w:bookmarkEnd w:id="990"/>
        <w:bookmarkStart w:id="991" w:name="idm46219942722840"/>
        <w:t/>
        <w:bookmarkEnd w:id="991"/>
        <w:bookmarkStart w:id="992" w:name="idm46219942721896"/>
        <w:t/>
        <w:bookmarkEnd w:id="992"/>
      </w:r>
      <w:r>
        <w:t xml:space="preserve">runC, which can be found on </w:t>
      </w:r>
      <w:hyperlink r:id="rId139">
        <w:r>
          <w:rPr>
            <w:rStyle w:val="Text2"/>
          </w:rPr>
          <w:t>GitHub</w:t>
        </w:r>
      </w:hyperlink>
      <w:r>
        <w:t>.</w:t>
      </w:r>
    </w:p>
    <w:p>
      <w:pPr>
        <w:pStyle w:val="Normal"/>
      </w:pPr>
      <w:r>
        <w:t xml:space="preserve">Let’s discuss </w:t>
      </w:r>
      <w:r>
        <w:rPr>
          <w:rStyle w:val="Text36"/>
        </w:rPr>
        <w:bookmarkStart w:id="993" w:name="ch3_term11"/>
        <w:t/>
        <w:bookmarkEnd w:id="993"/>
      </w:r>
      <w:r>
        <w:t>several early container initiatives and their capabilities. This section will end with where Kubernetes is with container runtimes and how they work together.</w:t>
      </w:r>
    </w:p>
    <w:p>
      <w:bookmarkStart w:id="994" w:name="LXC__Linux_Containers__LXC__was"/>
      <w:pPr>
        <w:keepNext/>
        <w:pStyle w:val="Heading 2"/>
      </w:pPr>
      <w:r>
        <w:t>LXC</w:t>
      </w:r>
      <w:bookmarkEnd w:id="994"/>
    </w:p>
    <w:p>
      <w:pPr>
        <w:pStyle w:val="Normal"/>
      </w:pPr>
      <w:r>
        <w:t xml:space="preserve">Linux </w:t>
      </w:r>
      <w:r>
        <w:rPr>
          <w:rStyle w:val="Text36"/>
        </w:rPr>
        <w:bookmarkStart w:id="995" w:name="idm46219942716728"/>
        <w:t/>
        <w:bookmarkEnd w:id="995"/>
        <w:bookmarkStart w:id="996" w:name="idm46219942715992"/>
        <w:t/>
        <w:bookmarkEnd w:id="996"/>
      </w:r>
      <w:r>
        <w:t xml:space="preserve">Containers, LXC, was created in 2008. LXC combines cgroups and namespaces to provide an isolated environment for running applications. LXC’s goal is to create an environment as close as possible to a standard Linux without the need for a separate kernel. LXC has separate components: the </w:t>
      </w:r>
      <w:r>
        <w:rPr>
          <w:rStyle w:val="Text0"/>
        </w:rPr>
        <w:t>liblxc</w:t>
      </w:r>
      <w:r>
        <w:t xml:space="preserve"> library, several programming language bindings, Python versions 2 and 3, Lua, Go, Ruby, Haskell, a set of standard tools, and container templates.</w:t>
      </w:r>
    </w:p>
    <w:p>
      <w:bookmarkStart w:id="997" w:name="runC__runC_is_the_most_widely_us"/>
      <w:pPr>
        <w:keepNext/>
        <w:pStyle w:val="Heading 2"/>
      </w:pPr>
      <w:r>
        <w:t>runC</w:t>
      </w:r>
      <w:bookmarkEnd w:id="997"/>
    </w:p>
    <w:p>
      <w:pPr>
        <w:pStyle w:val="Normal"/>
      </w:pPr>
      <w:r>
        <w:t xml:space="preserve">runC is the most widely used container runtime developed initially as part of Docker and was later extracted as a separate tool and library. runC is a command-line tool for running applications packaged according to the OCI format and is a compliant implementation of the OCI spec. runC </w:t>
      </w:r>
      <w:r>
        <w:rPr>
          <w:rStyle w:val="Text36"/>
        </w:rPr>
        <w:bookmarkStart w:id="998" w:name="idm46219942712456"/>
        <w:t/>
        <w:bookmarkEnd w:id="998"/>
      </w:r>
      <w:r>
        <w:t xml:space="preserve">uses </w:t>
      </w:r>
      <w:r>
        <w:rPr>
          <w:rStyle w:val="Text0"/>
        </w:rPr>
        <w:t>libcontainer</w:t>
      </w:r>
      <w:r>
        <w:t xml:space="preserve">, which is the same container library powering a Docker engine installation. Before version 1.11, the Docker engine was used to manage volumes, networks, containers, images, etc. Now, the Docker architecture has several components, and the runC features include the </w:t>
        <w:t>following:</w:t>
      </w:r>
    </w:p>
    <w:p>
      <w:pPr>
        <w:pStyle w:val="Para 01"/>
      </w:pPr>
      <w:r>
        <w:t>Full support for Linux namespaces, including user namespaces</w:t>
      </w:r>
    </w:p>
    <w:p>
      <w:pPr>
        <w:pStyle w:val="Para 01"/>
      </w:pPr>
      <w:r>
        <w:t>Native support for all security</w:t>
      </w:r>
      <w:r>
        <w:rPr>
          <w:rStyle w:val="Text36"/>
        </w:rPr>
        <w:bookmarkStart w:id="999" w:name="idm46219942708136"/>
        <w:t/>
        <w:bookmarkEnd w:id="999"/>
        <w:bookmarkStart w:id="1000" w:name="idm46219942707160"/>
        <w:t/>
        <w:bookmarkEnd w:id="1000"/>
      </w:r>
      <w:r>
        <w:t xml:space="preserve"> features available in Linux</w:t>
      </w:r>
    </w:p>
    <w:p>
      <w:pPr>
        <w:numPr>
          <w:ilvl w:val="0"/>
          <w:numId w:val="3"/>
        </w:numPr>
        <w:pStyle w:val="Para 01"/>
      </w:pPr>
      <w:r>
        <w:t xml:space="preserve">SELinux, AppArmor, seccomp, control groups, capability drop, </w:t>
      </w:r>
      <w:r>
        <w:rPr>
          <w:rStyle w:val="Text0"/>
        </w:rPr>
        <w:t>pivot_root</w:t>
      </w:r>
      <w:r>
        <w:t>, UID/GID dropping, etc.</w:t>
      </w:r>
    </w:p>
    <w:p>
      <w:pPr>
        <w:pStyle w:val="Para 01"/>
      </w:pPr>
      <w:r>
        <w:t>Native support of Windows 10 containers</w:t>
      </w:r>
    </w:p>
    <w:p>
      <w:pPr>
        <w:pStyle w:val="Para 01"/>
      </w:pPr>
      <w:r>
        <w:t>Planned native support for the entire hardware manufacturer’s ecosystem</w:t>
      </w:r>
    </w:p>
    <w:p>
      <w:pPr>
        <w:pStyle w:val="Para 01"/>
      </w:pPr>
      <w:r>
        <w:t>A formally specified configuration format, governed by the OCI under the Linux Foundation</w:t>
      </w:r>
    </w:p>
    <w:p>
      <w:bookmarkStart w:id="1001" w:name="containerd__containerd_is_a_high"/>
      <w:pPr>
        <w:keepNext/>
        <w:pStyle w:val="Heading 2"/>
      </w:pPr>
      <w:r>
        <w:t>containerd</w:t>
      </w:r>
      <w:bookmarkEnd w:id="1001"/>
    </w:p>
    <w:p>
      <w:pPr>
        <w:pStyle w:val="Normal"/>
      </w:pPr>
      <w:r>
        <w:t xml:space="preserve">containerd is </w:t>
      </w:r>
      <w:r>
        <w:rPr>
          <w:rStyle w:val="Text36"/>
        </w:rPr>
        <w:bookmarkStart w:id="1002" w:name="idm46219942699560"/>
        <w:t/>
        <w:bookmarkEnd w:id="1002"/>
      </w:r>
      <w:r>
        <w:t xml:space="preserve">a high-level runtime that was split off from Docker. containerd is a background service that acts as an API facade for various container runtimes and OSs. containerd has various components that provide it with high-level functionality. containerd is a service for Linux and Windows that manages its host system’s complete container life cycle, image transfer, storage, container execution, and network attachment. containerd’s client CLI tool is </w:t>
      </w:r>
      <w:r>
        <w:rPr>
          <w:rStyle w:val="Text0"/>
        </w:rPr>
        <w:t>ctr</w:t>
      </w:r>
      <w:r>
        <w:t xml:space="preserve">, and it is for development and debugging purposes for direct communication with </w:t>
      </w:r>
      <w:r>
        <w:rPr>
          <w:rStyle w:val="Text36"/>
        </w:rPr>
        <w:bookmarkStart w:id="1003" w:name="idm46219942697848"/>
        <w:t/>
        <w:bookmarkEnd w:id="1003"/>
      </w:r>
      <w:r>
        <w:t xml:space="preserve">containerd. containerd-shim is the component that allows for daemonless containers. It resides as the parent of the container’s process to facilitate a few things. </w:t>
      </w:r>
      <w:r>
        <w:rPr>
          <w:rStyle w:val="Text36"/>
        </w:rPr>
        <w:bookmarkStart w:id="1004" w:name="ch3_term12"/>
        <w:t/>
        <w:bookmarkEnd w:id="1004"/>
        <w:bookmarkStart w:id="1005" w:name="ch3_term13"/>
        <w:t/>
        <w:bookmarkEnd w:id="1005"/>
      </w:r>
      <w:r>
        <w:t>containerd allows the runtimes, i.e., runC, to exit after it starts the container. This way, we do not need the long-running runtime processes for containers. It also keeps the standard I/O and other file descriptors open for the container if containerd and Docker die. If the shim does not run, then the pipe’s parent side would be closed, and the container would exit. containerd-shim also allows the container’s exit status to be reported back to a higher-level tool like Docker without having the container process’s actual parent do it.</w:t>
      </w:r>
    </w:p>
    <w:p>
      <w:bookmarkStart w:id="1006" w:name="lmctfy__Google_started_lmctfy_as"/>
      <w:pPr>
        <w:keepNext/>
        <w:pStyle w:val="Heading 2"/>
      </w:pPr>
      <w:r>
        <w:t>lmctfy</w:t>
      </w:r>
      <w:bookmarkEnd w:id="1006"/>
    </w:p>
    <w:p>
      <w:pPr>
        <w:pStyle w:val="Normal"/>
      </w:pPr>
      <w:r>
        <w:t xml:space="preserve">Google started </w:t>
      </w:r>
      <w:r>
        <w:rPr>
          <w:rStyle w:val="Text36"/>
        </w:rPr>
        <w:bookmarkStart w:id="1007" w:name="idm46219942692440"/>
        <w:t/>
        <w:bookmarkEnd w:id="1007"/>
        <w:bookmarkStart w:id="1008" w:name="idm46219942691688"/>
        <w:t/>
        <w:bookmarkEnd w:id="1008"/>
      </w:r>
      <w:r>
        <w:t>lmctfy as its open source Linux container technology in 2013. lmctfy is a high-level container runtime that provides the ability to create and delete containers but is no longer actively maintained and was porting over to libcontainer, which is now containerd. lmctfy provided an API-driven configuration without developers worrying about the details of cgroups and namespace internals.</w:t>
      </w:r>
    </w:p>
    <w:p>
      <w:bookmarkStart w:id="1009" w:name="rkt__rkt_started_at_CoreOS_as_an"/>
      <w:pPr>
        <w:keepNext/>
        <w:pStyle w:val="Heading 2"/>
      </w:pPr>
      <w:r>
        <w:t>rkt</w:t>
      </w:r>
      <w:bookmarkEnd w:id="1009"/>
    </w:p>
    <w:p>
      <w:pPr>
        <w:pStyle w:val="Normal"/>
      </w:pPr>
      <w:r>
        <w:t xml:space="preserve">rkt started </w:t>
      </w:r>
      <w:r>
        <w:rPr>
          <w:rStyle w:val="Text36"/>
        </w:rPr>
        <w:bookmarkStart w:id="1010" w:name="idm46219942688936"/>
        <w:t/>
        <w:bookmarkEnd w:id="1010"/>
      </w:r>
      <w:r>
        <w:t>at CoreOS as an alternative to Docker in 2014. It is written in Go, uses pods as its basic compute unit, and allows for a self-contained environment for applications. rkt’s native image format was the App Container Image (ACI), defined in the App Container spec; this was deprecated in favor of the OCI format and specification support. It supports the CNI specification and can run Docker images and OCI images. The rkt project was archived in February 2020 by the maintainers.</w:t>
      </w:r>
    </w:p>
    <w:p>
      <w:bookmarkStart w:id="1011" w:name="Docker__Docker__released_in_2013"/>
      <w:pPr>
        <w:keepNext/>
        <w:pStyle w:val="Heading 2"/>
      </w:pPr>
      <w:r>
        <w:t>Docker</w:t>
      </w:r>
      <w:bookmarkEnd w:id="1011"/>
    </w:p>
    <w:p>
      <w:pPr>
        <w:pStyle w:val="Normal"/>
      </w:pPr>
      <w:r>
        <w:t xml:space="preserve">Docker, released in 2013, solved </w:t>
      </w:r>
      <w:r>
        <w:rPr>
          <w:rStyle w:val="Text36"/>
        </w:rPr>
        <w:bookmarkStart w:id="1012" w:name="ch3_term14"/>
        <w:t/>
        <w:bookmarkEnd w:id="1012"/>
        <w:bookmarkStart w:id="1013" w:name="idm46219942684792"/>
        <w:t/>
        <w:bookmarkEnd w:id="1013"/>
      </w:r>
      <w:r>
        <w:t>many of the problems that developers had running containers end to end. It has all this functionality for developers to create, maintain, and deploy containers:</w:t>
      </w:r>
    </w:p>
    <w:p>
      <w:pPr>
        <w:pStyle w:val="Para 01"/>
      </w:pPr>
      <w:r>
        <w:t>Formatting container images</w:t>
      </w:r>
    </w:p>
    <w:p>
      <w:pPr>
        <w:pStyle w:val="Para 01"/>
      </w:pPr>
      <w:r>
        <w:t>Building container images</w:t>
      </w:r>
    </w:p>
    <w:p>
      <w:pPr>
        <w:pStyle w:val="Para 01"/>
      </w:pPr>
      <w:r>
        <w:t>Managing container images</w:t>
      </w:r>
    </w:p>
    <w:p>
      <w:pPr>
        <w:pStyle w:val="Para 01"/>
      </w:pPr>
      <w:r>
        <w:t>Managing instances of containers</w:t>
      </w:r>
    </w:p>
    <w:p>
      <w:pPr>
        <w:pStyle w:val="Para 01"/>
      </w:pPr>
      <w:r>
        <w:t>Sharing container images</w:t>
      </w:r>
    </w:p>
    <w:p>
      <w:pPr>
        <w:pStyle w:val="Para 01"/>
      </w:pPr>
      <w:r>
        <w:t>Running containers</w:t>
      </w:r>
    </w:p>
    <w:p>
      <w:pPr>
        <w:pStyle w:val="Normal"/>
      </w:pPr>
      <w:hyperlink w:anchor="Figure_3_4__Docker_engine">
        <w:r>
          <w:rPr>
            <w:rStyle w:val="Text2"/>
          </w:rPr>
          <w:t>Figure 3-4</w:t>
        </w:r>
      </w:hyperlink>
      <w:r>
        <w:t xml:space="preserve"> shows us the architecture of the Docker engine and its various components. </w:t>
      </w:r>
      <w:r>
        <w:rPr>
          <w:rStyle w:val="Text36"/>
        </w:rPr>
        <w:bookmarkStart w:id="1014" w:name="idm46219942676264"/>
        <w:t/>
        <w:bookmarkEnd w:id="1014"/>
      </w:r>
      <w:r>
        <w:t xml:space="preserve">Docker began as a monolith application, building all the previous functionality into a single binary known as the </w:t>
      </w:r>
      <w:r>
        <w:rPr>
          <w:rStyle w:val="Text8"/>
        </w:rPr>
        <w:t>Docker engine</w:t>
      </w:r>
      <w:r>
        <w:t xml:space="preserve">. The engine contained the </w:t>
      </w:r>
      <w:r>
        <w:rPr>
          <w:rStyle w:val="Text36"/>
        </w:rPr>
        <w:bookmarkStart w:id="1015" w:name="idm46219942674664"/>
        <w:t/>
        <w:bookmarkEnd w:id="1015"/>
        <w:bookmarkStart w:id="1016" w:name="idm46219942673352"/>
        <w:t/>
        <w:bookmarkEnd w:id="1016"/>
      </w:r>
      <w:r>
        <w:t xml:space="preserve">Docker client or CLI that allows developers to build, run, and push containers and images. The Docker server runs as a daemon to manage the data volumes and networks for running containers. The client communicates to the server through the Docker API. It uses </w:t>
      </w:r>
      <w:r>
        <w:rPr>
          <w:rStyle w:val="Text36"/>
        </w:rPr>
        <w:bookmarkStart w:id="1017" w:name="idm46219942671992"/>
        <w:t/>
        <w:bookmarkEnd w:id="1017"/>
      </w:r>
      <w:r>
        <w:t xml:space="preserve">containerd to manage the container life cycle, and it </w:t>
      </w:r>
      <w:r>
        <w:rPr>
          <w:rStyle w:val="Text36"/>
        </w:rPr>
        <w:bookmarkStart w:id="1018" w:name="idm46219942671128"/>
        <w:t/>
        <w:bookmarkEnd w:id="1018"/>
        <w:bookmarkStart w:id="1019" w:name="idm46219942670184"/>
        <w:t/>
        <w:bookmarkEnd w:id="1019"/>
      </w:r>
      <w:r>
        <w:t>uses runC to spawn the container process.</w:t>
      </w:r>
    </w:p>
    <w:p>
      <w:bookmarkStart w:id="1020" w:name="Figure_3_4__Docker_engine"/>
      <w:pPr>
        <w:pStyle w:val="Para 08"/>
        <w:keepLines w:val="on"/>
      </w:pPr>
      <w:r>
        <w:t/>
        <w:drawing>
          <wp:inline>
            <wp:extent cx="5943600" cy="4216400"/>
            <wp:effectExtent l="0" r="0" t="0" b="43426"/>
            <wp:docPr id="98" name="neku_0304.png" descr="neku 0304"/>
            <wp:cNvGraphicFramePr>
              <a:graphicFrameLocks noChangeAspect="1"/>
            </wp:cNvGraphicFramePr>
            <a:graphic>
              <a:graphicData uri="http://schemas.openxmlformats.org/drawingml/2006/picture">
                <pic:pic>
                  <pic:nvPicPr>
                    <pic:cNvPr id="0" name="neku_0304.png" descr="neku 0304"/>
                    <pic:cNvPicPr/>
                  </pic:nvPicPr>
                  <pic:blipFill>
                    <a:blip r:embed="rId55"/>
                    <a:stretch>
                      <a:fillRect/>
                    </a:stretch>
                  </pic:blipFill>
                  <pic:spPr>
                    <a:xfrm>
                      <a:off x="0" y="0"/>
                      <a:ext cx="5943600" cy="4216400"/>
                    </a:xfrm>
                    <a:prstGeom prst="rect">
                      <a:avLst/>
                    </a:prstGeom>
                  </pic:spPr>
                </pic:pic>
              </a:graphicData>
            </a:graphic>
          </wp:inline>
        </w:drawing>
        <w:t xml:space="preserve"> </w:t>
      </w:r>
      <w:bookmarkEnd w:id="1020"/>
    </w:p>
    <w:p>
      <w:pPr>
        <w:pStyle w:val="Heading 6"/>
        <w:keepLines w:val="on"/>
      </w:pPr>
      <w:r>
        <w:t xml:space="preserve">Figure 3-4. </w:t>
        <w:t>Docker engine</w:t>
      </w:r>
    </w:p>
    <w:p>
      <w:pPr>
        <w:pStyle w:val="Normal"/>
      </w:pPr>
      <w:r>
        <w:t xml:space="preserve">In the past few years, Docker has broken apart this monolith into separate components. To run a container, the Docker engine creates the image and passes it to containerd. </w:t>
      </w:r>
      <w:r>
        <w:rPr>
          <w:rStyle w:val="Text36"/>
        </w:rPr>
        <w:bookmarkStart w:id="1021" w:name="idm46219942666728"/>
        <w:t/>
        <w:bookmarkEnd w:id="1021"/>
      </w:r>
      <w:r>
        <w:t>containerd calls containerd-shim, which uses runC to run the container. Then, containerd-shim allows the runtime (runC in this case) to exit after it starts the container. This way, we can run daemonless containers because we do not need the long-running runtime processes for containers.</w:t>
      </w:r>
    </w:p>
    <w:p>
      <w:pPr>
        <w:pStyle w:val="Normal"/>
      </w:pPr>
      <w:r>
        <w:t xml:space="preserve">Docker provides a </w:t>
      </w:r>
      <w:r>
        <w:rPr>
          <w:rStyle w:val="Text36"/>
        </w:rPr>
        <w:bookmarkStart w:id="1022" w:name="idm46219942665208"/>
        <w:t/>
        <w:bookmarkEnd w:id="1022"/>
        <w:bookmarkStart w:id="1023" w:name="idm46219942663960"/>
        <w:t/>
        <w:bookmarkEnd w:id="1023"/>
      </w:r>
      <w:r>
        <w:t>separation of concerns for application developers and system administrators. It allows the developers to focus on building their apps, and system admins focus on deployment. Docker provides a fast development cycle; to test new versions of Golang for our web app, we can update the base image and run tests against it. Docker provides application portability between running on-premise, in the cloud, or in any other data center. Its motto is to build, ship, and run anywhere. A new container can quickly be provisioned for scalability and run more apps on one host machine, increasing that machine’s efficiency.</w:t>
      </w:r>
    </w:p>
    <w:p>
      <w:bookmarkStart w:id="1024" w:name="CRI_O__CRI_O_is_an_OCI_based_imp"/>
      <w:pPr>
        <w:keepNext/>
        <w:pStyle w:val="Heading 2"/>
      </w:pPr>
      <w:r>
        <w:t>CRI-O</w:t>
      </w:r>
      <w:bookmarkEnd w:id="1024"/>
    </w:p>
    <w:p>
      <w:pPr>
        <w:pStyle w:val="Normal"/>
      </w:pPr>
      <w:r>
        <w:t>CRI-O is an O</w:t>
      </w:r>
      <w:r>
        <w:rPr>
          <w:rStyle w:val="Text36"/>
        </w:rPr>
        <w:bookmarkStart w:id="1025" w:name="idm46219942660744"/>
        <w:t/>
        <w:bookmarkEnd w:id="1025"/>
        <w:bookmarkStart w:id="1026" w:name="idm46219942659768"/>
        <w:t/>
        <w:bookmarkEnd w:id="1026"/>
        <w:bookmarkStart w:id="1027" w:name="idm46219942659064"/>
        <w:t/>
        <w:bookmarkEnd w:id="1027"/>
      </w:r>
      <w:r>
        <w:t xml:space="preserve">CI-based implementation of the Kubernetes CRI, while the OCI is a set of specifications that container runtime engines must implement. Red Hat started the CRI project in 2016 and in 2019 contributed it to the CNCF. </w:t>
      </w:r>
      <w:r>
        <w:rPr>
          <w:rStyle w:val="Text36"/>
        </w:rPr>
        <w:bookmarkStart w:id="1028" w:name="idm46219942658040"/>
        <w:t/>
        <w:bookmarkEnd w:id="1028"/>
        <w:bookmarkStart w:id="1029" w:name="idm46219942657096"/>
        <w:t/>
        <w:bookmarkEnd w:id="1029"/>
      </w:r>
      <w:r>
        <w:t xml:space="preserve">CRI is a plugin interface that enables Kubernetes, via </w:t>
      </w:r>
      <w:r>
        <w:rPr>
          <w:rStyle w:val="Text0"/>
        </w:rPr>
        <w:t>Kubelet</w:t>
      </w:r>
      <w:r>
        <w:t xml:space="preserve">, to communicate with any container runtime that satisfies the CRI interface. CRI-O development began in 2016 after the </w:t>
        <w:t>Kubernetes</w:t>
        <w:t xml:space="preserve"> project introduced CRI, and CRI-O 1.0 was released in 2017. The </w:t>
      </w:r>
      <w:r>
        <w:rPr>
          <w:rStyle w:val="Text36"/>
        </w:rPr>
        <w:bookmarkStart w:id="1030" w:name="idm46219942654744"/>
        <w:t/>
        <w:bookmarkEnd w:id="1030"/>
      </w:r>
      <w:r>
        <w:t xml:space="preserve">CRI-O is a lightweight CRI runtime made as a Kubernetes-specific high-level runtime built on gRPC and Protobuf over a UNIX socket. </w:t>
      </w:r>
      <w:hyperlink w:anchor="Figure_3_5__CRI_about_Kubernetes">
        <w:r>
          <w:rPr>
            <w:rStyle w:val="Text2"/>
          </w:rPr>
          <w:t>Figure 3-5</w:t>
        </w:r>
      </w:hyperlink>
      <w:r>
        <w:t xml:space="preserve"> points out where the CRI fits into the whole picture with the Kubernetes architecture. CRI-O provides stability in the Kubernetes project, with a commitment to passing Kubernetes tests.</w:t>
      </w:r>
    </w:p>
    <w:p>
      <w:bookmarkStart w:id="1031" w:name="Figure_3_5__CRI_about_Kubernetes"/>
      <w:pPr>
        <w:pStyle w:val="Para 08"/>
        <w:keepLines w:val="on"/>
      </w:pPr>
      <w:r>
        <w:t/>
        <w:drawing>
          <wp:inline>
            <wp:extent cx="5943600" cy="5410200"/>
            <wp:effectExtent l="0" r="0" t="0" b="43426"/>
            <wp:docPr id="99" name="neku_0305.png" descr="neku 0305"/>
            <wp:cNvGraphicFramePr>
              <a:graphicFrameLocks noChangeAspect="1"/>
            </wp:cNvGraphicFramePr>
            <a:graphic>
              <a:graphicData uri="http://schemas.openxmlformats.org/drawingml/2006/picture">
                <pic:pic>
                  <pic:nvPicPr>
                    <pic:cNvPr id="0" name="neku_0305.png" descr="neku 0305"/>
                    <pic:cNvPicPr/>
                  </pic:nvPicPr>
                  <pic:blipFill>
                    <a:blip r:embed="rId56"/>
                    <a:stretch>
                      <a:fillRect/>
                    </a:stretch>
                  </pic:blipFill>
                  <pic:spPr>
                    <a:xfrm>
                      <a:off x="0" y="0"/>
                      <a:ext cx="5943600" cy="5410200"/>
                    </a:xfrm>
                    <a:prstGeom prst="rect">
                      <a:avLst/>
                    </a:prstGeom>
                  </pic:spPr>
                </pic:pic>
              </a:graphicData>
            </a:graphic>
          </wp:inline>
        </w:drawing>
        <w:t xml:space="preserve"> </w:t>
      </w:r>
      <w:bookmarkEnd w:id="1031"/>
    </w:p>
    <w:p>
      <w:pPr>
        <w:pStyle w:val="Heading 6"/>
        <w:keepLines w:val="on"/>
      </w:pPr>
      <w:r>
        <w:t xml:space="preserve">Figure 3-5. </w:t>
        <w:t>CRI about Kubernetes</w:t>
      </w:r>
    </w:p>
    <w:p>
      <w:pPr>
        <w:pStyle w:val="Normal"/>
      </w:pPr>
      <w:r>
        <w:t xml:space="preserve">There have been many companies, technologies, and innovations in the container space. This section has been a brief history of that. The industry has landed on making sure the container landscape remains an open OCI project for all to use across various ways to run containers. Kubernetes has helped shaped this effort as well with the adaption of the CRI-O interface. Understanding the components of the container is vital to all administrators of container deployments and developers using containers. A recent example of this importance is in Kubernetes 1.20, where dockershim support will be deprecated. The Docker runtime utilizing the dockershim for administrators is deprecated, but developers can still use Docker to build OCI-compliant containers to </w:t>
      </w:r>
      <w:r>
        <w:rPr>
          <w:rStyle w:val="Text36"/>
        </w:rPr>
        <w:bookmarkStart w:id="1032" w:name="idm46219942649592"/>
        <w:t/>
        <w:bookmarkEnd w:id="1032"/>
        <w:bookmarkStart w:id="1033" w:name="idm46219942648888"/>
        <w:t/>
        <w:bookmarkEnd w:id="1033"/>
        <w:bookmarkStart w:id="1034" w:name="idm46219942648216"/>
        <w:t/>
        <w:bookmarkEnd w:id="1034"/>
        <w:bookmarkStart w:id="1035" w:name="idm46219942647544"/>
        <w:t/>
        <w:bookmarkEnd w:id="1035"/>
      </w:r>
      <w:r>
        <w:t>run.</w:t>
      </w:r>
    </w:p>
    <w:p>
      <w:pPr>
        <w:pStyle w:val="Para 11"/>
        <w:keepLines w:val="on"/>
      </w:pPr>
      <w:r>
        <w:t>Note</w:t>
      </w:r>
    </w:p>
    <w:p>
      <w:pPr>
        <w:pStyle w:val="Para 07"/>
        <w:keepLines w:val="on"/>
      </w:pPr>
      <w:r>
        <w:t xml:space="preserve">The first </w:t>
      </w:r>
      <w:r>
        <w:rPr>
          <w:rStyle w:val="Text36"/>
        </w:rPr>
        <w:bookmarkStart w:id="1036" w:name="idm46219942645736"/>
        <w:t/>
        <w:bookmarkEnd w:id="1036"/>
        <w:bookmarkStart w:id="1037" w:name="idm46219942645000"/>
        <w:t/>
        <w:bookmarkEnd w:id="1037"/>
      </w:r>
      <w:r>
        <w:t>CRI implementation was the dockershim, which provided a layer of abstraction in front of the Docker engine.</w:t>
      </w:r>
    </w:p>
    <w:p>
      <w:pPr>
        <w:pStyle w:val="Normal"/>
      </w:pPr>
      <w:r>
        <w:t>Now we will dive deeper into the container technology that powers them.</w:t>
      </w:r>
    </w:p>
    <w:p>
      <w:bookmarkStart w:id="1038" w:name="Container_Primitives__No_matter"/>
      <w:pPr>
        <w:keepNext/>
        <w:pStyle w:val="Heading 1"/>
      </w:pPr>
      <w:r>
        <w:t>Container Primitives</w:t>
      </w:r>
      <w:bookmarkEnd w:id="1038"/>
    </w:p>
    <w:p>
      <w:pPr>
        <w:pStyle w:val="Normal"/>
      </w:pPr>
      <w:r>
        <w:t xml:space="preserve">No matter if you are using Docker or containerd, </w:t>
      </w:r>
      <w:r>
        <w:rPr>
          <w:rStyle w:val="Text36"/>
        </w:rPr>
        <w:bookmarkStart w:id="1039" w:name="idm46219942641576"/>
        <w:t/>
        <w:bookmarkEnd w:id="1039"/>
        <w:bookmarkStart w:id="1040" w:name="idm46219942640600"/>
        <w:t/>
        <w:bookmarkEnd w:id="1040"/>
      </w:r>
      <w:r>
        <w:t xml:space="preserve">runC starts and manages the actual containers for them. In this section, we will review what runC takes care of for developers from a container perspective. </w:t>
      </w:r>
      <w:r>
        <w:rPr>
          <w:rStyle w:val="Text36"/>
        </w:rPr>
        <w:bookmarkStart w:id="1041" w:name="idm46219942639656"/>
        <w:t/>
        <w:bookmarkEnd w:id="1041"/>
        <w:bookmarkStart w:id="1042" w:name="idm46219942638440"/>
        <w:t/>
        <w:bookmarkEnd w:id="1042"/>
        <w:bookmarkStart w:id="1043" w:name="ch3_term15"/>
        <w:t/>
        <w:bookmarkEnd w:id="1043"/>
        <w:bookmarkStart w:id="1044" w:name="ch3_term16"/>
        <w:t/>
        <w:bookmarkEnd w:id="1044"/>
        <w:bookmarkStart w:id="1045" w:name="ch3_term17"/>
        <w:t/>
        <w:bookmarkEnd w:id="1045"/>
        <w:bookmarkStart w:id="1046" w:name="ch3_term18"/>
        <w:t/>
        <w:bookmarkEnd w:id="1046"/>
        <w:bookmarkStart w:id="1047" w:name="ch3_term19"/>
        <w:t/>
        <w:bookmarkEnd w:id="1047"/>
      </w:r>
      <w:r>
        <w:t xml:space="preserve">Each of our containers has Linux primitives known as </w:t>
      </w:r>
      <w:r>
        <w:rPr>
          <w:rStyle w:val="Text8"/>
        </w:rPr>
        <w:t>control groups</w:t>
      </w:r>
      <w:r>
        <w:t xml:space="preserve"> and </w:t>
      </w:r>
      <w:r>
        <w:rPr>
          <w:rStyle w:val="Text8"/>
        </w:rPr>
        <w:t>namespaces</w:t>
      </w:r>
      <w:r>
        <w:t xml:space="preserve">. </w:t>
      </w:r>
      <w:hyperlink w:anchor="Figure_3_6__Namespaces_and_contr">
        <w:r>
          <w:rPr>
            <w:rStyle w:val="Text2"/>
          </w:rPr>
          <w:t>Figure 3-6</w:t>
        </w:r>
      </w:hyperlink>
      <w:r>
        <w:t xml:space="preserve"> shows an example of what this looks like; cgroups control access to resources in the kernel for our containers, and namespaces are individual slices of resources to manage separately from the root namespaces, i.e., the host.</w:t>
      </w:r>
    </w:p>
    <w:p>
      <w:bookmarkStart w:id="1048" w:name="Figure_3_6__Namespaces_and_contr"/>
      <w:pPr>
        <w:pStyle w:val="Para 08"/>
        <w:keepLines w:val="on"/>
      </w:pPr>
      <w:r>
        <w:t/>
        <w:drawing>
          <wp:inline>
            <wp:extent cx="3162300" cy="3365500"/>
            <wp:effectExtent l="0" r="0" t="0" b="43426"/>
            <wp:docPr id="100" name="neku_0306.png" descr="neku 0306"/>
            <wp:cNvGraphicFramePr>
              <a:graphicFrameLocks noChangeAspect="1"/>
            </wp:cNvGraphicFramePr>
            <a:graphic>
              <a:graphicData uri="http://schemas.openxmlformats.org/drawingml/2006/picture">
                <pic:pic>
                  <pic:nvPicPr>
                    <pic:cNvPr id="0" name="neku_0306.png" descr="neku 0306"/>
                    <pic:cNvPicPr/>
                  </pic:nvPicPr>
                  <pic:blipFill>
                    <a:blip r:embed="rId57"/>
                    <a:stretch>
                      <a:fillRect/>
                    </a:stretch>
                  </pic:blipFill>
                  <pic:spPr>
                    <a:xfrm>
                      <a:off x="0" y="0"/>
                      <a:ext cx="3162300" cy="3365500"/>
                    </a:xfrm>
                    <a:prstGeom prst="rect">
                      <a:avLst/>
                    </a:prstGeom>
                  </pic:spPr>
                </pic:pic>
              </a:graphicData>
            </a:graphic>
          </wp:inline>
        </w:drawing>
        <w:t xml:space="preserve"> </w:t>
      </w:r>
      <w:bookmarkEnd w:id="1048"/>
    </w:p>
    <w:p>
      <w:pPr>
        <w:pStyle w:val="Heading 6"/>
        <w:keepLines w:val="on"/>
      </w:pPr>
      <w:r>
        <w:t xml:space="preserve">Figure 3-6. </w:t>
        <w:t>Namespaces and control groups</w:t>
      </w:r>
    </w:p>
    <w:p>
      <w:pPr>
        <w:pStyle w:val="Normal"/>
      </w:pPr>
      <w:r>
        <w:t xml:space="preserve">To help solidify these concepts, let’s dig into control groups and namespaces a bit </w:t>
        <w:t>further.</w:t>
      </w:r>
    </w:p>
    <w:p>
      <w:bookmarkStart w:id="1049" w:name="Control_Groups__In_short__a_cgro"/>
      <w:pPr>
        <w:keepNext/>
        <w:pStyle w:val="Heading 2"/>
      </w:pPr>
      <w:r>
        <w:t>Control Groups</w:t>
      </w:r>
      <w:bookmarkEnd w:id="1049"/>
    </w:p>
    <w:p>
      <w:pPr>
        <w:pStyle w:val="Normal"/>
      </w:pPr>
      <w:r>
        <w:t xml:space="preserve">In short, a </w:t>
      </w:r>
      <w:r>
        <w:rPr>
          <w:rStyle w:val="Text36"/>
        </w:rPr>
        <w:bookmarkStart w:id="1050" w:name="idm46219942625448"/>
        <w:t/>
        <w:bookmarkEnd w:id="1050"/>
      </w:r>
      <w:r>
        <w:t>cgroup is a Linux kernel feature that limits, accounts for, and isolates resource usage. Initially released in Linux 2.6.24, cgroups allow administrators to control different CPU systems and memory for particulate processes. Cgroups are provided through pseudofilesystems and are maintained by the core kernel code in cgroups. These separate subsystems maintain various cgroups in the kernel:</w:t>
      </w:r>
    </w:p>
    <w:p>
      <w:pPr>
        <w:pStyle w:val="Para 05"/>
      </w:pPr>
      <w:r>
        <w:t>CPU</w:t>
      </w:r>
    </w:p>
    <w:p>
      <w:pPr>
        <w:pStyle w:val="Normal"/>
      </w:pPr>
      <w:r>
        <w:t>The process can be guaranteed a minimum number of CPU shares.</w:t>
      </w:r>
    </w:p>
    <w:p>
      <w:pPr>
        <w:pStyle w:val="Para 05"/>
      </w:pPr>
      <w:r>
        <w:t>Memory</w:t>
      </w:r>
    </w:p>
    <w:p>
      <w:pPr>
        <w:pStyle w:val="Normal"/>
      </w:pPr>
      <w:r>
        <w:t>These set up memory limits for a process.</w:t>
      </w:r>
    </w:p>
    <w:p>
      <w:pPr>
        <w:pStyle w:val="Para 05"/>
      </w:pPr>
      <w:r>
        <w:t>Disk I/O</w:t>
      </w:r>
    </w:p>
    <w:p>
      <w:pPr>
        <w:pStyle w:val="Normal"/>
      </w:pPr>
      <w:r>
        <w:t>This and other devices are controlled via the device’s cgroup subsystem.</w:t>
      </w:r>
    </w:p>
    <w:p>
      <w:pPr>
        <w:pStyle w:val="Para 05"/>
      </w:pPr>
      <w:r>
        <w:t>Network</w:t>
      </w:r>
    </w:p>
    <w:p>
      <w:pPr>
        <w:pStyle w:val="Normal"/>
      </w:pPr>
      <w:r>
        <w:t xml:space="preserve">This is maintained by the </w:t>
      </w:r>
      <w:r>
        <w:rPr>
          <w:rStyle w:val="Text0"/>
        </w:rPr>
        <w:t>net_cls</w:t>
      </w:r>
      <w:r>
        <w:t xml:space="preserve"> and marks packets leaving the cgroup.</w:t>
      </w:r>
    </w:p>
    <w:p>
      <w:pPr>
        <w:pStyle w:val="Normal"/>
      </w:pPr>
      <w:r>
        <w:rPr>
          <w:rStyle w:val="Text0"/>
        </w:rPr>
        <w:t>lscgroup</w:t>
      </w:r>
      <w:r>
        <w:t xml:space="preserve"> is a </w:t>
      </w:r>
      <w:r>
        <w:rPr>
          <w:rStyle w:val="Text36"/>
        </w:rPr>
        <w:bookmarkStart w:id="1051" w:name="idm46219942616888"/>
        <w:t/>
        <w:bookmarkEnd w:id="1051"/>
      </w:r>
      <w:r>
        <w:t>command-line tool that lists all the cgroups currently in the system.</w:t>
      </w:r>
    </w:p>
    <w:p>
      <w:pPr>
        <w:pStyle w:val="Normal"/>
      </w:pPr>
      <w:r>
        <w:t xml:space="preserve">runC will </w:t>
      </w:r>
      <w:r>
        <w:rPr>
          <w:rStyle w:val="Text36"/>
        </w:rPr>
        <w:bookmarkStart w:id="1052" w:name="idm46219942615560"/>
        <w:t/>
        <w:bookmarkEnd w:id="1052"/>
        <w:bookmarkStart w:id="1053" w:name="idm46219942614552"/>
        <w:t/>
        <w:bookmarkEnd w:id="1053"/>
      </w:r>
      <w:r>
        <w:t xml:space="preserve">create the cgroups for the container at creation time. A cgroup controls how much of a resource a container can use, while </w:t>
      </w:r>
      <w:r>
        <w:rPr>
          <w:rStyle w:val="Text36"/>
        </w:rPr>
        <w:bookmarkStart w:id="1054" w:name="idm46219942613592"/>
        <w:t/>
        <w:bookmarkEnd w:id="1054"/>
        <w:bookmarkStart w:id="1055" w:name="idm46219942612920"/>
        <w:t/>
        <w:bookmarkEnd w:id="1055"/>
        <w:bookmarkStart w:id="1056" w:name="idm46219942612248"/>
        <w:t/>
        <w:bookmarkEnd w:id="1056"/>
      </w:r>
      <w:r>
        <w:t>namespaces control what processes inside the container can see.</w:t>
      </w:r>
    </w:p>
    <w:p>
      <w:bookmarkStart w:id="1057" w:name="Namespaces__Namespaces_are_featu"/>
      <w:pPr>
        <w:keepNext/>
        <w:pStyle w:val="Heading 2"/>
      </w:pPr>
      <w:r>
        <w:t>Namespaces</w:t>
      </w:r>
      <w:bookmarkEnd w:id="1057"/>
    </w:p>
    <w:p>
      <w:pPr>
        <w:pStyle w:val="Normal"/>
      </w:pPr>
      <w:r>
        <w:t xml:space="preserve">Namespaces are </w:t>
      </w:r>
      <w:r>
        <w:rPr>
          <w:rStyle w:val="Text36"/>
        </w:rPr>
        <w:bookmarkStart w:id="1058" w:name="ch3_term20"/>
        <w:t/>
        <w:bookmarkEnd w:id="1058"/>
        <w:bookmarkStart w:id="1059" w:name="ch3_term21"/>
        <w:t/>
        <w:bookmarkEnd w:id="1059"/>
      </w:r>
      <w:r>
        <w:t>features of the Linux kernel that isolate and virtualize system resources of a collection of processes. Here are examples of virtualized resources:</w:t>
      </w:r>
    </w:p>
    <w:p>
      <w:pPr>
        <w:pStyle w:val="Para 05"/>
      </w:pPr>
      <w:r>
        <w:t>PID namespace</w:t>
      </w:r>
    </w:p>
    <w:p>
      <w:pPr>
        <w:pStyle w:val="Normal"/>
      </w:pPr>
      <w:r>
        <w:t xml:space="preserve">Processes </w:t>
      </w:r>
      <w:r>
        <w:rPr>
          <w:rStyle w:val="Text36"/>
        </w:rPr>
        <w:bookmarkStart w:id="1060" w:name="idm46219942605160"/>
        <w:t/>
        <w:bookmarkEnd w:id="1060"/>
      </w:r>
      <w:r>
        <w:t>ID, for process isolation</w:t>
      </w:r>
    </w:p>
    <w:p>
      <w:pPr>
        <w:pStyle w:val="Para 05"/>
      </w:pPr>
      <w:r>
        <w:t>Network namespace</w:t>
      </w:r>
    </w:p>
    <w:p>
      <w:pPr>
        <w:pStyle w:val="Normal"/>
      </w:pPr>
      <w:r>
        <w:t>Manages network interfaces and a separate networking stack</w:t>
      </w:r>
    </w:p>
    <w:p>
      <w:pPr>
        <w:pStyle w:val="Para 05"/>
      </w:pPr>
      <w:r>
        <w:t>IPC namespace</w:t>
      </w:r>
    </w:p>
    <w:p>
      <w:pPr>
        <w:pStyle w:val="Normal"/>
      </w:pPr>
      <w:r>
        <w:t xml:space="preserve">Manages </w:t>
      </w:r>
      <w:r>
        <w:rPr>
          <w:rStyle w:val="Text36"/>
        </w:rPr>
        <w:bookmarkStart w:id="1061" w:name="idm46219942601624"/>
        <w:t/>
        <w:bookmarkEnd w:id="1061"/>
      </w:r>
      <w:r>
        <w:t>access to interprocess communication (IPC) resources</w:t>
      </w:r>
    </w:p>
    <w:p>
      <w:pPr>
        <w:pStyle w:val="Para 05"/>
      </w:pPr>
      <w:r>
        <w:t>Mount namespace</w:t>
      </w:r>
    </w:p>
    <w:p>
      <w:pPr>
        <w:pStyle w:val="Normal"/>
      </w:pPr>
      <w:r>
        <w:t xml:space="preserve">Manages </w:t>
      </w:r>
      <w:r>
        <w:rPr>
          <w:rStyle w:val="Text36"/>
        </w:rPr>
        <w:bookmarkStart w:id="1062" w:name="idm46219942599416"/>
        <w:t/>
        <w:bookmarkEnd w:id="1062"/>
      </w:r>
      <w:r>
        <w:t>filesystem mount points</w:t>
      </w:r>
    </w:p>
    <w:p>
      <w:pPr>
        <w:pStyle w:val="Para 05"/>
      </w:pPr>
      <w:r>
        <w:t>UTS namespace</w:t>
      </w:r>
    </w:p>
    <w:p>
      <w:pPr>
        <w:pStyle w:val="Normal"/>
      </w:pPr>
      <w:r>
        <w:t xml:space="preserve">UNIX </w:t>
      </w:r>
      <w:r>
        <w:rPr>
          <w:rStyle w:val="Text36"/>
        </w:rPr>
        <w:bookmarkStart w:id="1063" w:name="idm46219942597240"/>
        <w:t/>
        <w:bookmarkEnd w:id="1063"/>
      </w:r>
      <w:r>
        <w:t>time-sharing; allows single hosts to have different host and domain names for different processes</w:t>
      </w:r>
    </w:p>
    <w:p>
      <w:pPr>
        <w:pStyle w:val="Para 05"/>
      </w:pPr>
      <w:r>
        <w:t>UID namespaces</w:t>
      </w:r>
    </w:p>
    <w:p>
      <w:pPr>
        <w:pStyle w:val="Normal"/>
      </w:pPr>
      <w:r>
        <w:t xml:space="preserve">User </w:t>
      </w:r>
      <w:r>
        <w:rPr>
          <w:rStyle w:val="Text36"/>
        </w:rPr>
        <w:bookmarkStart w:id="1064" w:name="idm46219942594984"/>
        <w:t/>
        <w:bookmarkEnd w:id="1064"/>
      </w:r>
      <w:r>
        <w:t>ID; isolates process ownership with separate user and group assignments</w:t>
      </w:r>
    </w:p>
    <w:p>
      <w:pPr>
        <w:pStyle w:val="Normal"/>
      </w:pPr>
      <w:r>
        <w:t>A process’s user and group IDs can be different inside and outside a user’s namespace. A process can have an unprivileged user ID outside a user namespace while at the same time having a user ID of 0 inside the container user namespace. The process has root privileges for execution inside the user namespace but is unprivileged for operations outside the namespace.</w:t>
      </w:r>
    </w:p>
    <w:p>
      <w:pPr>
        <w:pStyle w:val="Normal"/>
      </w:pPr>
      <w:hyperlink w:anchor="Example_3_1__Namespaces_of_a_sin">
        <w:r>
          <w:rPr>
            <w:rStyle w:val="Text2"/>
          </w:rPr>
          <w:t>Example 3-1</w:t>
        </w:r>
      </w:hyperlink>
      <w:r>
        <w:t xml:space="preserve"> is an example of how to inspect the namespaces for a process. All information for a process is on the </w:t>
      </w:r>
      <w:r>
        <w:rPr>
          <w:rStyle w:val="Text0"/>
        </w:rPr>
        <w:t>/proc</w:t>
      </w:r>
      <w:r>
        <w:t xml:space="preserve"> filesystem in Linux. PID 1’s PID namespace is </w:t>
      </w:r>
      <w:r>
        <w:rPr>
          <w:rStyle w:val="Text0"/>
        </w:rPr>
        <w:t>4026531836</w:t>
      </w:r>
      <w:r>
        <w:t>, and listing all the namespaces shows that the PID namespace IDs match.</w:t>
      </w:r>
    </w:p>
    <w:p>
      <w:bookmarkStart w:id="1065" w:name="Example_3_1__Namespaces_of_a_sin"/>
      <w:pPr>
        <w:keepNext/>
        <w:pStyle w:val="Heading 4"/>
      </w:pPr>
      <w:r>
        <w:t xml:space="preserve">Example 3-1. </w:t>
        <w:t>Namespaces of a single process</w:t>
      </w:r>
      <w:bookmarkEnd w:id="1065"/>
    </w:p>
    <w:p>
      <w:pPr>
        <w:pStyle w:val="Para 04"/>
      </w:pPr>
      <w:r>
        <w:t xml:space="preserve">vagrant@ubuntu-xenial:~</w:t>
        <w:br w:clear="none"/>
      </w:r>
      <w:r>
        <w:rPr>
          <w:rStyle w:val="Text7"/>
        </w:rPr>
        <w:t xml:space="preserve">$ </w:t>
        <w:br w:clear="none"/>
      </w:r>
      <w:r>
        <w:t xml:space="preserve">sudo ps -p </w:t>
        <w:br w:clear="none"/>
      </w:r>
      <w:r>
        <w:rPr>
          <w:rStyle w:val="Text9"/>
        </w:rPr>
        <w:t xml:space="preserve">1</w:t>
        <w:br w:clear="none"/>
      </w:r>
      <w:r>
        <w:t xml:space="preserve"> -o pid,pidns</w:t>
        <w:br w:clear="none"/>
        <w:t xml:space="preserve">  PID      PIDNS</w:t>
        <w:br w:clear="none"/>
        <w:t xml:space="preserve">    </w:t>
        <w:br w:clear="none"/>
      </w:r>
      <w:r>
        <w:rPr>
          <w:rStyle w:val="Text9"/>
        </w:rPr>
        <w:t xml:space="preserve">1</w:t>
        <w:br w:clear="none"/>
      </w:r>
      <w:r>
        <w:t xml:space="preserve"> 4026531836</w:t>
        <w:br w:clear="none"/>
        <w:t xml:space="preserve"/>
        <w:br w:clear="none"/>
        <w:t xml:space="preserve">vagrant@ubuntu-xenial:~</w:t>
        <w:br w:clear="none"/>
      </w:r>
      <w:r>
        <w:rPr>
          <w:rStyle w:val="Text7"/>
        </w:rPr>
        <w:t xml:space="preserve">$ </w:t>
        <w:br w:clear="none"/>
      </w:r>
      <w:r>
        <w:t xml:space="preserve">sudo ls -l /proc/1/ns</w:t>
        <w:br w:clear="none"/>
        <w:t xml:space="preserve">total 0</w:t>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cgroup -&gt; cgroup:</w:t>
        <w:br w:clear="none"/>
      </w:r>
      <w:r>
        <w:rPr>
          <w:rStyle w:val="Text10"/>
        </w:rPr>
        <w:t xml:space="preserve">[</w:t>
        <w:br w:clear="none"/>
      </w:r>
      <w:r>
        <w:t xml:space="preserve">4026531835</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ipc -&gt; ipc:</w:t>
        <w:br w:clear="none"/>
      </w:r>
      <w:r>
        <w:rPr>
          <w:rStyle w:val="Text10"/>
        </w:rPr>
        <w:t xml:space="preserve">[</w:t>
        <w:br w:clear="none"/>
      </w:r>
      <w:r>
        <w:t xml:space="preserve">4026531839</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mnt -&gt; mnt:</w:t>
        <w:br w:clear="none"/>
      </w:r>
      <w:r>
        <w:rPr>
          <w:rStyle w:val="Text10"/>
        </w:rPr>
        <w:t xml:space="preserve">[</w:t>
        <w:br w:clear="none"/>
      </w:r>
      <w:r>
        <w:t xml:space="preserve">4026531840</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net -&gt; net:</w:t>
        <w:br w:clear="none"/>
      </w:r>
      <w:r>
        <w:rPr>
          <w:rStyle w:val="Text10"/>
        </w:rPr>
        <w:t xml:space="preserve">[</w:t>
        <w:br w:clear="none"/>
      </w:r>
      <w:r>
        <w:t xml:space="preserve">4026531957</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pid -&gt; pid:</w:t>
        <w:br w:clear="none"/>
      </w:r>
      <w:r>
        <w:rPr>
          <w:rStyle w:val="Text10"/>
        </w:rPr>
        <w:t xml:space="preserve">[</w:t>
        <w:br w:clear="none"/>
      </w:r>
      <w:r>
        <w:t xml:space="preserve">4026531836</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user -&gt; user:</w:t>
        <w:br w:clear="none"/>
      </w:r>
      <w:r>
        <w:rPr>
          <w:rStyle w:val="Text10"/>
        </w:rPr>
        <w:t xml:space="preserve">[</w:t>
        <w:br w:clear="none"/>
      </w:r>
      <w:r>
        <w:t xml:space="preserve">4026531837</w:t>
        <w:br w:clear="none"/>
      </w:r>
      <w:r>
        <w:rPr>
          <w:rStyle w:val="Text10"/>
        </w:rPr>
        <w:t xml:space="preserve">]</w:t>
        <w:br w:clear="none"/>
      </w:r>
      <w:r>
        <w:t xml:space="preserve"/>
        <w:br w:clear="none"/>
        <w:t xml:space="preserve">lrwxrwxrwx </w:t>
        <w:br w:clear="none"/>
      </w:r>
      <w:r>
        <w:rPr>
          <w:rStyle w:val="Text9"/>
        </w:rPr>
        <w:t xml:space="preserve">1</w:t>
        <w:br w:clear="none"/>
      </w:r>
      <w:r>
        <w:t xml:space="preserve"> root root </w:t>
        <w:br w:clear="none"/>
      </w:r>
      <w:r>
        <w:rPr>
          <w:rStyle w:val="Text9"/>
        </w:rPr>
        <w:t xml:space="preserve">0</w:t>
        <w:br w:clear="none"/>
      </w:r>
      <w:r>
        <w:t xml:space="preserve"> Dec </w:t>
        <w:br w:clear="none"/>
      </w:r>
      <w:r>
        <w:rPr>
          <w:rStyle w:val="Text9"/>
        </w:rPr>
        <w:t xml:space="preserve">12</w:t>
        <w:br w:clear="none"/>
      </w:r>
      <w:r>
        <w:t xml:space="preserve"> 20:41 uts -&gt; uts:</w:t>
        <w:br w:clear="none"/>
      </w:r>
      <w:r>
        <w:rPr>
          <w:rStyle w:val="Text10"/>
        </w:rPr>
        <w:t xml:space="preserve">[</w:t>
        <w:br w:clear="none"/>
      </w:r>
      <w:r>
        <w:t xml:space="preserve">4026531838</w:t>
        <w:br w:clear="none"/>
      </w:r>
      <w:r>
        <w:rPr>
          <w:rStyle w:val="Text10"/>
        </w:rPr>
        <w:t xml:space="preserve">]</w:t>
        <w:br w:clear="none"/>
      </w:r>
    </w:p>
    <w:p>
      <w:pPr>
        <w:pStyle w:val="Normal"/>
      </w:pPr>
      <w:hyperlink w:anchor="Figure_3_7__Cgroups_and_namespac">
        <w:r>
          <w:rPr>
            <w:rStyle w:val="Text2"/>
          </w:rPr>
          <w:t>Figure 3-7</w:t>
        </w:r>
      </w:hyperlink>
      <w:r>
        <w:t xml:space="preserve"> shows </w:t>
      </w:r>
      <w:r>
        <w:rPr>
          <w:rStyle w:val="Text36"/>
        </w:rPr>
        <w:bookmarkStart w:id="1066" w:name="idm46219942544584"/>
        <w:t/>
        <w:bookmarkEnd w:id="1066"/>
        <w:bookmarkStart w:id="1067" w:name="idm46219942543976"/>
        <w:t/>
        <w:bookmarkEnd w:id="1067"/>
        <w:bookmarkStart w:id="1068" w:name="idm46219942543096"/>
        <w:t/>
        <w:bookmarkEnd w:id="1068"/>
      </w:r>
      <w:r>
        <w:t>that effectively these two Linux primitives allow application developers to control and manage their applications separate from the hosts and other applications either in containers or by running natively on the host.</w:t>
      </w:r>
    </w:p>
    <w:p>
      <w:bookmarkStart w:id="1069" w:name="Figure_3_7__Cgroups_and_namespac"/>
      <w:pPr>
        <w:pStyle w:val="Para 08"/>
        <w:keepLines w:val="on"/>
      </w:pPr>
      <w:r>
        <w:t/>
        <w:drawing>
          <wp:inline>
            <wp:extent cx="4191000" cy="3606800"/>
            <wp:effectExtent l="0" r="0" t="0" b="43426"/>
            <wp:docPr id="101" name="neku_0307.png" descr="neku 0307"/>
            <wp:cNvGraphicFramePr>
              <a:graphicFrameLocks noChangeAspect="1"/>
            </wp:cNvGraphicFramePr>
            <a:graphic>
              <a:graphicData uri="http://schemas.openxmlformats.org/drawingml/2006/picture">
                <pic:pic>
                  <pic:nvPicPr>
                    <pic:cNvPr id="0" name="neku_0307.png" descr="neku 0307"/>
                    <pic:cNvPicPr/>
                  </pic:nvPicPr>
                  <pic:blipFill>
                    <a:blip r:embed="rId58"/>
                    <a:stretch>
                      <a:fillRect/>
                    </a:stretch>
                  </pic:blipFill>
                  <pic:spPr>
                    <a:xfrm>
                      <a:off x="0" y="0"/>
                      <a:ext cx="4191000" cy="3606800"/>
                    </a:xfrm>
                    <a:prstGeom prst="rect">
                      <a:avLst/>
                    </a:prstGeom>
                  </pic:spPr>
                </pic:pic>
              </a:graphicData>
            </a:graphic>
          </wp:inline>
        </w:drawing>
        <w:t xml:space="preserve"> </w:t>
      </w:r>
      <w:bookmarkEnd w:id="1069"/>
    </w:p>
    <w:p>
      <w:pPr>
        <w:pStyle w:val="Heading 6"/>
        <w:keepLines w:val="on"/>
      </w:pPr>
      <w:r>
        <w:t xml:space="preserve">Figure 3-7. </w:t>
        <w:t>Cgroups and namespaces powers combined</w:t>
      </w:r>
    </w:p>
    <w:p>
      <w:pPr>
        <w:pStyle w:val="Normal"/>
      </w:pPr>
      <w:r>
        <w:t xml:space="preserve">The following </w:t>
      </w:r>
      <w:r>
        <w:rPr>
          <w:rStyle w:val="Text36"/>
        </w:rPr>
        <w:bookmarkStart w:id="1070" w:name="idm46219942539464"/>
        <w:t/>
        <w:bookmarkEnd w:id="1070"/>
        <w:bookmarkStart w:id="1071" w:name="idm46219942538728"/>
        <w:t/>
        <w:bookmarkEnd w:id="1071"/>
        <w:bookmarkStart w:id="1072" w:name="ch3_term22"/>
        <w:t/>
        <w:bookmarkEnd w:id="1072"/>
      </w:r>
      <w:r>
        <w:t>examples use Ubuntu 16.04 LTS Xenial Xerus. If you want to follow along on your system, more information can be found in this book’s code repo. The repo contains the tools and configurations for building the Ubuntu VM and Docker containers. Let’s get started with setting up and testing our namespaces.</w:t>
      </w:r>
    </w:p>
    <w:p>
      <w:bookmarkStart w:id="1073" w:name="Setting_Up_Namespaces__Figure_3"/>
      <w:pPr>
        <w:keepNext/>
        <w:pStyle w:val="Heading 2"/>
      </w:pPr>
      <w:r>
        <w:t>Setting Up Namespaces</w:t>
      </w:r>
      <w:bookmarkEnd w:id="1073"/>
    </w:p>
    <w:p>
      <w:pPr>
        <w:pStyle w:val="Normal"/>
      </w:pPr>
      <w:hyperlink w:anchor="Figure_3_8__Root_network_namespa">
        <w:r>
          <w:rPr>
            <w:rStyle w:val="Text2"/>
          </w:rPr>
          <w:t>Figure 3-8</w:t>
        </w:r>
      </w:hyperlink>
      <w:r>
        <w:t xml:space="preserve"> outlines a basic container </w:t>
      </w:r>
      <w:r>
        <w:rPr>
          <w:rStyle w:val="Text36"/>
        </w:rPr>
        <w:bookmarkStart w:id="1074" w:name="ch3_term23"/>
        <w:t/>
        <w:bookmarkEnd w:id="1074"/>
        <w:bookmarkStart w:id="1075" w:name="ch3_term24"/>
        <w:t/>
        <w:bookmarkEnd w:id="1075"/>
        <w:bookmarkStart w:id="1076" w:name="ch3_term25"/>
        <w:t/>
        <w:bookmarkEnd w:id="1076"/>
      </w:r>
      <w:r>
        <w:t>network setup. In the following pages, we will walk through all the Linux commands that the low-level runtimes complete for container network creation.</w:t>
      </w:r>
    </w:p>
    <w:p>
      <w:bookmarkStart w:id="1077" w:name="Figure_3_8__Root_network_namespa"/>
      <w:pPr>
        <w:pStyle w:val="Para 08"/>
        <w:keepLines w:val="on"/>
      </w:pPr>
      <w:r>
        <w:t/>
        <w:drawing>
          <wp:inline>
            <wp:extent cx="3822700" cy="4343400"/>
            <wp:effectExtent l="0" r="0" t="0" b="43426"/>
            <wp:docPr id="102" name="neku_0308.png" descr="neku 0308"/>
            <wp:cNvGraphicFramePr>
              <a:graphicFrameLocks noChangeAspect="1"/>
            </wp:cNvGraphicFramePr>
            <a:graphic>
              <a:graphicData uri="http://schemas.openxmlformats.org/drawingml/2006/picture">
                <pic:pic>
                  <pic:nvPicPr>
                    <pic:cNvPr id="0" name="neku_0308.png" descr="neku 0308"/>
                    <pic:cNvPicPr/>
                  </pic:nvPicPr>
                  <pic:blipFill>
                    <a:blip r:embed="rId59"/>
                    <a:stretch>
                      <a:fillRect/>
                    </a:stretch>
                  </pic:blipFill>
                  <pic:spPr>
                    <a:xfrm>
                      <a:off x="0" y="0"/>
                      <a:ext cx="3822700" cy="4343400"/>
                    </a:xfrm>
                    <a:prstGeom prst="rect">
                      <a:avLst/>
                    </a:prstGeom>
                  </pic:spPr>
                </pic:pic>
              </a:graphicData>
            </a:graphic>
          </wp:inline>
        </w:drawing>
        <w:t xml:space="preserve"> </w:t>
      </w:r>
      <w:bookmarkEnd w:id="1077"/>
    </w:p>
    <w:p>
      <w:pPr>
        <w:pStyle w:val="Heading 6"/>
        <w:keepLines w:val="on"/>
      </w:pPr>
      <w:r>
        <w:t xml:space="preserve">Figure 3-8. </w:t>
        <w:t>Root network namespace and container network namespace</w:t>
      </w:r>
    </w:p>
    <w:p>
      <w:pPr>
        <w:pStyle w:val="Normal"/>
      </w:pPr>
      <w:r>
        <w:t xml:space="preserve">The following </w:t>
      </w:r>
      <w:r>
        <w:rPr>
          <w:rStyle w:val="Text36"/>
        </w:rPr>
        <w:bookmarkStart w:id="1078" w:name="idm46219942526184"/>
        <w:t/>
        <w:bookmarkEnd w:id="1078"/>
        <w:bookmarkStart w:id="1079" w:name="idm46219942525448"/>
        <w:t/>
        <w:bookmarkEnd w:id="1079"/>
        <w:bookmarkStart w:id="1080" w:name="idm46219942524808"/>
        <w:t/>
        <w:bookmarkEnd w:id="1080"/>
        <w:bookmarkStart w:id="1081" w:name="idm46219942524136"/>
        <w:t/>
        <w:bookmarkEnd w:id="1081"/>
        <w:bookmarkStart w:id="1082" w:name="idm46219942523176"/>
        <w:t/>
        <w:bookmarkEnd w:id="1082"/>
        <w:bookmarkStart w:id="1083" w:name="ch3_term26"/>
        <w:t/>
        <w:bookmarkEnd w:id="1083"/>
        <w:bookmarkStart w:id="1084" w:name="ch3_term27"/>
        <w:t/>
        <w:bookmarkEnd w:id="1084"/>
        <w:bookmarkStart w:id="1085" w:name="ch3_term28"/>
        <w:t/>
        <w:bookmarkEnd w:id="1085"/>
      </w:r>
      <w:r>
        <w:t xml:space="preserve">steps show how to create the networking setup shown in </w:t>
      </w:r>
      <w:hyperlink w:anchor="Figure_3_8__Root_network_namespa">
        <w:r>
          <w:rPr>
            <w:rStyle w:val="Text2"/>
          </w:rPr>
          <w:t>Figure 3-8</w:t>
        </w:r>
      </w:hyperlink>
      <w:r>
        <w:t>:</w:t>
      </w:r>
    </w:p>
    <w:p>
      <w:pPr>
        <w:pStyle w:val="Para 01"/>
      </w:pPr>
      <w:r>
        <w:t>Create a host with a root network namespace.</w:t>
      </w:r>
    </w:p>
    <w:p>
      <w:pPr>
        <w:pStyle w:val="Para 01"/>
      </w:pPr>
      <w:r>
        <w:t>Create a new network namespace.</w:t>
      </w:r>
    </w:p>
    <w:p>
      <w:pPr>
        <w:pStyle w:val="Para 01"/>
      </w:pPr>
      <w:r>
        <w:t>Create a veth pair.</w:t>
      </w:r>
    </w:p>
    <w:p>
      <w:pPr>
        <w:pStyle w:val="Para 01"/>
      </w:pPr>
      <w:r>
        <w:t>Move one side of the veth pair into a new network namespace.</w:t>
      </w:r>
    </w:p>
    <w:p>
      <w:pPr>
        <w:pStyle w:val="Para 01"/>
      </w:pPr>
      <w:r>
        <w:t>Address side of the veth pair inside the new network namespace.</w:t>
      </w:r>
    </w:p>
    <w:p>
      <w:pPr>
        <w:pStyle w:val="Para 01"/>
      </w:pPr>
      <w:r>
        <w:t>Create a bridge interface.</w:t>
      </w:r>
    </w:p>
    <w:p>
      <w:pPr>
        <w:pStyle w:val="Para 01"/>
      </w:pPr>
      <w:r>
        <w:t>Address the bridge interface.</w:t>
      </w:r>
    </w:p>
    <w:p>
      <w:pPr>
        <w:pStyle w:val="Para 01"/>
      </w:pPr>
      <w:r>
        <w:t>Attach the bridge to the host interface.</w:t>
      </w:r>
    </w:p>
    <w:p>
      <w:pPr>
        <w:pStyle w:val="Para 01"/>
      </w:pPr>
      <w:r>
        <w:t>Attach one side of the veth pair to the bridge interface.</w:t>
      </w:r>
    </w:p>
    <w:p>
      <w:pPr>
        <w:pStyle w:val="Para 01"/>
      </w:pPr>
      <w:r>
        <w:t>Profit.</w:t>
      </w:r>
    </w:p>
    <w:p>
      <w:pPr>
        <w:pStyle w:val="Normal"/>
      </w:pPr>
      <w:r>
        <w:t>The following are all the Linux commands needed to create the network namespace, bridge, and veth pairs and wire them together:</w:t>
      </w:r>
    </w:p>
    <w:p>
      <w:pPr>
        <w:pStyle w:val="Para 04"/>
      </w:pPr>
      <w:r>
        <w:rPr>
          <w:rStyle w:val="Text7"/>
        </w:rPr>
        <w:t xml:space="preserve">$ </w:t>
        <w:br w:clear="none"/>
      </w:r>
      <w:r>
        <w:rPr>
          <w:rStyle w:val="Text5"/>
        </w:rPr>
        <w:t xml:space="preserve">echo </w:t>
        <w:br w:clear="none"/>
      </w:r>
      <w:r>
        <w:rPr>
          <w:rStyle w:val="Text9"/>
        </w:rPr>
        <w:t xml:space="preserve">1</w:t>
        <w:br w:clear="none"/>
      </w:r>
      <w:r>
        <w:t xml:space="preserve"> &gt; /proc/sys/net/ipv4/ip_forward</w:t>
        <w:br w:clear="none"/>
      </w:r>
      <w:r>
        <w:rPr>
          <w:rStyle w:val="Text7"/>
        </w:rPr>
        <w:t xml:space="preserve">$ </w:t>
        <w:br w:clear="none"/>
      </w:r>
      <w:r>
        <w:t xml:space="preserve">sudo ip netns add net1</w:t>
        <w:br w:clear="none"/>
      </w:r>
      <w:r>
        <w:rPr>
          <w:rStyle w:val="Text7"/>
        </w:rPr>
        <w:t xml:space="preserve">$ </w:t>
        <w:br w:clear="none"/>
      </w:r>
      <w:r>
        <w:t xml:space="preserve">sudo ip link add veth0 </w:t>
        <w:br w:clear="none"/>
      </w:r>
      <w:r>
        <w:rPr>
          <w:rStyle w:val="Text5"/>
        </w:rPr>
        <w:t xml:space="preserve">type </w:t>
        <w:br w:clear="none"/>
      </w:r>
      <w:r>
        <w:t xml:space="preserve">veth peer name veth1</w:t>
        <w:br w:clear="none"/>
      </w:r>
      <w:r>
        <w:rPr>
          <w:rStyle w:val="Text7"/>
        </w:rPr>
        <w:t xml:space="preserve">$ </w:t>
        <w:br w:clear="none"/>
      </w:r>
      <w:r>
        <w:t xml:space="preserve">sudo ip link </w:t>
        <w:br w:clear="none"/>
      </w:r>
      <w:r>
        <w:rPr>
          <w:rStyle w:val="Text5"/>
        </w:rPr>
        <w:t xml:space="preserve">set </w:t>
        <w:br w:clear="none"/>
      </w:r>
      <w:r>
        <w:t xml:space="preserve">veth1 netns net1</w:t>
        <w:br w:clear="none"/>
      </w:r>
      <w:r>
        <w:rPr>
          <w:rStyle w:val="Text7"/>
        </w:rPr>
        <w:t xml:space="preserve">$ </w:t>
        <w:br w:clear="none"/>
      </w:r>
      <w:r>
        <w:t xml:space="preserve">sudo ip link add veth0 </w:t>
        <w:br w:clear="none"/>
      </w:r>
      <w:r>
        <w:rPr>
          <w:rStyle w:val="Text5"/>
        </w:rPr>
        <w:t xml:space="preserve">type </w:t>
        <w:br w:clear="none"/>
      </w:r>
      <w:r>
        <w:t xml:space="preserve">veth peer name veth1</w:t>
        <w:br w:clear="none"/>
      </w:r>
      <w:r>
        <w:rPr>
          <w:rStyle w:val="Text7"/>
        </w:rPr>
        <w:t xml:space="preserve">$ </w:t>
        <w:br w:clear="none"/>
      </w:r>
      <w:r>
        <w:t xml:space="preserve">sudo ip netns </w:t>
        <w:br w:clear="none"/>
      </w:r>
      <w:r>
        <w:rPr>
          <w:rStyle w:val="Text5"/>
        </w:rPr>
        <w:t xml:space="preserve">exec </w:t>
        <w:br w:clear="none"/>
      </w:r>
      <w:r>
        <w:t xml:space="preserve">net1 ip addr add 192.168.1.101/24 dev veth1</w:t>
        <w:br w:clear="none"/>
      </w:r>
      <w:r>
        <w:rPr>
          <w:rStyle w:val="Text7"/>
        </w:rPr>
        <w:t xml:space="preserve">$ </w:t>
        <w:br w:clear="none"/>
      </w:r>
      <w:r>
        <w:t xml:space="preserve">sudo ip netns </w:t>
        <w:br w:clear="none"/>
      </w:r>
      <w:r>
        <w:rPr>
          <w:rStyle w:val="Text5"/>
        </w:rPr>
        <w:t xml:space="preserve">exec </w:t>
        <w:br w:clear="none"/>
      </w:r>
      <w:r>
        <w:t xml:space="preserve">net1 ip link </w:t>
        <w:br w:clear="none"/>
      </w:r>
      <w:r>
        <w:rPr>
          <w:rStyle w:val="Text5"/>
        </w:rPr>
        <w:t xml:space="preserve">set </w:t>
        <w:br w:clear="none"/>
      </w:r>
      <w:r>
        <w:t xml:space="preserve">dev veth1 up</w:t>
        <w:br w:clear="none"/>
      </w:r>
      <w:r>
        <w:rPr>
          <w:rStyle w:val="Text7"/>
        </w:rPr>
        <w:t xml:space="preserve">$ </w:t>
        <w:br w:clear="none"/>
      </w:r>
      <w:r>
        <w:t xml:space="preserve">sudo ip link add br0 </w:t>
        <w:br w:clear="none"/>
      </w:r>
      <w:r>
        <w:rPr>
          <w:rStyle w:val="Text5"/>
        </w:rPr>
        <w:t xml:space="preserve">type </w:t>
        <w:br w:clear="none"/>
      </w:r>
      <w:r>
        <w:t xml:space="preserve">bridge</w:t>
        <w:br w:clear="none"/>
      </w:r>
      <w:r>
        <w:rPr>
          <w:rStyle w:val="Text7"/>
        </w:rPr>
        <w:t xml:space="preserve">$ </w:t>
        <w:br w:clear="none"/>
      </w:r>
      <w:r>
        <w:t xml:space="preserve">sudo ip link </w:t>
        <w:br w:clear="none"/>
      </w:r>
      <w:r>
        <w:rPr>
          <w:rStyle w:val="Text5"/>
        </w:rPr>
        <w:t xml:space="preserve">set </w:t>
        <w:br w:clear="none"/>
      </w:r>
      <w:r>
        <w:t xml:space="preserve">dev br0 up</w:t>
        <w:br w:clear="none"/>
      </w:r>
      <w:r>
        <w:rPr>
          <w:rStyle w:val="Text7"/>
        </w:rPr>
        <w:t xml:space="preserve">$ </w:t>
        <w:br w:clear="none"/>
      </w:r>
      <w:r>
        <w:t xml:space="preserve">sudo ip link </w:t>
        <w:br w:clear="none"/>
      </w:r>
      <w:r>
        <w:rPr>
          <w:rStyle w:val="Text5"/>
        </w:rPr>
        <w:t xml:space="preserve">set </w:t>
        <w:br w:clear="none"/>
      </w:r>
      <w:r>
        <w:t xml:space="preserve">enp0s3 master br0</w:t>
        <w:br w:clear="none"/>
      </w:r>
      <w:r>
        <w:rPr>
          <w:rStyle w:val="Text7"/>
        </w:rPr>
        <w:t xml:space="preserve">$ </w:t>
        <w:br w:clear="none"/>
      </w:r>
      <w:r>
        <w:t xml:space="preserve">sudo ip link </w:t>
        <w:br w:clear="none"/>
      </w:r>
      <w:r>
        <w:rPr>
          <w:rStyle w:val="Text5"/>
        </w:rPr>
        <w:t xml:space="preserve">set </w:t>
        <w:br w:clear="none"/>
      </w:r>
      <w:r>
        <w:t xml:space="preserve">veth0 master br0</w:t>
        <w:br w:clear="none"/>
      </w:r>
      <w:r>
        <w:rPr>
          <w:rStyle w:val="Text7"/>
        </w:rPr>
        <w:t xml:space="preserve">$ </w:t>
        <w:br w:clear="none"/>
      </w:r>
      <w:r>
        <w:t xml:space="preserve">sudo ip netns </w:t>
        <w:br w:clear="none"/>
      </w:r>
      <w:r>
        <w:rPr>
          <w:rStyle w:val="Text5"/>
        </w:rPr>
        <w:t xml:space="preserve">exec </w:t>
        <w:br w:clear="none"/>
      </w:r>
      <w:r>
        <w:t xml:space="preserve">net1  ip route add default via 192.168.1.100</w:t>
        <w:br w:clear="none"/>
      </w:r>
    </w:p>
    <w:p>
      <w:pPr>
        <w:pStyle w:val="Normal"/>
      </w:pPr>
      <w:r>
        <w:t>Let’s dive into an example and outline each command.</w:t>
      </w:r>
    </w:p>
    <w:p>
      <w:pPr>
        <w:pStyle w:val="Normal"/>
      </w:pPr>
      <w:r>
        <w:t xml:space="preserve">The </w:t>
      </w:r>
      <w:r>
        <w:rPr>
          <w:rStyle w:val="Text0"/>
        </w:rPr>
        <w:t>ip</w:t>
      </w:r>
      <w:r>
        <w:t xml:space="preserve"> Linux command sets up and controls the network namespaces.</w:t>
      </w:r>
    </w:p>
    <w:p>
      <w:pPr>
        <w:pStyle w:val="Para 11"/>
        <w:keepLines w:val="on"/>
      </w:pPr>
      <w:r>
        <w:t>Note</w:t>
      </w:r>
    </w:p>
    <w:p>
      <w:pPr>
        <w:pStyle w:val="Para 07"/>
        <w:keepLines w:val="on"/>
      </w:pPr>
      <w:r>
        <w:t xml:space="preserve">You can find more information about </w:t>
      </w:r>
      <w:r>
        <w:rPr>
          <w:rStyle w:val="Text0"/>
        </w:rPr>
        <w:t>ip</w:t>
      </w:r>
      <w:r>
        <w:t xml:space="preserve"> on its </w:t>
      </w:r>
      <w:hyperlink r:id="rId140">
        <w:r>
          <w:rPr>
            <w:rStyle w:val="Text2"/>
          </w:rPr>
          <w:t>man page</w:t>
        </w:r>
      </w:hyperlink>
      <w:r>
        <w:t>.</w:t>
      </w:r>
    </w:p>
    <w:p>
      <w:pPr>
        <w:pStyle w:val="Normal"/>
      </w:pPr>
      <w:r>
        <w:t xml:space="preserve">In </w:t>
      </w:r>
      <w:hyperlink w:anchor="Example_3_2__Ubuntu_testing_virt">
        <w:r>
          <w:rPr>
            <w:rStyle w:val="Text2"/>
          </w:rPr>
          <w:t>Example 3-2</w:t>
        </w:r>
      </w:hyperlink>
      <w:r>
        <w:t xml:space="preserve">, we have used </w:t>
      </w:r>
      <w:r>
        <w:rPr>
          <w:rStyle w:val="Text36"/>
        </w:rPr>
        <w:bookmarkStart w:id="1086" w:name="ch3_term29"/>
        <w:t/>
        <w:bookmarkEnd w:id="1086"/>
      </w:r>
      <w:r>
        <w:t xml:space="preserve">Vagrant and </w:t>
      </w:r>
      <w:r>
        <w:rPr>
          <w:rStyle w:val="Text36"/>
        </w:rPr>
        <w:bookmarkStart w:id="1087" w:name="idm46219942436776"/>
        <w:t/>
        <w:bookmarkEnd w:id="1087"/>
      </w:r>
      <w:r>
        <w:t>VirtualBox to create a fresh installation of Ubuntu for our testing purposes.</w:t>
      </w:r>
    </w:p>
    <w:p>
      <w:bookmarkStart w:id="1088" w:name="Example_3_2__Ubuntu_testing_virt"/>
      <w:pPr>
        <w:keepNext/>
        <w:pStyle w:val="Heading 4"/>
      </w:pPr>
      <w:r>
        <w:t xml:space="preserve">Example 3-2. </w:t>
        <w:t>Ubuntu testing virtual machine</w:t>
      </w:r>
      <w:bookmarkEnd w:id="1088"/>
    </w:p>
    <w:p>
      <w:pPr>
        <w:pStyle w:val="Para 04"/>
      </w:pPr>
      <w:r>
        <w:rPr>
          <w:rStyle w:val="Text7"/>
        </w:rPr>
        <w:t xml:space="preserve">$ </w:t>
        <w:br w:clear="none"/>
      </w:r>
      <w:r>
        <w:t xml:space="preserve">vagrant up</w:t>
        <w:br w:clear="none"/>
        <w:t xml:space="preserve">Bringing machine </w:t>
        <w:br w:clear="none"/>
      </w:r>
      <w:r>
        <w:rPr>
          <w:rStyle w:val="Text4"/>
        </w:rPr>
        <w:t xml:space="preserve">'default'</w:t>
        <w:br w:clear="none"/>
      </w:r>
      <w:r>
        <w:t xml:space="preserve"> up with </w:t>
        <w:br w:clear="none"/>
      </w:r>
      <w:r>
        <w:rPr>
          <w:rStyle w:val="Text4"/>
        </w:rPr>
        <w:t xml:space="preserve">'virtualbox'</w:t>
        <w:br w:clear="none"/>
      </w:r>
      <w:r>
        <w:t xml:space="preserve"> provider...</w:t>
        <w:br w:clear="none"/>
      </w:r>
      <w:r>
        <w:rPr>
          <w:rStyle w:val="Text10"/>
        </w:rPr>
        <w:t xml:space="preserve">==</w:t>
        <w:br w:clear="none"/>
      </w:r>
      <w:r>
        <w:t xml:space="preserve">&gt; default: Importing base box </w:t>
        <w:br w:clear="none"/>
      </w:r>
      <w:r>
        <w:rPr>
          <w:rStyle w:val="Text4"/>
        </w:rPr>
        <w:t xml:space="preserve">'ubuntu/xenial64'</w:t>
        <w:br w:clear="none"/>
      </w:r>
      <w:r>
        <w:t xml:space="preserve">...</w:t>
        <w:br w:clear="none"/>
      </w:r>
      <w:r>
        <w:rPr>
          <w:rStyle w:val="Text10"/>
        </w:rPr>
        <w:t xml:space="preserve">==</w:t>
        <w:br w:clear="none"/>
      </w:r>
      <w:r>
        <w:t xml:space="preserve">&gt; default: Matching MAC address </w:t>
        <w:br w:clear="none"/>
      </w:r>
      <w:r>
        <w:rPr>
          <w:rStyle w:val="Text26"/>
        </w:rPr>
        <w:t xml:space="preserve">for</w:t>
        <w:br w:clear="none"/>
      </w:r>
      <w:r>
        <w:t xml:space="preserve"> NAT networking...</w:t>
        <w:br w:clear="none"/>
      </w:r>
      <w:r>
        <w:rPr>
          <w:rStyle w:val="Text10"/>
        </w:rPr>
        <w:t xml:space="preserve">==</w:t>
        <w:br w:clear="none"/>
      </w:r>
      <w:r>
        <w:t xml:space="preserve">&gt; default: Checking </w:t>
        <w:br w:clear="none"/>
      </w:r>
      <w:r>
        <w:rPr>
          <w:rStyle w:val="Text26"/>
        </w:rPr>
        <w:t xml:space="preserve">if</w:t>
        <w:br w:clear="none"/>
      </w:r>
      <w:r>
        <w:t xml:space="preserve"> box </w:t>
        <w:br w:clear="none"/>
      </w:r>
      <w:r>
        <w:rPr>
          <w:rStyle w:val="Text4"/>
        </w:rPr>
        <w:t xml:space="preserve">'ubuntu/xenial64'</w:t>
        <w:br w:clear="none"/>
      </w:r>
      <w:r>
        <w:t xml:space="preserve"> version </w:t>
        <w:br w:clear="none"/>
      </w:r>
      <w:r>
        <w:rPr>
          <w:rStyle w:val="Text4"/>
        </w:rPr>
        <w:t xml:space="preserve">'20200904.0.0'</w:t>
        <w:br w:clear="none"/>
      </w:r>
      <w:r>
        <w:t xml:space="preserve"> is up to date...</w:t>
        <w:br w:clear="none"/>
      </w:r>
      <w:r>
        <w:rPr>
          <w:rStyle w:val="Text10"/>
        </w:rPr>
        <w:t xml:space="preserve">==</w:t>
        <w:br w:clear="none"/>
      </w:r>
      <w:r>
        <w:t xml:space="preserve">&gt; default: Setting the name of the VM:</w:t>
        <w:br w:clear="none"/>
      </w:r>
      <w:r>
        <w:rPr>
          <w:rStyle w:val="Text7"/>
        </w:rPr>
        <w:t xml:space="preserve">advanced_networking_code_examples_default_1600085275588_55198</w:t>
        <w:br w:clear="none"/>
      </w:r>
      <w:r>
        <w:t xml:space="preserve"/>
        <w:br w:clear="none"/>
      </w:r>
      <w:r>
        <w:rPr>
          <w:rStyle w:val="Text10"/>
        </w:rPr>
        <w:t xml:space="preserve">==</w:t>
        <w:br w:clear="none"/>
      </w:r>
      <w:r>
        <w:t xml:space="preserve">&gt; default: Clearing any previously </w:t>
        <w:br w:clear="none"/>
      </w:r>
      <w:r>
        <w:rPr>
          <w:rStyle w:val="Text5"/>
        </w:rPr>
        <w:t xml:space="preserve">set </w:t>
        <w:br w:clear="none"/>
      </w:r>
      <w:r>
        <w:t xml:space="preserve">network interfaces...</w:t>
        <w:br w:clear="none"/>
      </w:r>
      <w:r>
        <w:rPr>
          <w:rStyle w:val="Text10"/>
        </w:rPr>
        <w:t xml:space="preserve">==</w:t>
        <w:br w:clear="none"/>
      </w:r>
      <w:r>
        <w:t xml:space="preserve">&gt; default: Available bridged network interfaces:</w:t>
        <w:br w:clear="none"/>
        <w:t xml:space="preserve">1</w:t>
        <w:br w:clear="none"/>
      </w:r>
      <w:r>
        <w:rPr>
          <w:rStyle w:val="Text10"/>
        </w:rPr>
        <w:t xml:space="preserve">)</w:t>
        <w:br w:clear="none"/>
      </w:r>
      <w:r>
        <w:t xml:space="preserve"> en12: USB 10/100 /1000LAN</w:t>
        <w:br w:clear="none"/>
        <w:t xml:space="preserve">2</w:t>
        <w:br w:clear="none"/>
      </w:r>
      <w:r>
        <w:rPr>
          <w:rStyle w:val="Text10"/>
        </w:rPr>
        <w:t xml:space="preserve">)</w:t>
        <w:br w:clear="none"/>
      </w:r>
      <w:r>
        <w:t xml:space="preserve"> en5: USB Ethernet</w:t>
        <w:br w:clear="none"/>
      </w:r>
      <w:r>
        <w:rPr>
          <w:rStyle w:val="Text10"/>
        </w:rPr>
        <w:t xml:space="preserve">(</w:t>
        <w:br w:clear="none"/>
      </w:r>
      <w:r>
        <w:t xml:space="preserve">?</w:t>
        <w:br w:clear="none"/>
      </w:r>
      <w:r>
        <w:rPr>
          <w:rStyle w:val="Text10"/>
        </w:rPr>
        <w:t xml:space="preserve">)</w:t>
        <w:br w:clear="none"/>
      </w:r>
      <w:r>
        <w:t xml:space="preserve"/>
        <w:br w:clear="none"/>
        <w:t xml:space="preserve">3</w:t>
        <w:br w:clear="none"/>
      </w:r>
      <w:r>
        <w:rPr>
          <w:rStyle w:val="Text10"/>
        </w:rPr>
        <w:t xml:space="preserve">)</w:t>
        <w:br w:clear="none"/>
      </w:r>
      <w:r>
        <w:t xml:space="preserve"> en0: Wi-Fi </w:t>
        <w:br w:clear="none"/>
      </w:r>
      <w:r>
        <w:rPr>
          <w:rStyle w:val="Text10"/>
        </w:rPr>
        <w:t xml:space="preserve">(</w:t>
        <w:br w:clear="none"/>
      </w:r>
      <w:r>
        <w:t xml:space="preserve">Wireless</w:t>
        <w:br w:clear="none"/>
      </w:r>
      <w:r>
        <w:rPr>
          <w:rStyle w:val="Text10"/>
        </w:rPr>
        <w:t xml:space="preserve">)</w:t>
        <w:br w:clear="none"/>
      </w:r>
      <w:r>
        <w:t xml:space="preserve"/>
        <w:br w:clear="none"/>
        <w:t xml:space="preserve">4</w:t>
        <w:br w:clear="none"/>
      </w:r>
      <w:r>
        <w:rPr>
          <w:rStyle w:val="Text10"/>
        </w:rPr>
        <w:t xml:space="preserve">)</w:t>
        <w:br w:clear="none"/>
      </w:r>
      <w:r>
        <w:t xml:space="preserve"> llw0</w:t>
        <w:br w:clear="none"/>
        <w:t xml:space="preserve">5</w:t>
        <w:br w:clear="none"/>
      </w:r>
      <w:r>
        <w:rPr>
          <w:rStyle w:val="Text10"/>
        </w:rPr>
        <w:t xml:space="preserve">)</w:t>
        <w:br w:clear="none"/>
      </w:r>
      <w:r>
        <w:t xml:space="preserve"> en11: USB 10/100/1000 LAN 2</w:t>
        <w:br w:clear="none"/>
        <w:t xml:space="preserve">6</w:t>
        <w:br w:clear="none"/>
      </w:r>
      <w:r>
        <w:rPr>
          <w:rStyle w:val="Text10"/>
        </w:rPr>
        <w:t xml:space="preserve">)</w:t>
        <w:br w:clear="none"/>
      </w:r>
      <w:r>
        <w:t xml:space="preserve"> en4: Thunderbolt 4</w:t>
        <w:br w:clear="none"/>
        <w:t xml:space="preserve">7</w:t>
        <w:br w:clear="none"/>
      </w:r>
      <w:r>
        <w:rPr>
          <w:rStyle w:val="Text10"/>
        </w:rPr>
        <w:t xml:space="preserve">)</w:t>
        <w:br w:clear="none"/>
      </w:r>
      <w:r>
        <w:t xml:space="preserve"> en1: Thunderbolt 1</w:t>
        <w:br w:clear="none"/>
        <w:t xml:space="preserve">8</w:t>
        <w:br w:clear="none"/>
      </w:r>
      <w:r>
        <w:rPr>
          <w:rStyle w:val="Text10"/>
        </w:rPr>
        <w:t xml:space="preserve">)</w:t>
        <w:br w:clear="none"/>
      </w:r>
      <w:r>
        <w:t xml:space="preserve"> en2: Thunderbolt 2</w:t>
        <w:br w:clear="none"/>
        <w:t xml:space="preserve">9</w:t>
        <w:br w:clear="none"/>
      </w:r>
      <w:r>
        <w:rPr>
          <w:rStyle w:val="Text10"/>
        </w:rPr>
        <w:t xml:space="preserve">)</w:t>
        <w:br w:clear="none"/>
      </w:r>
      <w:r>
        <w:t xml:space="preserve"> en3: Thunderbolt </w:t>
        <w:br w:clear="none"/>
      </w:r>
      <w:r>
        <w:rPr>
          <w:rStyle w:val="Text7"/>
        </w:rPr>
        <w:t xml:space="preserve">3</w:t>
        <w:br w:clear="none"/>
      </w:r>
      <w:r>
        <w:t xml:space="preserve"/>
        <w:br w:clear="none"/>
      </w:r>
      <w:r>
        <w:rPr>
          <w:rStyle w:val="Text10"/>
        </w:rPr>
        <w:t xml:space="preserve">==</w:t>
        <w:br w:clear="none"/>
      </w:r>
      <w:r>
        <w:t xml:space="preserve">&gt; default: When choosing an interface, it is usually the one that </w:t>
        <w:br w:clear="none"/>
      </w:r>
      <w:r>
        <w:rPr>
          <w:rStyle w:val="Text7"/>
        </w:rPr>
        <w:t xml:space="preserve">is</w:t>
        <w:br w:clear="none"/>
      </w:r>
      <w:r>
        <w:t xml:space="preserve"/>
        <w:br w:clear="none"/>
      </w:r>
      <w:r>
        <w:rPr>
          <w:rStyle w:val="Text10"/>
        </w:rPr>
        <w:t xml:space="preserve">==</w:t>
        <w:br w:clear="none"/>
      </w:r>
      <w:r>
        <w:t xml:space="preserve">&gt; default: being used to connect to the internet.</w:t>
        <w:br w:clear="none"/>
      </w:r>
      <w:r>
        <w:rPr>
          <w:rStyle w:val="Text10"/>
        </w:rPr>
        <w:t xml:space="preserve">==</w:t>
        <w:br w:clear="none"/>
      </w:r>
      <w:r>
        <w:t xml:space="preserve">&gt; default:</w:t>
        <w:br w:clear="none"/>
        <w:t xml:space="preserve">    default: Which interface should the network bridge to? </w:t>
        <w:br w:clear="none"/>
      </w:r>
      <w:r>
        <w:rPr>
          <w:rStyle w:val="Text7"/>
        </w:rPr>
        <w:t xml:space="preserve">1</w:t>
        <w:br w:clear="none"/>
      </w:r>
      <w:r>
        <w:t xml:space="preserve"/>
        <w:br w:clear="none"/>
      </w:r>
      <w:r>
        <w:rPr>
          <w:rStyle w:val="Text10"/>
        </w:rPr>
        <w:t xml:space="preserve">==</w:t>
        <w:br w:clear="none"/>
      </w:r>
      <w:r>
        <w:t xml:space="preserve">&gt; default: Preparing network interfaces based on configuration...</w:t>
        <w:br w:clear="none"/>
        <w:t xml:space="preserve">    default: Adapter 1: nat</w:t>
        <w:br w:clear="none"/>
        <w:t xml:space="preserve">    default: Adapter 2: </w:t>
        <w:br w:clear="none"/>
      </w:r>
      <w:r>
        <w:rPr>
          <w:rStyle w:val="Text7"/>
        </w:rPr>
        <w:t xml:space="preserve">bridged</w:t>
        <w:br w:clear="none"/>
      </w:r>
      <w:r>
        <w:t xml:space="preserve"/>
        <w:br w:clear="none"/>
      </w:r>
      <w:r>
        <w:rPr>
          <w:rStyle w:val="Text10"/>
        </w:rPr>
        <w:t xml:space="preserve">==</w:t>
        <w:br w:clear="none"/>
      </w:r>
      <w:r>
        <w:t xml:space="preserve">&gt; default: Forwarding ports...</w:t>
        <w:br w:clear="none"/>
        <w:t xml:space="preserve">    default: </w:t>
        <w:br w:clear="none"/>
      </w:r>
      <w:r>
        <w:rPr>
          <w:rStyle w:val="Text9"/>
        </w:rPr>
        <w:t xml:space="preserve">22</w:t>
        <w:br w:clear="none"/>
      </w:r>
      <w:r>
        <w:t xml:space="preserve"> </w:t>
        <w:br w:clear="none"/>
      </w:r>
      <w:r>
        <w:rPr>
          <w:rStyle w:val="Text10"/>
        </w:rPr>
        <w:t xml:space="preserve">(</w:t>
        <w:br w:clear="none"/>
      </w:r>
      <w:r>
        <w:t xml:space="preserve">guest</w:t>
        <w:br w:clear="none"/>
      </w:r>
      <w:r>
        <w:rPr>
          <w:rStyle w:val="Text10"/>
        </w:rPr>
        <w:t xml:space="preserve">)</w:t>
        <w:br w:clear="none"/>
      </w:r>
      <w:r>
        <w:t xml:space="preserve"> </w:t>
        <w:br w:clear="none"/>
      </w:r>
      <w:r>
        <w:rPr>
          <w:rStyle w:val="Text10"/>
        </w:rPr>
        <w:t xml:space="preserve">=</w:t>
        <w:br w:clear="none"/>
      </w:r>
      <w:r>
        <w:t xml:space="preserve">&gt; </w:t>
        <w:br w:clear="none"/>
      </w:r>
      <w:r>
        <w:rPr>
          <w:rStyle w:val="Text9"/>
        </w:rPr>
        <w:t xml:space="preserve">2222</w:t>
        <w:br w:clear="none"/>
      </w:r>
      <w:r>
        <w:t xml:space="preserve"> </w:t>
        <w:br w:clear="none"/>
      </w:r>
      <w:r>
        <w:rPr>
          <w:rStyle w:val="Text10"/>
        </w:rPr>
        <w:t xml:space="preserve">(</w:t>
        <w:br w:clear="none"/>
      </w:r>
      <w:r>
        <w:t xml:space="preserve">host</w:t>
        <w:br w:clear="none"/>
      </w:r>
      <w:r>
        <w:rPr>
          <w:rStyle w:val="Text10"/>
        </w:rPr>
        <w:t xml:space="preserve">)</w:t>
        <w:br w:clear="none"/>
      </w:r>
      <w:r>
        <w:t xml:space="preserve"> </w:t>
        <w:br w:clear="none"/>
      </w:r>
      <w:r>
        <w:rPr>
          <w:rStyle w:val="Text10"/>
        </w:rPr>
        <w:t xml:space="preserve">(</w:t>
        <w:br w:clear="none"/>
      </w:r>
      <w:r>
        <w:t xml:space="preserve">adapter 1</w:t>
        <w:br w:clear="none"/>
      </w:r>
      <w:r>
        <w:rPr>
          <w:rStyle w:val="Text10"/>
        </w:rPr>
        <w:t xml:space="preserve">)</w:t>
        <w:br w:clear="none"/>
      </w:r>
      <w:r>
        <w:t xml:space="preserve"/>
        <w:br w:clear="none"/>
      </w:r>
      <w:r>
        <w:rPr>
          <w:rStyle w:val="Text10"/>
        </w:rPr>
        <w:t xml:space="preserve">==</w:t>
        <w:br w:clear="none"/>
      </w:r>
      <w:r>
        <w:t xml:space="preserve">&gt; default: Running </w:t>
        <w:br w:clear="none"/>
      </w:r>
      <w:r>
        <w:rPr>
          <w:rStyle w:val="Text4"/>
        </w:rPr>
        <w:t xml:space="preserve">'pre-boot'</w:t>
        <w:br w:clear="none"/>
      </w:r>
      <w:r>
        <w:t xml:space="preserve"> VM customizations...</w:t>
        <w:br w:clear="none"/>
      </w:r>
      <w:r>
        <w:rPr>
          <w:rStyle w:val="Text10"/>
        </w:rPr>
        <w:t xml:space="preserve">==</w:t>
        <w:br w:clear="none"/>
      </w:r>
      <w:r>
        <w:t xml:space="preserve">&gt; default: Booting VM...</w:t>
        <w:br w:clear="none"/>
      </w:r>
      <w:r>
        <w:rPr>
          <w:rStyle w:val="Text10"/>
        </w:rPr>
        <w:t xml:space="preserve">==</w:t>
        <w:br w:clear="none"/>
      </w:r>
      <w:r>
        <w:t xml:space="preserve">&gt; default: Waiting </w:t>
        <w:br w:clear="none"/>
      </w:r>
      <w:r>
        <w:rPr>
          <w:rStyle w:val="Text26"/>
        </w:rPr>
        <w:t xml:space="preserve">for</w:t>
        <w:br w:clear="none"/>
      </w:r>
      <w:r>
        <w:t xml:space="preserve"> machine to boot. This may take a few minutes...</w:t>
        <w:br w:clear="none"/>
        <w:t xml:space="preserve">    default: SSH address: 127.0.0.1:2222</w:t>
        <w:br w:clear="none"/>
        <w:t xml:space="preserve">    default: SSH username: vagrant</w:t>
        <w:br w:clear="none"/>
        <w:t xml:space="preserve">    default: SSH auth method: private key</w:t>
        <w:br w:clear="none"/>
        <w:t xml:space="preserve">    default: Warning: Connection reset. Retrying...</w:t>
        <w:br w:clear="none"/>
        <w:t xml:space="preserve">    default:</w:t>
        <w:br w:clear="none"/>
        <w:t xml:space="preserve">    default: Vagrant insecure key detected. Vagrant will automatically replace</w:t>
        <w:br w:clear="none"/>
        <w:t xml:space="preserve">    default: this with a newly generated keypair </w:t>
        <w:br w:clear="none"/>
      </w:r>
      <w:r>
        <w:rPr>
          <w:rStyle w:val="Text26"/>
        </w:rPr>
        <w:t xml:space="preserve">for</w:t>
        <w:br w:clear="none"/>
      </w:r>
      <w:r>
        <w:t xml:space="preserve"> better security.</w:t>
        <w:br w:clear="none"/>
        <w:t xml:space="preserve">    default:</w:t>
        <w:br w:clear="none"/>
        <w:t xml:space="preserve">    default: Inserting generated public key within guest...</w:t>
        <w:br w:clear="none"/>
        <w:t xml:space="preserve">    default: Removing insecure key from the guest </w:t>
        <w:br w:clear="none"/>
      </w:r>
      <w:r>
        <w:rPr>
          <w:rStyle w:val="Text26"/>
        </w:rPr>
        <w:t xml:space="preserve">if</w:t>
        <w:br w:clear="none"/>
      </w:r>
      <w:r>
        <w:t xml:space="preserve"> it</w:t>
        <w:br w:clear="none"/>
      </w:r>
      <w:r>
        <w:rPr>
          <w:rStyle w:val="Text19"/>
        </w:rPr>
        <w:t xml:space="preserve">'</w:t>
        <w:br w:clear="none"/>
      </w:r>
      <w:r>
        <w:t xml:space="preserve">s present...</w:t>
        <w:br w:clear="none"/>
        <w:t xml:space="preserve">    default: Key inserted! Disconnecting and reconnecting using new SSH key...</w:t>
        <w:br w:clear="none"/>
      </w:r>
      <w:r>
        <w:rPr>
          <w:rStyle w:val="Text10"/>
        </w:rPr>
        <w:t xml:space="preserve">==</w:t>
        <w:br w:clear="none"/>
      </w:r>
      <w:r>
        <w:t xml:space="preserve">&gt; default: Machine booted and ready!</w:t>
        <w:br w:clear="none"/>
      </w:r>
      <w:r>
        <w:rPr>
          <w:rStyle w:val="Text10"/>
        </w:rPr>
        <w:t xml:space="preserve">==</w:t>
        <w:br w:clear="none"/>
      </w:r>
      <w:r>
        <w:t xml:space="preserve">&gt; default: Checking </w:t>
        <w:br w:clear="none"/>
      </w:r>
      <w:r>
        <w:rPr>
          <w:rStyle w:val="Text26"/>
        </w:rPr>
        <w:t xml:space="preserve">for</w:t>
        <w:br w:clear="none"/>
      </w:r>
      <w:r>
        <w:t xml:space="preserve"> guest additions in VM...</w:t>
        <w:br w:clear="none"/>
      </w:r>
      <w:r>
        <w:rPr>
          <w:rStyle w:val="Text10"/>
        </w:rPr>
        <w:t xml:space="preserve">==</w:t>
        <w:br w:clear="none"/>
      </w:r>
      <w:r>
        <w:t xml:space="preserve">&gt; default: Configuring and enabling network interfaces...</w:t>
        <w:br w:clear="none"/>
      </w:r>
      <w:r>
        <w:rPr>
          <w:rStyle w:val="Text10"/>
        </w:rPr>
        <w:t xml:space="preserve">==</w:t>
        <w:br w:clear="none"/>
      </w:r>
      <w:r>
        <w:t xml:space="preserve">&gt; default: Mounting shared folders...</w:t>
        <w:br w:clear="none"/>
        <w:t xml:space="preserve">    default: /vagrant </w:t>
        <w:br w:clear="none"/>
      </w:r>
      <w:r>
        <w:rPr>
          <w:rStyle w:val="Text10"/>
        </w:rPr>
        <w:t xml:space="preserve">=</w:t>
        <w:br w:clear="none"/>
      </w:r>
      <w:r>
        <w:t xml:space="preserve">&gt;</w:t>
        <w:br w:clear="none"/>
        <w:t xml:space="preserve">    /Users/strongjz/Documents/code/advanced_networking_code_examples</w:t>
        <w:br w:clear="none"/>
      </w:r>
    </w:p>
    <w:p>
      <w:pPr>
        <w:pStyle w:val="Normal"/>
      </w:pPr>
      <w:r>
        <w:t>Refer to the book repo for the Vagrantfile to reproduce this.</w:t>
      </w:r>
    </w:p>
    <w:p>
      <w:pPr>
        <w:pStyle w:val="Para 11"/>
        <w:keepLines w:val="on"/>
      </w:pPr>
      <w:r>
        <w:t>Note</w:t>
      </w:r>
    </w:p>
    <w:p>
      <w:pPr>
        <w:pStyle w:val="Para 07"/>
        <w:keepLines w:val="on"/>
      </w:pPr>
      <w:hyperlink r:id="rId141">
        <w:r>
          <w:rPr>
            <w:rStyle w:val="Text2"/>
          </w:rPr>
          <w:t>Vagrant</w:t>
        </w:r>
      </w:hyperlink>
      <w:r>
        <w:t xml:space="preserve"> is a local virtual machine manager created by HashiCorp.</w:t>
      </w:r>
    </w:p>
    <w:p>
      <w:pPr>
        <w:pStyle w:val="Normal"/>
      </w:pPr>
      <w:r>
        <w:t xml:space="preserve">After Vagrant boots our virtual machine, we can use </w:t>
      </w:r>
      <w:r>
        <w:rPr>
          <w:rStyle w:val="Text36"/>
        </w:rPr>
        <w:bookmarkStart w:id="1089" w:name="idm46219942315288"/>
        <w:t/>
        <w:bookmarkEnd w:id="1089"/>
      </w:r>
      <w:r>
        <w:t xml:space="preserve">Vagrant to </w:t>
      </w:r>
      <w:r>
        <w:rPr>
          <w:rStyle w:val="Text0"/>
        </w:rPr>
        <w:t>ssh</w:t>
      </w:r>
      <w:r>
        <w:t xml:space="preserve"> into this VM:</w:t>
      </w:r>
    </w:p>
    <w:p>
      <w:pPr>
        <w:pStyle w:val="Para 04"/>
      </w:pPr>
      <w:r>
        <w:rPr>
          <w:rStyle w:val="Text7"/>
        </w:rPr>
        <w:t xml:space="preserve">$±</w:t>
        <w:br w:clear="none"/>
      </w:r>
      <w:r>
        <w:t xml:space="preserve"> </w:t>
        <w:br w:clear="none"/>
      </w:r>
      <w:r>
        <w:rPr>
          <w:rStyle w:val="Text22"/>
        </w:rPr>
        <w:t xml:space="preserve">|</w:t>
        <w:br w:clear="none"/>
      </w:r>
      <w:r>
        <w:t xml:space="preserve">master U:2 ?:2 ✗</w:t>
        <w:br w:clear="none"/>
      </w:r>
      <w:r>
        <w:rPr>
          <w:rStyle w:val="Text22"/>
        </w:rPr>
        <w:t xml:space="preserve">|</w:t>
        <w:br w:clear="none"/>
      </w:r>
      <w:r>
        <w:t xml:space="preserve"> → vagrant ssh</w:t>
        <w:br w:clear="none"/>
        <w:t xml:space="preserve">Welcome to Ubuntu 16.04.7 LTS </w:t>
        <w:br w:clear="none"/>
      </w:r>
      <w:r>
        <w:rPr>
          <w:rStyle w:val="Text10"/>
        </w:rPr>
        <w:t xml:space="preserve">(</w:t>
        <w:br w:clear="none"/>
      </w:r>
      <w:r>
        <w:t xml:space="preserve">GNU/Linux 4.4.0-189-generic x86_64</w:t>
        <w:br w:clear="none"/>
      </w:r>
      <w:r>
        <w:rPr>
          <w:rStyle w:val="Text10"/>
        </w:rPr>
        <w:t xml:space="preserve">)</w:t>
        <w:br w:clear="none"/>
      </w:r>
      <w:r>
        <w:t xml:space="preserve"/>
        <w:br w:clear="none"/>
        <w:t xml:space="preserve"/>
        <w:br w:clear="none"/>
        <w:t xml:space="preserve">vagrant@ubuntu-xenial:~</w:t>
        <w:br w:clear="none"/>
      </w:r>
      <w:r>
        <w:rPr>
          <w:rStyle w:val="Text19"/>
        </w:rPr>
        <w:t xml:space="preserve">$</w:t>
        <w:br w:clear="none"/>
      </w:r>
    </w:p>
    <w:p>
      <w:pPr>
        <w:pStyle w:val="Normal"/>
      </w:pPr>
      <w:r>
        <w:rPr>
          <w:rStyle w:val="Text8"/>
        </w:rPr>
        <w:t>IP forwarding</w:t>
      </w:r>
      <w:r>
        <w:t xml:space="preserve"> </w:t>
      </w:r>
      <w:r>
        <w:rPr>
          <w:rStyle w:val="Text36"/>
        </w:rPr>
        <w:bookmarkStart w:id="1090" w:name="idm46219942311096"/>
        <w:t/>
        <w:bookmarkEnd w:id="1090"/>
        <w:bookmarkStart w:id="1091" w:name="idm46219942309912"/>
        <w:t/>
        <w:bookmarkEnd w:id="1091"/>
      </w:r>
      <w:r>
        <w:t>is an operating system’s ability to accept incoming network packets on one interface, recognize them for another, and pass them on to that network accordingly. When enabled, IP forwarding allows a Linux machine to receive incoming packets and forward them. A Linux machine acting as an ordinary host would not need to have IP forwarding enabled because it generates and receives IP traffic for its purposes. By default, it is turned off; let’s enable it on our Ubuntu instance:</w:t>
      </w:r>
    </w:p>
    <w:p>
      <w:pPr>
        <w:pStyle w:val="Para 04"/>
      </w:pPr>
      <w:r>
        <w:t xml:space="preserve">vagrant@ubuntu-xenial:~</w:t>
        <w:br w:clear="none"/>
      </w:r>
      <w:r>
        <w:rPr>
          <w:rStyle w:val="Text7"/>
        </w:rPr>
        <w:t xml:space="preserve">$ </w:t>
        <w:br w:clear="none"/>
      </w:r>
      <w:r>
        <w:t xml:space="preserve">sysctl net.ipv4.ip_forward</w:t>
        <w:br w:clear="none"/>
        <w:t xml:space="preserve">net.ipv4.ip_forward </w:t>
        <w:br w:clear="none"/>
      </w:r>
      <w:r>
        <w:rPr>
          <w:rStyle w:val="Text10"/>
        </w:rPr>
        <w:t xml:space="preserve">=</w:t>
        <w:br w:clear="none"/>
      </w:r>
      <w:r>
        <w:t xml:space="preserve"> 0</w:t>
        <w:br w:clear="none"/>
        <w:t xml:space="preserve">vagrant@ubuntu-xenial:~</w:t>
        <w:br w:clear="none"/>
      </w:r>
      <w:r>
        <w:rPr>
          <w:rStyle w:val="Text7"/>
        </w:rPr>
        <w:t xml:space="preserve">$ </w:t>
        <w:br w:clear="none"/>
      </w:r>
      <w:r>
        <w:t xml:space="preserve">sudo </w:t>
        <w:br w:clear="none"/>
      </w:r>
      <w:r>
        <w:rPr>
          <w:rStyle w:val="Text5"/>
        </w:rPr>
        <w:t xml:space="preserve">echo </w:t>
        <w:br w:clear="none"/>
      </w:r>
      <w:r>
        <w:rPr>
          <w:rStyle w:val="Text9"/>
        </w:rPr>
        <w:t xml:space="preserve">1</w:t>
        <w:br w:clear="none"/>
      </w:r>
      <w:r>
        <w:t xml:space="preserve"> &gt; /proc/sys/net/ipv4/ip_forward</w:t>
        <w:br w:clear="none"/>
        <w:t xml:space="preserve">vagrant@ubuntu-xenial:~</w:t>
        <w:br w:clear="none"/>
      </w:r>
      <w:r>
        <w:rPr>
          <w:rStyle w:val="Text7"/>
        </w:rPr>
        <w:t xml:space="preserve">$ </w:t>
        <w:br w:clear="none"/>
      </w:r>
      <w:r>
        <w:t xml:space="preserve"> sysctl net.ipv4.ip_forward</w:t>
        <w:br w:clear="none"/>
        <w:t xml:space="preserve">net.ipv4.ip_forward </w:t>
        <w:br w:clear="none"/>
      </w:r>
      <w:r>
        <w:rPr>
          <w:rStyle w:val="Text10"/>
        </w:rPr>
        <w:t xml:space="preserve">=</w:t>
        <w:br w:clear="none"/>
      </w:r>
      <w:r>
        <w:t xml:space="preserve"> 1</w:t>
        <w:br w:clear="none"/>
      </w:r>
    </w:p>
    <w:p>
      <w:pPr>
        <w:pStyle w:val="Normal"/>
      </w:pPr>
      <w:r>
        <w:t>With our install of the Ubuntu instance, we can see that we do not have any additional network namespaces, so let’s create one:</w:t>
      </w:r>
    </w:p>
    <w:p>
      <w:pPr>
        <w:pStyle w:val="Para 04"/>
      </w:pPr>
      <w:r>
        <w:t xml:space="preserve">vagrant@ubuntu-xenial:~</w:t>
        <w:br w:clear="none"/>
      </w:r>
      <w:r>
        <w:rPr>
          <w:rStyle w:val="Text7"/>
        </w:rPr>
        <w:t xml:space="preserve">$ </w:t>
        <w:br w:clear="none"/>
      </w:r>
      <w:r>
        <w:t xml:space="preserve">sudo ip netns list</w:t>
        <w:br w:clear="none"/>
      </w:r>
    </w:p>
    <w:p>
      <w:pPr>
        <w:pStyle w:val="Normal"/>
      </w:pPr>
      <w:r>
        <w:rPr>
          <w:rStyle w:val="Text0"/>
        </w:rPr>
        <w:t>ip netns</w:t>
      </w:r>
      <w:r>
        <w:t xml:space="preserve"> allows </w:t>
      </w:r>
      <w:r>
        <w:rPr>
          <w:rStyle w:val="Text36"/>
        </w:rPr>
        <w:bookmarkStart w:id="1092" w:name="idm46219942292600"/>
        <w:t/>
        <w:bookmarkEnd w:id="1092"/>
      </w:r>
      <w:r>
        <w:t xml:space="preserve">us to control the namespaces on the server. Creating one is as easy as typing </w:t>
      </w:r>
      <w:r>
        <w:rPr>
          <w:rStyle w:val="Text0"/>
        </w:rPr>
        <w:t>ip netns add net1</w:t>
      </w:r>
      <w:r>
        <w:t>:</w:t>
      </w:r>
    </w:p>
    <w:p>
      <w:pPr>
        <w:pStyle w:val="Para 04"/>
      </w:pPr>
      <w:r>
        <w:t xml:space="preserve">vagrant@ubuntu-xenial:~</w:t>
        <w:br w:clear="none"/>
      </w:r>
      <w:r>
        <w:rPr>
          <w:rStyle w:val="Text7"/>
        </w:rPr>
        <w:t xml:space="preserve">$ </w:t>
        <w:br w:clear="none"/>
      </w:r>
      <w:r>
        <w:t xml:space="preserve">sudo ip netns add net1</w:t>
        <w:br w:clear="none"/>
      </w:r>
    </w:p>
    <w:p>
      <w:pPr>
        <w:pStyle w:val="Normal"/>
      </w:pPr>
      <w:r>
        <w:t>As we work through this example, we can see the network namespace we just created:</w:t>
      </w:r>
    </w:p>
    <w:p>
      <w:pPr>
        <w:pStyle w:val="Para 04"/>
      </w:pPr>
      <w:r>
        <w:t xml:space="preserve">vagrant@ubuntu-xenial:~</w:t>
        <w:br w:clear="none"/>
      </w:r>
      <w:r>
        <w:rPr>
          <w:rStyle w:val="Text7"/>
        </w:rPr>
        <w:t xml:space="preserve">$ </w:t>
        <w:br w:clear="none"/>
      </w:r>
      <w:r>
        <w:t xml:space="preserve">sudo ip netns list</w:t>
        <w:br w:clear="none"/>
        <w:t xml:space="preserve">net1</w:t>
        <w:br w:clear="none"/>
      </w:r>
    </w:p>
    <w:p>
      <w:pPr>
        <w:pStyle w:val="Normal"/>
      </w:pPr>
      <w:r>
        <w:t xml:space="preserve">Now that we have a new network namespace for our container, we will need a veth pair for communication between the </w:t>
      </w:r>
      <w:r>
        <w:rPr>
          <w:rStyle w:val="Text36"/>
        </w:rPr>
        <w:bookmarkStart w:id="1093" w:name="idm46219942188120"/>
        <w:t/>
        <w:bookmarkEnd w:id="1093"/>
      </w:r>
      <w:r>
        <w:t xml:space="preserve">root network namespace and the container network namespace </w:t>
      </w:r>
      <w:r>
        <w:rPr>
          <w:rStyle w:val="Text0"/>
        </w:rPr>
        <w:t>net1</w:t>
      </w:r>
      <w:r>
        <w:t>.</w:t>
      </w:r>
    </w:p>
    <w:p>
      <w:pPr>
        <w:pStyle w:val="Normal"/>
      </w:pPr>
      <w:r>
        <w:rPr>
          <w:rStyle w:val="Text0"/>
        </w:rPr>
        <w:t>ip</w:t>
      </w:r>
      <w:r>
        <w:t xml:space="preserve"> again allows administrators to create the veth pairs with a straightforward command. Remember from </w:t>
      </w:r>
      <w:hyperlink w:anchor="Chapter_2__Linux_Networking___To_2">
        <w:r>
          <w:rPr>
            <w:rStyle w:val="Text2"/>
          </w:rPr>
          <w:t>Chapter 2</w:t>
        </w:r>
      </w:hyperlink>
      <w:r>
        <w:t xml:space="preserve"> that veth comes in pairs and acts as a conduit between network namespaces, so packets from one end are automatically forwarded to the other.</w:t>
      </w:r>
    </w:p>
    <w:p>
      <w:pPr>
        <w:pStyle w:val="Para 04"/>
      </w:pPr>
      <w:r>
        <w:t xml:space="preserve">vagrant@ubuntu-xenial:~</w:t>
        <w:br w:clear="none"/>
      </w:r>
      <w:r>
        <w:rPr>
          <w:rStyle w:val="Text7"/>
        </w:rPr>
        <w:t xml:space="preserve">$ </w:t>
        <w:br w:clear="none"/>
      </w:r>
      <w:r>
        <w:t xml:space="preserve">sudo ip link add veth0 </w:t>
        <w:br w:clear="none"/>
      </w:r>
      <w:r>
        <w:rPr>
          <w:rStyle w:val="Text5"/>
        </w:rPr>
        <w:t xml:space="preserve">type </w:t>
        <w:br w:clear="none"/>
      </w:r>
      <w:r>
        <w:t xml:space="preserve">veth peer name veth1</w:t>
        <w:br w:clear="none"/>
      </w:r>
    </w:p>
    <w:p>
      <w:pPr>
        <w:pStyle w:val="Para 11"/>
        <w:keepLines w:val="on"/>
      </w:pPr>
      <w:r>
        <w:t>Tip</w:t>
      </w:r>
    </w:p>
    <w:p>
      <w:pPr>
        <w:pStyle w:val="Para 07"/>
        <w:keepLines w:val="on"/>
      </w:pPr>
      <w:r>
        <w:t xml:space="preserve">Interfaces 4 and 5 are the veth pairs in the command output. We can also see which are paired with each other, </w:t>
      </w:r>
      <w:r>
        <w:rPr>
          <w:rStyle w:val="Text0"/>
        </w:rPr>
        <w:t>veth1@veth0</w:t>
      </w:r>
      <w:r>
        <w:t xml:space="preserve"> and </w:t>
      </w:r>
      <w:r>
        <w:rPr>
          <w:rStyle w:val="Text0"/>
        </w:rPr>
        <w:t>veth0@veth1</w:t>
      </w:r>
      <w:r>
        <w:t>.</w:t>
      </w:r>
    </w:p>
    <w:p>
      <w:pPr>
        <w:pStyle w:val="Normal"/>
      </w:pPr>
      <w:r>
        <w:t xml:space="preserve">The </w:t>
      </w:r>
      <w:r>
        <w:rPr>
          <w:rStyle w:val="Text0"/>
        </w:rPr>
        <w:t>ip link list</w:t>
      </w:r>
      <w:r>
        <w:t xml:space="preserve"> command </w:t>
      </w:r>
      <w:r>
        <w:rPr>
          <w:rStyle w:val="Text36"/>
        </w:rPr>
        <w:bookmarkStart w:id="1094" w:name="ch3_term31"/>
        <w:t/>
        <w:bookmarkEnd w:id="1094"/>
      </w:r>
      <w:r>
        <w:t>verifies the veth pair creation:</w:t>
      </w:r>
    </w:p>
    <w:p>
      <w:pPr>
        <w:pStyle w:val="Para 04"/>
      </w:pPr>
      <w:r>
        <w:t xml:space="preserve">vagrant@ubuntu-xenial:~</w:t>
        <w:br w:clear="none"/>
      </w:r>
      <w:r>
        <w:rPr>
          <w:rStyle w:val="Text7"/>
        </w:rPr>
        <w:t xml:space="preserve">$ </w:t>
        <w:br w:clear="none"/>
      </w:r>
      <w:r>
        <w:t xml:space="preserve">ip link list</w:t>
        <w:br w:clear="none"/>
        <w:t xml:space="preserve">1: lo: &lt;LOOPBACK,UP,LOWER_UP&gt; mtu </w:t>
        <w:br w:clear="none"/>
      </w:r>
      <w:r>
        <w:rPr>
          <w:rStyle w:val="Text9"/>
        </w:rPr>
        <w:t xml:space="preserve">65536</w:t>
        <w:br w:clear="none"/>
      </w:r>
      <w:r>
        <w:t xml:space="preserve"> qdisc noqueue state</w:t>
        <w:br w:clear="none"/>
        <w:t xml:space="preserve">UNKNOWN mode DEFAULT group default qlen 1</w:t>
        <w:br w:clear="none"/>
        <w:t xml:space="preserve">    link/loopback 00:00:00:00:00:00 brd 00:00:00:00:00:00</w:t>
        <w:br w:clear="none"/>
        <w:t xml:space="preserve">2: enp0s3: &lt;BROADCAST,MULTICAST,UP,LOWER_UP&gt; mtu </w:t>
        <w:br w:clear="none"/>
      </w:r>
      <w:r>
        <w:rPr>
          <w:rStyle w:val="Text9"/>
        </w:rPr>
        <w:t xml:space="preserve">1500</w:t>
        <w:br w:clear="none"/>
      </w:r>
      <w:r>
        <w:t xml:space="preserve"> qdisc</w:t>
        <w:br w:clear="none"/>
        <w:t xml:space="preserve">pfifo_fast state UP mode DEFAULT group default qlen 1000</w:t>
        <w:br w:clear="none"/>
        <w:t xml:space="preserve">    link/ether 02:8f:67:5f:07:a5 brd ff:ff:ff:ff:ff:ff</w:t>
        <w:br w:clear="none"/>
        <w:t xml:space="preserve">3: enp0s8: &lt;BROADCAST,MULTICAST,UP,LOWER_UP&gt; mtu </w:t>
        <w:br w:clear="none"/>
      </w:r>
      <w:r>
        <w:rPr>
          <w:rStyle w:val="Text9"/>
        </w:rPr>
        <w:t xml:space="preserve">1500</w:t>
        <w:br w:clear="none"/>
      </w:r>
      <w:r>
        <w:t xml:space="preserve"> qdisc</w:t>
        <w:br w:clear="none"/>
        <w:t xml:space="preserve">pfifo_fast state UP mode DEFAULT group default qlen 1000</w:t>
        <w:br w:clear="none"/>
        <w:t xml:space="preserve">    link/ether 08:00:27:0f:4e:0d brd ff:ff:ff:ff:ff:ff</w:t>
        <w:br w:clear="none"/>
        <w:t xml:space="preserve">4: veth1@veth0: &lt;BROADCAST,MULTICAST,M-DOWN&gt; mtu </w:t>
        <w:br w:clear="none"/>
      </w:r>
      <w:r>
        <w:rPr>
          <w:rStyle w:val="Text9"/>
        </w:rPr>
        <w:t xml:space="preserve">1500</w:t>
        <w:br w:clear="none"/>
      </w:r>
      <w:r>
        <w:t xml:space="preserve"> qdisc</w:t>
        <w:br w:clear="none"/>
        <w:t xml:space="preserve">noop state DOWN mode DEFAULT group default qlen 1000</w:t>
        <w:br w:clear="none"/>
        <w:t xml:space="preserve">    link/ether 72:e4:03:03:c1:96 brd ff:ff:ff:ff:ff:ff</w:t>
        <w:br w:clear="none"/>
        <w:t xml:space="preserve">5: veth0@veth1: &lt;BROADCAST,MULTICAST,M-DOWN&gt; mtu </w:t>
        <w:br w:clear="none"/>
      </w:r>
      <w:r>
        <w:rPr>
          <w:rStyle w:val="Text9"/>
        </w:rPr>
        <w:t xml:space="preserve">1500</w:t>
        <w:br w:clear="none"/>
      </w:r>
      <w:r>
        <w:t xml:space="preserve"> qdisc</w:t>
        <w:br w:clear="none"/>
        <w:t xml:space="preserve">noop state DOWN mode DEFAULT group default qlen 1000</w:t>
        <w:br w:clear="none"/>
        <w:t xml:space="preserve">    link/ether 26:1a:7f:2c:d4:48 brd ff:ff:ff:ff:ff:ff</w:t>
        <w:br w:clear="none"/>
        <w:t xml:space="preserve">vagrant@ubuntu-xenial:~</w:t>
        <w:br w:clear="none"/>
      </w:r>
      <w:r>
        <w:rPr>
          <w:rStyle w:val="Text19"/>
        </w:rPr>
        <w:t xml:space="preserve">$</w:t>
        <w:br w:clear="none"/>
      </w:r>
    </w:p>
    <w:p>
      <w:pPr>
        <w:pStyle w:val="Normal"/>
      </w:pPr>
      <w:r>
        <w:t xml:space="preserve">Now let’s move </w:t>
      </w:r>
      <w:r>
        <w:rPr>
          <w:rStyle w:val="Text0"/>
        </w:rPr>
        <w:t>veth1</w:t>
      </w:r>
      <w:r>
        <w:t xml:space="preserve"> into the new network namespace created previously:</w:t>
      </w:r>
    </w:p>
    <w:p>
      <w:pPr>
        <w:pStyle w:val="Para 04"/>
      </w:pPr>
      <w:r>
        <w:t xml:space="preserve">vagrant@ubuntu-xenial:~</w:t>
        <w:br w:clear="none"/>
      </w:r>
      <w:r>
        <w:rPr>
          <w:rStyle w:val="Text7"/>
        </w:rPr>
        <w:t xml:space="preserve">$ </w:t>
        <w:br w:clear="none"/>
      </w:r>
      <w:r>
        <w:t xml:space="preserve">sudo ip link </w:t>
        <w:br w:clear="none"/>
      </w:r>
      <w:r>
        <w:rPr>
          <w:rStyle w:val="Text5"/>
        </w:rPr>
        <w:t xml:space="preserve">set </w:t>
        <w:br w:clear="none"/>
      </w:r>
      <w:r>
        <w:t xml:space="preserve">veth1 netns net1</w:t>
        <w:br w:clear="none"/>
      </w:r>
    </w:p>
    <w:p>
      <w:pPr>
        <w:pStyle w:val="Normal"/>
      </w:pPr>
      <w:r>
        <w:rPr>
          <w:rStyle w:val="Text0"/>
        </w:rPr>
        <w:t>ip netns exec</w:t>
      </w:r>
      <w:r>
        <w:t xml:space="preserve"> allows us to verify the network namespace’s configuration. The output verifies that </w:t>
      </w:r>
      <w:r>
        <w:rPr>
          <w:rStyle w:val="Text0"/>
        </w:rPr>
        <w:t>veth1</w:t>
      </w:r>
      <w:r>
        <w:t xml:space="preserve"> is now in the network namespace </w:t>
      </w:r>
      <w:r>
        <w:rPr>
          <w:rStyle w:val="Text0"/>
        </w:rPr>
        <w:t>net</w:t>
      </w:r>
      <w:r>
        <w:t>:</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 </w:t>
        <w:br w:clear="none"/>
      </w:r>
      <w:r>
        <w:t xml:space="preserve">net1 ip link list</w:t>
        <w:br w:clear="none"/>
        <w:t xml:space="preserve">4: veth1@if5: &lt;BROADCAST,MULTICAST&gt; mtu </w:t>
        <w:br w:clear="none"/>
      </w:r>
      <w:r>
        <w:rPr>
          <w:rStyle w:val="Text9"/>
        </w:rPr>
        <w:t xml:space="preserve">1500</w:t>
        <w:br w:clear="none"/>
      </w:r>
      <w:r>
        <w:t xml:space="preserve"> qdisc noop state</w:t>
        <w:br w:clear="none"/>
        <w:t xml:space="preserve">DOWN mode DEFAULT group default qlen 1000</w:t>
        <w:br w:clear="none"/>
        <w:t xml:space="preserve">    link/ether 72:e4:03:03:c1:96 brd ff:ff:ff:ff:ff:ff link-netnsid 0</w:t>
        <w:br w:clear="none"/>
      </w:r>
    </w:p>
    <w:p>
      <w:pPr>
        <w:pStyle w:val="Normal"/>
      </w:pPr>
      <w:r>
        <w:t xml:space="preserve">Network namespaces are entirely separate TCP/IP stacks in the Linux kernel. Being a new interface and in a new network namespace, the </w:t>
      </w:r>
      <w:r>
        <w:rPr>
          <w:rStyle w:val="Text36"/>
        </w:rPr>
        <w:bookmarkStart w:id="1095" w:name="idm46219942114088"/>
        <w:t/>
        <w:bookmarkEnd w:id="1095"/>
      </w:r>
      <w:r>
        <w:t xml:space="preserve">veth interface will need IP addressing in order to carry packets from the </w:t>
      </w:r>
      <w:r>
        <w:rPr>
          <w:rStyle w:val="Text0"/>
        </w:rPr>
        <w:t>net1</w:t>
      </w:r>
      <w:r>
        <w:t xml:space="preserve"> namespace to the root namespace and beyond the host:</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w:t>
        <w:br w:clear="none"/>
      </w:r>
      <w:r>
        <w:t xml:space="preserve"/>
        <w:br w:clear="none"/>
        <w:t xml:space="preserve">net1 ip addr add 192.168.1.100/24 dev veth1</w:t>
        <w:br w:clear="none"/>
      </w:r>
    </w:p>
    <w:p>
      <w:pPr>
        <w:pStyle w:val="Normal"/>
      </w:pPr>
      <w:r>
        <w:t>As with host networking interfaces, they will need to be “turned on”:</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 </w:t>
        <w:br w:clear="none"/>
      </w:r>
      <w:r>
        <w:t xml:space="preserve">net1 ip link </w:t>
        <w:br w:clear="none"/>
      </w:r>
      <w:r>
        <w:rPr>
          <w:rStyle w:val="Text5"/>
        </w:rPr>
        <w:t xml:space="preserve">set </w:t>
        <w:br w:clear="none"/>
      </w:r>
      <w:r>
        <w:t xml:space="preserve">dev veth1 up</w:t>
        <w:br w:clear="none"/>
      </w:r>
    </w:p>
    <w:p>
      <w:pPr>
        <w:pStyle w:val="Normal"/>
      </w:pPr>
      <w:r>
        <w:t xml:space="preserve">The state has now transitioned to </w:t>
      </w:r>
      <w:r>
        <w:rPr>
          <w:rStyle w:val="Text0"/>
        </w:rPr>
        <w:t>LOWERLAYERDOWN</w:t>
      </w:r>
      <w:r>
        <w:t xml:space="preserve">. The status </w:t>
      </w:r>
      <w:r>
        <w:rPr>
          <w:rStyle w:val="Text0"/>
        </w:rPr>
        <w:t>NO-CARRIER</w:t>
      </w:r>
      <w:r>
        <w:t xml:space="preserve"> points in the right direction. Ethernet needs a cable to be connected; our upstream veth pair is not on yet either. The </w:t>
      </w:r>
      <w:r>
        <w:rPr>
          <w:rStyle w:val="Text0"/>
        </w:rPr>
        <w:t>veth1</w:t>
      </w:r>
      <w:r>
        <w:t xml:space="preserve"> interface is up and addressed but effectively still “unplugged”:</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 </w:t>
        <w:br w:clear="none"/>
      </w:r>
      <w:r>
        <w:t xml:space="preserve">net1 ip link list veth1</w:t>
        <w:br w:clear="none"/>
        <w:t xml:space="preserve">4: veth1@if5: &lt;NO-CARRIER,BROADCAST,MULTICAST,UP&gt; mtu 1500</w:t>
        <w:br w:clear="none"/>
        <w:t xml:space="preserve">qdisc noqueue state LOWERLAYERDOWN mode DEFAULT</w:t>
        <w:br w:clear="none"/>
        <w:t xml:space="preserve">group default qlen </w:t>
        <w:br w:clear="none"/>
      </w:r>
      <w:r>
        <w:rPr>
          <w:rStyle w:val="Text9"/>
        </w:rPr>
        <w:t xml:space="preserve">1000</w:t>
        <w:br w:clear="none"/>
      </w:r>
      <w:r>
        <w:t xml:space="preserve"> link/ether 72:e4:03:03:c1:96</w:t>
        <w:br w:clear="none"/>
        <w:t xml:space="preserve">brd ff:ff:ff:ff:ff:ff link-netnsid 0</w:t>
        <w:br w:clear="none"/>
      </w:r>
    </w:p>
    <w:p>
      <w:pPr>
        <w:pStyle w:val="Normal"/>
      </w:pPr>
      <w:r>
        <w:t xml:space="preserve">Let’s turn up the </w:t>
      </w:r>
      <w:r>
        <w:rPr>
          <w:rStyle w:val="Text0"/>
        </w:rPr>
        <w:t>veth0</w:t>
      </w:r>
      <w:r>
        <w:t xml:space="preserve"> side of the pair now:</w:t>
      </w:r>
    </w:p>
    <w:p>
      <w:pPr>
        <w:pStyle w:val="Para 04"/>
      </w:pPr>
      <w:r>
        <w:t xml:space="preserve">vagrant@ubuntu-xenial:~</w:t>
        <w:br w:clear="none"/>
      </w:r>
      <w:r>
        <w:rPr>
          <w:rStyle w:val="Text7"/>
        </w:rPr>
        <w:t xml:space="preserve">$ </w:t>
        <w:br w:clear="none"/>
      </w:r>
      <w:r>
        <w:t xml:space="preserve">sudo ip link </w:t>
        <w:br w:clear="none"/>
      </w:r>
      <w:r>
        <w:rPr>
          <w:rStyle w:val="Text5"/>
        </w:rPr>
        <w:t xml:space="preserve">set </w:t>
        <w:br w:clear="none"/>
      </w:r>
      <w:r>
        <w:t xml:space="preserve">dev veth0 up</w:t>
        <w:br w:clear="none"/>
        <w:t xml:space="preserve">vagrant@ubuntu-xenial:~</w:t>
        <w:br w:clear="none"/>
      </w:r>
      <w:r>
        <w:rPr>
          <w:rStyle w:val="Text7"/>
        </w:rPr>
        <w:t xml:space="preserve">$ </w:t>
        <w:br w:clear="none"/>
      </w:r>
      <w:r>
        <w:t xml:space="preserve">sudo ip link list</w:t>
        <w:br w:clear="none"/>
        <w:t xml:space="preserve">5: veth0@if4: &lt;BROADCAST,MULTICAST,UP,LOWER_UP&gt; mtu 1500</w:t>
        <w:br w:clear="none"/>
        <w:t xml:space="preserve">qdisc noqueue state UP mode DEFAULT group default qlen 1000</w:t>
        <w:br w:clear="none"/>
        <w:t xml:space="preserve">link/ether 26:1a:7f:2c:d4:48 brd ff:ff:ff:ff:ff:ff link-netnsid 0</w:t>
        <w:br w:clear="none"/>
      </w:r>
    </w:p>
    <w:p>
      <w:pPr>
        <w:pStyle w:val="Normal"/>
      </w:pPr>
      <w:r>
        <w:t xml:space="preserve">Now the veth pair inside the </w:t>
      </w:r>
      <w:r>
        <w:rPr>
          <w:rStyle w:val="Text0"/>
        </w:rPr>
        <w:t>net1</w:t>
      </w:r>
      <w:r>
        <w:t xml:space="preserve"> namespace is </w:t>
      </w:r>
      <w:r>
        <w:rPr>
          <w:rStyle w:val="Text0"/>
        </w:rPr>
        <w:t>UP</w:t>
      </w:r>
      <w:r>
        <w:t>:</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 </w:t>
        <w:br w:clear="none"/>
      </w:r>
      <w:r>
        <w:t xml:space="preserve">net1 ip link list</w:t>
        <w:br w:clear="none"/>
        <w:t xml:space="preserve">4: veth1@if5: &lt;BROADCAST,MULTICAST,UP,LOWER_UP&gt; mtu 1500</w:t>
        <w:br w:clear="none"/>
        <w:t xml:space="preserve">qdisc noqueue state UP mode DEFAULT group default qlen 1000</w:t>
        <w:br w:clear="none"/>
        <w:t xml:space="preserve">link/ether 72:e4:03:03:c1:96 brd ff:ff:ff:ff:ff:ff link-netnsid 0</w:t>
        <w:br w:clear="none"/>
      </w:r>
    </w:p>
    <w:p>
      <w:pPr>
        <w:pStyle w:val="Normal"/>
      </w:pPr>
      <w:r>
        <w:t xml:space="preserve">Both sides of the veth pair report up; we </w:t>
      </w:r>
      <w:r>
        <w:rPr>
          <w:rStyle w:val="Text36"/>
        </w:rPr>
        <w:bookmarkStart w:id="1096" w:name="idm46219942017672"/>
        <w:t/>
        <w:bookmarkEnd w:id="1096"/>
        <w:bookmarkStart w:id="1097" w:name="idm46219942017064"/>
        <w:t/>
        <w:bookmarkEnd w:id="1097"/>
      </w:r>
      <w:r>
        <w:t xml:space="preserve">need to connect the root namespace veth side to the bridge interface. Make sure to select the interface you’re working with, in this case </w:t>
      </w:r>
      <w:r>
        <w:rPr>
          <w:rStyle w:val="Text0"/>
        </w:rPr>
        <w:t>enp0s8</w:t>
      </w:r>
      <w:r>
        <w:t>; it may be different for others:</w:t>
      </w:r>
    </w:p>
    <w:p>
      <w:pPr>
        <w:pStyle w:val="Para 04"/>
      </w:pPr>
      <w:r>
        <w:t xml:space="preserve">vagrant@ubuntu-xenial:~</w:t>
        <w:br w:clear="none"/>
      </w:r>
      <w:r>
        <w:rPr>
          <w:rStyle w:val="Text7"/>
        </w:rPr>
        <w:t xml:space="preserve">$ </w:t>
        <w:br w:clear="none"/>
      </w:r>
      <w:r>
        <w:t xml:space="preserve">sudo ip link add br0 </w:t>
        <w:br w:clear="none"/>
      </w:r>
      <w:r>
        <w:rPr>
          <w:rStyle w:val="Text5"/>
        </w:rPr>
        <w:t xml:space="preserve">type </w:t>
        <w:br w:clear="none"/>
      </w:r>
      <w:r>
        <w:t xml:space="preserve">bridge</w:t>
        <w:br w:clear="none"/>
        <w:t xml:space="preserve">vagrant@ubuntu-xenial:~</w:t>
        <w:br w:clear="none"/>
      </w:r>
      <w:r>
        <w:rPr>
          <w:rStyle w:val="Text7"/>
        </w:rPr>
        <w:t xml:space="preserve">$ </w:t>
        <w:br w:clear="none"/>
      </w:r>
      <w:r>
        <w:t xml:space="preserve">sudo ip link </w:t>
        <w:br w:clear="none"/>
      </w:r>
      <w:r>
        <w:rPr>
          <w:rStyle w:val="Text5"/>
        </w:rPr>
        <w:t xml:space="preserve">set </w:t>
        <w:br w:clear="none"/>
      </w:r>
      <w:r>
        <w:t xml:space="preserve">dev br0 up</w:t>
        <w:br w:clear="none"/>
        <w:t xml:space="preserve">vagrant@ubuntu-xenial:~</w:t>
        <w:br w:clear="none"/>
      </w:r>
      <w:r>
        <w:rPr>
          <w:rStyle w:val="Text7"/>
        </w:rPr>
        <w:t xml:space="preserve">$ </w:t>
        <w:br w:clear="none"/>
      </w:r>
      <w:r>
        <w:t xml:space="preserve">sudo ip link </w:t>
        <w:br w:clear="none"/>
      </w:r>
      <w:r>
        <w:rPr>
          <w:rStyle w:val="Text5"/>
        </w:rPr>
        <w:t xml:space="preserve">set </w:t>
        <w:br w:clear="none"/>
      </w:r>
      <w:r>
        <w:t xml:space="preserve">enp0s8 master br0</w:t>
        <w:br w:clear="none"/>
        <w:t xml:space="preserve">vagrant@ubuntu-xenial:~</w:t>
        <w:br w:clear="none"/>
      </w:r>
      <w:r>
        <w:rPr>
          <w:rStyle w:val="Text7"/>
        </w:rPr>
        <w:t xml:space="preserve">$ </w:t>
        <w:br w:clear="none"/>
      </w:r>
      <w:r>
        <w:t xml:space="preserve">sudo ip link </w:t>
        <w:br w:clear="none"/>
      </w:r>
      <w:r>
        <w:rPr>
          <w:rStyle w:val="Text5"/>
        </w:rPr>
        <w:t xml:space="preserve">set </w:t>
        <w:br w:clear="none"/>
      </w:r>
      <w:r>
        <w:t xml:space="preserve">veth0 master br0</w:t>
        <w:br w:clear="none"/>
      </w:r>
    </w:p>
    <w:p>
      <w:pPr>
        <w:pStyle w:val="Normal"/>
      </w:pPr>
      <w:r>
        <w:t xml:space="preserve">We can see that the enp0s8 and veth0 report are </w:t>
      </w:r>
      <w:r>
        <w:rPr>
          <w:rStyle w:val="Text36"/>
        </w:rPr>
        <w:bookmarkStart w:id="1098" w:name="idm46219941968776"/>
        <w:t/>
        <w:bookmarkEnd w:id="1098"/>
      </w:r>
      <w:r>
        <w:t xml:space="preserve">part of the bridge </w:t>
      </w:r>
      <w:r>
        <w:rPr>
          <w:rStyle w:val="Text0"/>
        </w:rPr>
        <w:t>br0</w:t>
      </w:r>
      <w:r>
        <w:t xml:space="preserve"> interface, </w:t>
      </w:r>
      <w:r>
        <w:rPr>
          <w:rStyle w:val="Text0"/>
        </w:rPr>
        <w:t>master br0 state up</w:t>
      </w:r>
      <w:r>
        <w:t>.</w:t>
      </w:r>
    </w:p>
    <w:p>
      <w:pPr>
        <w:pStyle w:val="Normal"/>
      </w:pPr>
      <w:r>
        <w:t xml:space="preserve">Next, let’s </w:t>
      </w:r>
      <w:r>
        <w:rPr>
          <w:rStyle w:val="Text36"/>
        </w:rPr>
        <w:bookmarkStart w:id="1099" w:name="idm46219941966760"/>
        <w:t/>
        <w:bookmarkEnd w:id="1099"/>
      </w:r>
      <w:r>
        <w:t>test connectivity to our network namespace:</w:t>
      </w:r>
    </w:p>
    <w:p>
      <w:pPr>
        <w:pStyle w:val="Para 04"/>
      </w:pPr>
      <w:r>
        <w:t xml:space="preserve">vagrant@ubuntu-xenial:~</w:t>
        <w:br w:clear="none"/>
      </w:r>
      <w:r>
        <w:rPr>
          <w:rStyle w:val="Text7"/>
        </w:rPr>
        <w:t xml:space="preserve">$ </w:t>
        <w:br w:clear="none"/>
      </w:r>
      <w:r>
        <w:t xml:space="preserve">ping 192.168.1.100 -c 4</w:t>
        <w:br w:clear="none"/>
        <w:t xml:space="preserve">PING 192.168.1.100 </w:t>
        <w:br w:clear="none"/>
      </w:r>
      <w:r>
        <w:rPr>
          <w:rStyle w:val="Text10"/>
        </w:rPr>
        <w:t xml:space="preserve">(</w:t>
        <w:br w:clear="none"/>
      </w:r>
      <w:r>
        <w:t xml:space="preserve">192.168.1.100</w:t>
        <w:br w:clear="none"/>
      </w:r>
      <w:r>
        <w:rPr>
          <w:rStyle w:val="Text10"/>
        </w:rPr>
        <w:t xml:space="preserve">)</w:t>
        <w:br w:clear="none"/>
      </w:r>
      <w:r>
        <w:t xml:space="preserve"> 56</w:t>
        <w:br w:clear="none"/>
      </w:r>
      <w:r>
        <w:rPr>
          <w:rStyle w:val="Text10"/>
        </w:rPr>
        <w:t xml:space="preserve">(</w:t>
        <w:br w:clear="none"/>
      </w:r>
      <w:r>
        <w:t xml:space="preserve">84</w:t>
        <w:br w:clear="none"/>
      </w:r>
      <w:r>
        <w:rPr>
          <w:rStyle w:val="Text10"/>
        </w:rPr>
        <w:t xml:space="preserve">)</w:t>
        <w:br w:clear="none"/>
      </w:r>
      <w:r>
        <w:t xml:space="preserve"> bytes of data.</w:t>
        <w:br w:clear="none"/>
        <w:t xml:space="preserve">From 192.168.1.10 </w:t>
        <w:br w:clear="none"/>
      </w:r>
      <w:r>
        <w:rPr>
          <w:rStyle w:val="Text7"/>
        </w:rPr>
        <w:t xml:space="preserve">icmp_seq</w:t>
        <w:br w:clear="none"/>
      </w:r>
      <w:r>
        <w:rPr>
          <w:rStyle w:val="Text10"/>
        </w:rPr>
        <w:t xml:space="preserve">=</w:t>
        <w:br w:clear="none"/>
      </w:r>
      <w:r>
        <w:rPr>
          <w:rStyle w:val="Text9"/>
        </w:rPr>
        <w:t xml:space="preserve">1</w:t>
        <w:br w:clear="none"/>
      </w:r>
      <w:r>
        <w:t xml:space="preserve"> Destination Host Unreachable</w:t>
        <w:br w:clear="none"/>
        <w:t xml:space="preserve">From 192.168.1.10 </w:t>
        <w:br w:clear="none"/>
      </w:r>
      <w:r>
        <w:rPr>
          <w:rStyle w:val="Text7"/>
        </w:rPr>
        <w:t xml:space="preserve">icmp_seq</w:t>
        <w:br w:clear="none"/>
      </w:r>
      <w:r>
        <w:rPr>
          <w:rStyle w:val="Text10"/>
        </w:rPr>
        <w:t xml:space="preserve">=</w:t>
        <w:br w:clear="none"/>
      </w:r>
      <w:r>
        <w:rPr>
          <w:rStyle w:val="Text9"/>
        </w:rPr>
        <w:t xml:space="preserve">2</w:t>
        <w:br w:clear="none"/>
      </w:r>
      <w:r>
        <w:t xml:space="preserve"> Destination Host Unreachable</w:t>
        <w:br w:clear="none"/>
        <w:t xml:space="preserve">From 192.168.1.10 </w:t>
        <w:br w:clear="none"/>
      </w:r>
      <w:r>
        <w:rPr>
          <w:rStyle w:val="Text7"/>
        </w:rPr>
        <w:t xml:space="preserve">icmp_seq</w:t>
        <w:br w:clear="none"/>
      </w:r>
      <w:r>
        <w:rPr>
          <w:rStyle w:val="Text10"/>
        </w:rPr>
        <w:t xml:space="preserve">=</w:t>
        <w:br w:clear="none"/>
      </w:r>
      <w:r>
        <w:rPr>
          <w:rStyle w:val="Text9"/>
        </w:rPr>
        <w:t xml:space="preserve">3</w:t>
        <w:br w:clear="none"/>
      </w:r>
      <w:r>
        <w:t xml:space="preserve"> Destination Host Unreachable</w:t>
        <w:br w:clear="none"/>
        <w:t xml:space="preserve">From 192.168.1.10 </w:t>
        <w:br w:clear="none"/>
      </w:r>
      <w:r>
        <w:rPr>
          <w:rStyle w:val="Text7"/>
        </w:rPr>
        <w:t xml:space="preserve">icmp_seq</w:t>
        <w:br w:clear="none"/>
      </w:r>
      <w:r>
        <w:rPr>
          <w:rStyle w:val="Text10"/>
        </w:rPr>
        <w:t xml:space="preserve">=</w:t>
        <w:br w:clear="none"/>
      </w:r>
      <w:r>
        <w:rPr>
          <w:rStyle w:val="Text9"/>
        </w:rPr>
        <w:t xml:space="preserve">4</w:t>
        <w:br w:clear="none"/>
      </w:r>
      <w:r>
        <w:t xml:space="preserve"> Destination Host Unreachable</w:t>
        <w:br w:clear="none"/>
        <w:t xml:space="preserve"/>
        <w:br w:clear="none"/>
        <w:t xml:space="preserve">--- 192.168.1.100 ping statistics ---</w:t>
        <w:br w:clear="none"/>
      </w:r>
      <w:r>
        <w:rPr>
          <w:rStyle w:val="Text9"/>
        </w:rPr>
        <w:t xml:space="preserve">4</w:t>
        <w:br w:clear="none"/>
      </w:r>
      <w:r>
        <w:t xml:space="preserve"> packets transmitted, </w:t>
        <w:br w:clear="none"/>
      </w:r>
      <w:r>
        <w:rPr>
          <w:rStyle w:val="Text9"/>
        </w:rPr>
        <w:t xml:space="preserve">0</w:t>
        <w:br w:clear="none"/>
      </w:r>
      <w:r>
        <w:t xml:space="preserve"> received, +4 errors, 100% packet loss, </w:t>
        <w:br w:clear="none"/>
      </w:r>
      <w:r>
        <w:rPr>
          <w:rStyle w:val="Text5"/>
        </w:rPr>
        <w:t xml:space="preserve">time </w:t>
        <w:br w:clear="none"/>
      </w:r>
      <w:r>
        <w:t xml:space="preserve">6043ms</w:t>
        <w:br w:clear="none"/>
      </w:r>
    </w:p>
    <w:p>
      <w:pPr>
        <w:pStyle w:val="Normal"/>
      </w:pPr>
      <w:r>
        <w:t xml:space="preserve">Our new </w:t>
      </w:r>
      <w:r>
        <w:rPr>
          <w:rStyle w:val="Text36"/>
        </w:rPr>
        <w:bookmarkStart w:id="1100" w:name="idm46219941916312"/>
        <w:t/>
        <w:bookmarkEnd w:id="1100"/>
      </w:r>
      <w:r>
        <w:t xml:space="preserve">network namespace does not have a default route, so it does </w:t>
      </w:r>
      <w:r>
        <w:rPr>
          <w:rStyle w:val="Text36"/>
        </w:rPr>
        <w:bookmarkStart w:id="1101" w:name="idm46219941915576"/>
        <w:t/>
        <w:bookmarkEnd w:id="1101"/>
      </w:r>
      <w:r>
        <w:t xml:space="preserve">not know where to route our packets for the </w:t>
      </w:r>
      <w:r>
        <w:rPr>
          <w:rStyle w:val="Text0"/>
        </w:rPr>
        <w:t>ping</w:t>
      </w:r>
      <w:r>
        <w:t xml:space="preserve"> requests:</w:t>
      </w:r>
    </w:p>
    <w:p>
      <w:pPr>
        <w:pStyle w:val="Para 04"/>
      </w:pPr>
      <w:r>
        <w:rPr>
          <w:rStyle w:val="Text7"/>
        </w:rPr>
        <w:t xml:space="preserve">$ </w:t>
        <w:br w:clear="none"/>
      </w:r>
      <w:r>
        <w:t xml:space="preserve">sudo ip netns </w:t>
        <w:br w:clear="none"/>
      </w:r>
      <w:r>
        <w:rPr>
          <w:rStyle w:val="Text5"/>
        </w:rPr>
        <w:t xml:space="preserve">exec </w:t>
        <w:br w:clear="none"/>
      </w:r>
      <w:r>
        <w:t xml:space="preserve">net1</w:t>
        <w:br w:clear="none"/>
        <w:t xml:space="preserve">ip route add default via 192.168.1.100</w:t>
        <w:br w:clear="none"/>
      </w:r>
      <w:r>
        <w:rPr>
          <w:rStyle w:val="Text7"/>
        </w:rPr>
        <w:t xml:space="preserve">$ </w:t>
        <w:br w:clear="none"/>
      </w:r>
      <w:r>
        <w:t xml:space="preserve">sudo ip netns </w:t>
        <w:br w:clear="none"/>
      </w:r>
      <w:r>
        <w:rPr>
          <w:rStyle w:val="Text5"/>
        </w:rPr>
        <w:t xml:space="preserve">exec </w:t>
        <w:br w:clear="none"/>
      </w:r>
      <w:r>
        <w:t xml:space="preserve">net1 ip r</w:t>
        <w:br w:clear="none"/>
        <w:t xml:space="preserve">default via 192.168.1.100 dev veth1</w:t>
        <w:br w:clear="none"/>
        <w:t xml:space="preserve">192.168.1.0/24 dev veth1  proto kernel  scope link  src 192.168.1.100</w:t>
        <w:br w:clear="none"/>
      </w:r>
    </w:p>
    <w:p>
      <w:pPr>
        <w:pStyle w:val="Normal"/>
      </w:pPr>
      <w:r>
        <w:t>Let’s try that again:</w:t>
      </w:r>
    </w:p>
    <w:p>
      <w:pPr>
        <w:pStyle w:val="Para 04"/>
      </w:pPr>
      <w:r>
        <w:rPr>
          <w:rStyle w:val="Text7"/>
        </w:rPr>
        <w:t xml:space="preserve">$ </w:t>
        <w:br w:clear="none"/>
      </w:r>
      <w:r>
        <w:t xml:space="preserve">ping 192.168.2.100 -c 4</w:t>
        <w:br w:clear="none"/>
        <w:t xml:space="preserve">PING 192.168.2.100 </w:t>
        <w:br w:clear="none"/>
      </w:r>
      <w:r>
        <w:rPr>
          <w:rStyle w:val="Text10"/>
        </w:rPr>
        <w:t xml:space="preserve">(</w:t>
        <w:br w:clear="none"/>
      </w:r>
      <w:r>
        <w:t xml:space="preserve">192.168.2.100</w:t>
        <w:br w:clear="none"/>
      </w:r>
      <w:r>
        <w:rPr>
          <w:rStyle w:val="Text10"/>
        </w:rPr>
        <w:t xml:space="preserve">)</w:t>
        <w:br w:clear="none"/>
      </w:r>
      <w:r>
        <w:t xml:space="preserve"> 56</w:t>
        <w:br w:clear="none"/>
      </w:r>
      <w:r>
        <w:rPr>
          <w:rStyle w:val="Text10"/>
        </w:rPr>
        <w:t xml:space="preserve">(</w:t>
        <w:br w:clear="none"/>
      </w:r>
      <w:r>
        <w:t xml:space="preserve">84</w:t>
        <w:br w:clear="none"/>
      </w:r>
      <w:r>
        <w:rPr>
          <w:rStyle w:val="Text10"/>
        </w:rPr>
        <w:t xml:space="preserve">)</w:t>
        <w:br w:clear="none"/>
      </w:r>
      <w:r>
        <w:t xml:space="preserve"> bytes of data.</w:t>
        <w:br w:clear="none"/>
      </w:r>
      <w:r>
        <w:rPr>
          <w:rStyle w:val="Text9"/>
        </w:rPr>
        <w:t xml:space="preserve">64</w:t>
        <w:br w:clear="none"/>
      </w:r>
      <w:r>
        <w:t xml:space="preserve"> bytes from 192.168.2.100: </w:t>
        <w:br w:clear="none"/>
      </w:r>
      <w:r>
        <w:rPr>
          <w:rStyle w:val="Text7"/>
        </w:rPr>
        <w:t xml:space="preserve">icmp_seq</w:t>
        <w:br w:clear="none"/>
      </w:r>
      <w:r>
        <w:rPr>
          <w:rStyle w:val="Text10"/>
        </w:rPr>
        <w:t xml:space="preserve">=</w:t>
        <w:br w:clear="none"/>
      </w:r>
      <w:r>
        <w:rPr>
          <w:rStyle w:val="Text9"/>
        </w:rPr>
        <w:t xml:space="preserve">1</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0.018 ms</w:t>
        <w:br w:clear="none"/>
      </w:r>
      <w:r>
        <w:rPr>
          <w:rStyle w:val="Text9"/>
        </w:rPr>
        <w:t xml:space="preserve">64</w:t>
        <w:br w:clear="none"/>
      </w:r>
      <w:r>
        <w:t xml:space="preserve"> bytes from 192.168.2.100: </w:t>
        <w:br w:clear="none"/>
      </w:r>
      <w:r>
        <w:rPr>
          <w:rStyle w:val="Text7"/>
        </w:rPr>
        <w:t xml:space="preserve">icmp_seq</w:t>
        <w:br w:clear="none"/>
      </w:r>
      <w:r>
        <w:rPr>
          <w:rStyle w:val="Text10"/>
        </w:rPr>
        <w:t xml:space="preserve">=</w:t>
        <w:br w:clear="none"/>
      </w:r>
      <w:r>
        <w:rPr>
          <w:rStyle w:val="Text9"/>
        </w:rPr>
        <w:t xml:space="preserve">2</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0.028 ms</w:t>
        <w:br w:clear="none"/>
      </w:r>
      <w:r>
        <w:rPr>
          <w:rStyle w:val="Text9"/>
        </w:rPr>
        <w:t xml:space="preserve">64</w:t>
        <w:br w:clear="none"/>
      </w:r>
      <w:r>
        <w:t xml:space="preserve"> bytes from 192.168.2.100: </w:t>
        <w:br w:clear="none"/>
      </w:r>
      <w:r>
        <w:rPr>
          <w:rStyle w:val="Text7"/>
        </w:rPr>
        <w:t xml:space="preserve">icmp_seq</w:t>
        <w:br w:clear="none"/>
      </w:r>
      <w:r>
        <w:rPr>
          <w:rStyle w:val="Text10"/>
        </w:rPr>
        <w:t xml:space="preserve">=</w:t>
        <w:br w:clear="none"/>
      </w:r>
      <w:r>
        <w:rPr>
          <w:rStyle w:val="Text9"/>
        </w:rPr>
        <w:t xml:space="preserve">3</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0.036 ms</w:t>
        <w:br w:clear="none"/>
      </w:r>
      <w:r>
        <w:rPr>
          <w:rStyle w:val="Text9"/>
        </w:rPr>
        <w:t xml:space="preserve">64</w:t>
        <w:br w:clear="none"/>
      </w:r>
      <w:r>
        <w:t xml:space="preserve"> bytes from 192.168.2.100: </w:t>
        <w:br w:clear="none"/>
      </w:r>
      <w:r>
        <w:rPr>
          <w:rStyle w:val="Text7"/>
        </w:rPr>
        <w:t xml:space="preserve">icmp_seq</w:t>
        <w:br w:clear="none"/>
      </w:r>
      <w:r>
        <w:rPr>
          <w:rStyle w:val="Text10"/>
        </w:rPr>
        <w:t xml:space="preserve">=</w:t>
        <w:br w:clear="none"/>
      </w:r>
      <w:r>
        <w:rPr>
          <w:rStyle w:val="Text9"/>
        </w:rPr>
        <w:t xml:space="preserve">4</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0.043 ms</w:t>
        <w:br w:clear="none"/>
        <w:t xml:space="preserve"/>
        <w:br w:clear="none"/>
        <w:t xml:space="preserve">--- 192.168.2.100 ping statistics ---</w:t>
        <w:br w:clear="none"/>
      </w:r>
      <w:r>
        <w:rPr>
          <w:rStyle w:val="Text9"/>
        </w:rPr>
        <w:t xml:space="preserve">4</w:t>
        <w:br w:clear="none"/>
      </w:r>
      <w:r>
        <w:t xml:space="preserve"> packets transmitted, </w:t>
        <w:br w:clear="none"/>
      </w:r>
      <w:r>
        <w:rPr>
          <w:rStyle w:val="Text9"/>
        </w:rPr>
        <w:t xml:space="preserve">4</w:t>
        <w:br w:clear="none"/>
      </w:r>
      <w:r>
        <w:t xml:space="preserve"> received, 0% packet loss, </w:t>
        <w:br w:clear="none"/>
      </w:r>
      <w:r>
        <w:rPr>
          <w:rStyle w:val="Text5"/>
        </w:rPr>
        <w:t xml:space="preserve">time </w:t>
        <w:br w:clear="none"/>
      </w:r>
      <w:r>
        <w:t xml:space="preserve">2997ms</w:t>
        <w:br w:clear="none"/>
      </w:r>
    </w:p>
    <w:p>
      <w:pPr>
        <w:pStyle w:val="Para 04"/>
      </w:pPr>
      <w:r>
        <w:rPr>
          <w:rStyle w:val="Text7"/>
        </w:rPr>
        <w:t xml:space="preserve">$ </w:t>
        <w:br w:clear="none"/>
      </w:r>
      <w:r>
        <w:t xml:space="preserve">ping 192.168.2.101 -c 4</w:t>
        <w:br w:clear="none"/>
        <w:t xml:space="preserve">PING 192.168.2.101 </w:t>
        <w:br w:clear="none"/>
      </w:r>
      <w:r>
        <w:rPr>
          <w:rStyle w:val="Text10"/>
        </w:rPr>
        <w:t xml:space="preserve">(</w:t>
        <w:br w:clear="none"/>
      </w:r>
      <w:r>
        <w:t xml:space="preserve">192.168.2.101</w:t>
        <w:br w:clear="none"/>
      </w:r>
      <w:r>
        <w:rPr>
          <w:rStyle w:val="Text10"/>
        </w:rPr>
        <w:t xml:space="preserve">)</w:t>
        <w:br w:clear="none"/>
      </w:r>
      <w:r>
        <w:t xml:space="preserve"> 56</w:t>
        <w:br w:clear="none"/>
      </w:r>
      <w:r>
        <w:rPr>
          <w:rStyle w:val="Text10"/>
        </w:rPr>
        <w:t xml:space="preserve">(</w:t>
        <w:br w:clear="none"/>
      </w:r>
      <w:r>
        <w:t xml:space="preserve">84</w:t>
        <w:br w:clear="none"/>
      </w:r>
      <w:r>
        <w:rPr>
          <w:rStyle w:val="Text10"/>
        </w:rPr>
        <w:t xml:space="preserve">)</w:t>
        <w:br w:clear="none"/>
      </w:r>
      <w:r>
        <w:t xml:space="preserve"> bytes of data.</w:t>
        <w:br w:clear="none"/>
      </w:r>
      <w:r>
        <w:rPr>
          <w:rStyle w:val="Text9"/>
        </w:rPr>
        <w:t xml:space="preserve">64</w:t>
        <w:br w:clear="none"/>
      </w:r>
      <w:r>
        <w:t xml:space="preserve"> bytes from 192.168.2.101: </w:t>
        <w:br w:clear="none"/>
      </w:r>
      <w:r>
        <w:rPr>
          <w:rStyle w:val="Text7"/>
        </w:rPr>
        <w:t xml:space="preserve">icmp_seq</w:t>
        <w:br w:clear="none"/>
      </w:r>
      <w:r>
        <w:rPr>
          <w:rStyle w:val="Text10"/>
        </w:rPr>
        <w:t xml:space="preserve">=</w:t>
        <w:br w:clear="none"/>
      </w:r>
      <w:r>
        <w:rPr>
          <w:rStyle w:val="Text9"/>
        </w:rPr>
        <w:t xml:space="preserve">1</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0.016 ms</w:t>
        <w:br w:clear="none"/>
      </w:r>
      <w:r>
        <w:rPr>
          <w:rStyle w:val="Text9"/>
        </w:rPr>
        <w:t xml:space="preserve">64</w:t>
        <w:br w:clear="none"/>
      </w:r>
      <w:r>
        <w:t xml:space="preserve"> bytes from 192.168.2.101: </w:t>
        <w:br w:clear="none"/>
      </w:r>
      <w:r>
        <w:rPr>
          <w:rStyle w:val="Text7"/>
        </w:rPr>
        <w:t xml:space="preserve">icmp_seq</w:t>
        <w:br w:clear="none"/>
      </w:r>
      <w:r>
        <w:rPr>
          <w:rStyle w:val="Text10"/>
        </w:rPr>
        <w:t xml:space="preserve">=</w:t>
        <w:br w:clear="none"/>
      </w:r>
      <w:r>
        <w:rPr>
          <w:rStyle w:val="Text9"/>
        </w:rPr>
        <w:t xml:space="preserve">2</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0.017 ms</w:t>
        <w:br w:clear="none"/>
      </w:r>
      <w:r>
        <w:rPr>
          <w:rStyle w:val="Text9"/>
        </w:rPr>
        <w:t xml:space="preserve">64</w:t>
        <w:br w:clear="none"/>
      </w:r>
      <w:r>
        <w:t xml:space="preserve"> bytes from 192.168.2.101: </w:t>
        <w:br w:clear="none"/>
      </w:r>
      <w:r>
        <w:rPr>
          <w:rStyle w:val="Text7"/>
        </w:rPr>
        <w:t xml:space="preserve">icmp_seq</w:t>
        <w:br w:clear="none"/>
      </w:r>
      <w:r>
        <w:rPr>
          <w:rStyle w:val="Text10"/>
        </w:rPr>
        <w:t xml:space="preserve">=</w:t>
        <w:br w:clear="none"/>
      </w:r>
      <w:r>
        <w:rPr>
          <w:rStyle w:val="Text9"/>
        </w:rPr>
        <w:t xml:space="preserve">3</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0.016 ms</w:t>
        <w:br w:clear="none"/>
      </w:r>
      <w:r>
        <w:rPr>
          <w:rStyle w:val="Text9"/>
        </w:rPr>
        <w:t xml:space="preserve">64</w:t>
        <w:br w:clear="none"/>
      </w:r>
      <w:r>
        <w:t xml:space="preserve"> bytes from 192.168.2.101: </w:t>
        <w:br w:clear="none"/>
      </w:r>
      <w:r>
        <w:rPr>
          <w:rStyle w:val="Text7"/>
        </w:rPr>
        <w:t xml:space="preserve">icmp_seq</w:t>
        <w:br w:clear="none"/>
      </w:r>
      <w:r>
        <w:rPr>
          <w:rStyle w:val="Text10"/>
        </w:rPr>
        <w:t xml:space="preserve">=</w:t>
        <w:br w:clear="none"/>
      </w:r>
      <w:r>
        <w:rPr>
          <w:rStyle w:val="Text9"/>
        </w:rPr>
        <w:t xml:space="preserve">4</w:t>
        <w:br w:clear="none"/>
      </w:r>
      <w:r>
        <w:t xml:space="preserve"> </w:t>
        <w:br w:clear="none"/>
      </w:r>
      <w:r>
        <w:rPr>
          <w:rStyle w:val="Text7"/>
        </w:rPr>
        <w:t xml:space="preserve">ttl</w:t>
        <w:br w:clear="none"/>
      </w:r>
      <w:r>
        <w:rPr>
          <w:rStyle w:val="Text10"/>
        </w:rPr>
        <w:t xml:space="preserve">=</w:t>
        <w:br w:clear="none"/>
      </w:r>
      <w:r>
        <w:rPr>
          <w:rStyle w:val="Text9"/>
        </w:rPr>
        <w:t xml:space="preserve">64</w:t>
        <w:br w:clear="none"/>
      </w:r>
      <w:r>
        <w:t xml:space="preserve"> </w:t>
        <w:br w:clear="none"/>
      </w:r>
      <w:r>
        <w:rPr>
          <w:rStyle w:val="Text5"/>
        </w:rPr>
        <w:t xml:space="preserve">time</w:t>
        <w:br w:clear="none"/>
      </w:r>
      <w:r>
        <w:rPr>
          <w:rStyle w:val="Text10"/>
        </w:rPr>
        <w:t xml:space="preserve">=</w:t>
        <w:br w:clear="none"/>
      </w:r>
      <w:r>
        <w:t xml:space="preserve">0.021 ms</w:t>
        <w:br w:clear="none"/>
        <w:t xml:space="preserve"/>
        <w:br w:clear="none"/>
        <w:t xml:space="preserve">--- 192.168.2.101 ping statistics ---</w:t>
        <w:br w:clear="none"/>
      </w:r>
      <w:r>
        <w:rPr>
          <w:rStyle w:val="Text9"/>
        </w:rPr>
        <w:t xml:space="preserve">4</w:t>
        <w:br w:clear="none"/>
      </w:r>
      <w:r>
        <w:t xml:space="preserve"> packets transmitted, </w:t>
        <w:br w:clear="none"/>
      </w:r>
      <w:r>
        <w:rPr>
          <w:rStyle w:val="Text9"/>
        </w:rPr>
        <w:t xml:space="preserve">4</w:t>
        <w:br w:clear="none"/>
      </w:r>
      <w:r>
        <w:t xml:space="preserve"> received, 0% packet loss, </w:t>
        <w:br w:clear="none"/>
      </w:r>
      <w:r>
        <w:rPr>
          <w:rStyle w:val="Text5"/>
        </w:rPr>
        <w:t xml:space="preserve">time </w:t>
        <w:br w:clear="none"/>
      </w:r>
      <w:r>
        <w:t xml:space="preserve">2997ms</w:t>
        <w:br w:clear="none"/>
        <w:t xml:space="preserve">rtt min/avg/max/mdev </w:t>
        <w:br w:clear="none"/>
      </w:r>
      <w:r>
        <w:rPr>
          <w:rStyle w:val="Text10"/>
        </w:rPr>
        <w:t xml:space="preserve">=</w:t>
        <w:br w:clear="none"/>
      </w:r>
      <w:r>
        <w:t xml:space="preserve"> 0.016/0.017/0.021/0.004 ms</w:t>
        <w:br w:clear="none"/>
      </w:r>
    </w:p>
    <w:p>
      <w:pPr>
        <w:pStyle w:val="Normal"/>
      </w:pPr>
      <w:r>
        <w:t xml:space="preserve">Success! We have created the bridge interface and veth pairs, migrated one to the new network namespace, and tested connectivity. </w:t>
      </w:r>
      <w:hyperlink w:anchor="Example_3_3__Recap_network_names">
        <w:r>
          <w:rPr>
            <w:rStyle w:val="Text2"/>
          </w:rPr>
          <w:t>Example 3-3</w:t>
        </w:r>
      </w:hyperlink>
      <w:r>
        <w:t xml:space="preserve"> is a recap of all the commands we ran to accomplish that.</w:t>
      </w:r>
    </w:p>
    <w:p>
      <w:bookmarkStart w:id="1102" w:name="Example_3_3__Recap_network_names"/>
      <w:pPr>
        <w:keepNext/>
        <w:pStyle w:val="Heading 4"/>
      </w:pPr>
      <w:r>
        <w:t xml:space="preserve">Example 3-3. </w:t>
        <w:t>Recap network namespace creation</w:t>
      </w:r>
      <w:bookmarkEnd w:id="1102"/>
    </w:p>
    <w:p>
      <w:pPr>
        <w:pStyle w:val="Para 04"/>
      </w:pPr>
      <w:r>
        <w:rPr>
          <w:rStyle w:val="Text7"/>
        </w:rPr>
        <w:t xml:space="preserve">$ </w:t>
        <w:br w:clear="none"/>
      </w:r>
      <w:r>
        <w:rPr>
          <w:rStyle w:val="Text5"/>
        </w:rPr>
        <w:t xml:space="preserve">echo </w:t>
        <w:br w:clear="none"/>
      </w:r>
      <w:r>
        <w:rPr>
          <w:rStyle w:val="Text9"/>
        </w:rPr>
        <w:t xml:space="preserve">1</w:t>
        <w:br w:clear="none"/>
      </w:r>
      <w:r>
        <w:t xml:space="preserve"> &gt; /proc/sys/net/ipv4/ip_forward</w:t>
        <w:br w:clear="none"/>
      </w:r>
      <w:r>
        <w:rPr>
          <w:rStyle w:val="Text7"/>
        </w:rPr>
        <w:t xml:space="preserve">$ </w:t>
        <w:br w:clear="none"/>
      </w:r>
      <w:r>
        <w:t xml:space="preserve">sudo ip netns add net1</w:t>
        <w:br w:clear="none"/>
      </w:r>
      <w:r>
        <w:rPr>
          <w:rStyle w:val="Text7"/>
        </w:rPr>
        <w:t xml:space="preserve">$ </w:t>
        <w:br w:clear="none"/>
      </w:r>
      <w:r>
        <w:t xml:space="preserve">sudo ip link add veth0 </w:t>
        <w:br w:clear="none"/>
      </w:r>
      <w:r>
        <w:rPr>
          <w:rStyle w:val="Text5"/>
        </w:rPr>
        <w:t xml:space="preserve">type </w:t>
        <w:br w:clear="none"/>
      </w:r>
      <w:r>
        <w:t xml:space="preserve">veth peer name veth1</w:t>
        <w:br w:clear="none"/>
      </w:r>
      <w:r>
        <w:rPr>
          <w:rStyle w:val="Text7"/>
        </w:rPr>
        <w:t xml:space="preserve">$ </w:t>
        <w:br w:clear="none"/>
      </w:r>
      <w:r>
        <w:t xml:space="preserve">sudo ip link </w:t>
        <w:br w:clear="none"/>
      </w:r>
      <w:r>
        <w:rPr>
          <w:rStyle w:val="Text5"/>
        </w:rPr>
        <w:t xml:space="preserve">set </w:t>
        <w:br w:clear="none"/>
      </w:r>
      <w:r>
        <w:t xml:space="preserve">veth1 netns net1</w:t>
        <w:br w:clear="none"/>
      </w:r>
      <w:r>
        <w:rPr>
          <w:rStyle w:val="Text7"/>
        </w:rPr>
        <w:t xml:space="preserve">$ </w:t>
        <w:br w:clear="none"/>
      </w:r>
      <w:r>
        <w:t xml:space="preserve">sudo ip link add veth0 </w:t>
        <w:br w:clear="none"/>
      </w:r>
      <w:r>
        <w:rPr>
          <w:rStyle w:val="Text5"/>
        </w:rPr>
        <w:t xml:space="preserve">type </w:t>
        <w:br w:clear="none"/>
      </w:r>
      <w:r>
        <w:t xml:space="preserve">veth peer name veth1</w:t>
        <w:br w:clear="none"/>
      </w:r>
      <w:r>
        <w:rPr>
          <w:rStyle w:val="Text7"/>
        </w:rPr>
        <w:t xml:space="preserve">$ </w:t>
        <w:br w:clear="none"/>
      </w:r>
      <w:r>
        <w:t xml:space="preserve">sudo ip netns </w:t>
        <w:br w:clear="none"/>
      </w:r>
      <w:r>
        <w:rPr>
          <w:rStyle w:val="Text5"/>
        </w:rPr>
        <w:t xml:space="preserve">exec </w:t>
        <w:br w:clear="none"/>
      </w:r>
      <w:r>
        <w:t xml:space="preserve">net1 ip addr add 192.168.1.101/24 dev veth1</w:t>
        <w:br w:clear="none"/>
      </w:r>
      <w:r>
        <w:rPr>
          <w:rStyle w:val="Text7"/>
        </w:rPr>
        <w:t xml:space="preserve">$ </w:t>
        <w:br w:clear="none"/>
      </w:r>
      <w:r>
        <w:t xml:space="preserve">sudo ip netns </w:t>
        <w:br w:clear="none"/>
      </w:r>
      <w:r>
        <w:rPr>
          <w:rStyle w:val="Text5"/>
        </w:rPr>
        <w:t xml:space="preserve">exec </w:t>
        <w:br w:clear="none"/>
      </w:r>
      <w:r>
        <w:t xml:space="preserve">net1 ip link </w:t>
        <w:br w:clear="none"/>
      </w:r>
      <w:r>
        <w:rPr>
          <w:rStyle w:val="Text5"/>
        </w:rPr>
        <w:t xml:space="preserve">set </w:t>
        <w:br w:clear="none"/>
      </w:r>
      <w:r>
        <w:t xml:space="preserve">dev veth1 up</w:t>
        <w:br w:clear="none"/>
      </w:r>
      <w:r>
        <w:rPr>
          <w:rStyle w:val="Text7"/>
        </w:rPr>
        <w:t xml:space="preserve">$ </w:t>
        <w:br w:clear="none"/>
      </w:r>
      <w:r>
        <w:t xml:space="preserve">sudo ip link add br0 </w:t>
        <w:br w:clear="none"/>
      </w:r>
      <w:r>
        <w:rPr>
          <w:rStyle w:val="Text5"/>
        </w:rPr>
        <w:t xml:space="preserve">type </w:t>
        <w:br w:clear="none"/>
      </w:r>
      <w:r>
        <w:t xml:space="preserve">bridge</w:t>
        <w:br w:clear="none"/>
      </w:r>
      <w:r>
        <w:rPr>
          <w:rStyle w:val="Text7"/>
        </w:rPr>
        <w:t xml:space="preserve">$ </w:t>
        <w:br w:clear="none"/>
      </w:r>
      <w:r>
        <w:t xml:space="preserve">sudo ip link </w:t>
        <w:br w:clear="none"/>
      </w:r>
      <w:r>
        <w:rPr>
          <w:rStyle w:val="Text5"/>
        </w:rPr>
        <w:t xml:space="preserve">set </w:t>
        <w:br w:clear="none"/>
      </w:r>
      <w:r>
        <w:t xml:space="preserve">dev br0 up</w:t>
        <w:br w:clear="none"/>
      </w:r>
      <w:r>
        <w:rPr>
          <w:rStyle w:val="Text7"/>
        </w:rPr>
        <w:t xml:space="preserve">$ </w:t>
        <w:br w:clear="none"/>
      </w:r>
      <w:r>
        <w:t xml:space="preserve">sudo ip link </w:t>
        <w:br w:clear="none"/>
      </w:r>
      <w:r>
        <w:rPr>
          <w:rStyle w:val="Text5"/>
        </w:rPr>
        <w:t xml:space="preserve">set </w:t>
        <w:br w:clear="none"/>
      </w:r>
      <w:r>
        <w:t xml:space="preserve">enp0s3 master br0</w:t>
        <w:br w:clear="none"/>
      </w:r>
      <w:r>
        <w:rPr>
          <w:rStyle w:val="Text7"/>
        </w:rPr>
        <w:t xml:space="preserve">$ </w:t>
        <w:br w:clear="none"/>
      </w:r>
      <w:r>
        <w:t xml:space="preserve">sudo ip link </w:t>
        <w:br w:clear="none"/>
      </w:r>
      <w:r>
        <w:rPr>
          <w:rStyle w:val="Text5"/>
        </w:rPr>
        <w:t xml:space="preserve">set </w:t>
        <w:br w:clear="none"/>
      </w:r>
      <w:r>
        <w:t xml:space="preserve">veth0 master br0</w:t>
        <w:br w:clear="none"/>
      </w:r>
      <w:r>
        <w:rPr>
          <w:rStyle w:val="Text7"/>
        </w:rPr>
        <w:t xml:space="preserve">$ </w:t>
        <w:br w:clear="none"/>
      </w:r>
      <w:r>
        <w:t xml:space="preserve">sudo ip netns </w:t>
        <w:br w:clear="none"/>
      </w:r>
      <w:r>
        <w:rPr>
          <w:rStyle w:val="Text5"/>
        </w:rPr>
        <w:t xml:space="preserve">exec </w:t>
        <w:br w:clear="none"/>
      </w:r>
      <w:r>
        <w:t xml:space="preserve">net1  ip route add default via 192.168.1.100</w:t>
        <w:br w:clear="none"/>
      </w:r>
    </w:p>
    <w:p>
      <w:pPr>
        <w:pStyle w:val="Normal"/>
      </w:pPr>
      <w:r>
        <w:t xml:space="preserve">For a developer </w:t>
      </w:r>
      <w:r>
        <w:rPr>
          <w:rStyle w:val="Text36"/>
        </w:rPr>
        <w:bookmarkStart w:id="1103" w:name="idm46219941704328"/>
        <w:t/>
        <w:bookmarkEnd w:id="1103"/>
        <w:bookmarkStart w:id="1104" w:name="idm46219941672664"/>
        <w:t/>
        <w:bookmarkEnd w:id="1104"/>
      </w:r>
      <w:r>
        <w:t xml:space="preserve">not familiar with all these commands, that is a lot to remember and very easy to bork up! If the bridge information is incorrect, it could take down an entire part of the network with network loops. These issues are ones that system administrators would like to avoid, so they prevent developers from making those types of networking changes on the system. </w:t>
      </w:r>
      <w:r>
        <w:rPr>
          <w:rStyle w:val="Text36"/>
        </w:rPr>
        <w:bookmarkStart w:id="1105" w:name="idm46219941671560"/>
        <w:t/>
        <w:bookmarkEnd w:id="1105"/>
        <w:bookmarkStart w:id="1106" w:name="idm46219941670648"/>
        <w:t/>
        <w:bookmarkEnd w:id="1106"/>
      </w:r>
      <w:r>
        <w:t>Fortunately, containers help remove the developers’ strain to remember all these commands and alleviate system admins’ fear of giving devs access to run those commands.</w:t>
      </w:r>
    </w:p>
    <w:p>
      <w:pPr>
        <w:pStyle w:val="Normal"/>
      </w:pPr>
      <w:r>
        <w:t xml:space="preserve">These commands are all needed just for the network namespace for </w:t>
      </w:r>
      <w:r>
        <w:rPr>
          <w:rStyle w:val="Text8"/>
        </w:rPr>
        <w:t>every</w:t>
      </w:r>
      <w:r>
        <w:t xml:space="preserve"> container creation and deletion. The namespace creation in </w:t>
      </w:r>
      <w:hyperlink w:anchor="Example_3_3__Recap_network_names">
        <w:r>
          <w:rPr>
            <w:rStyle w:val="Text2"/>
          </w:rPr>
          <w:t>Example 3-3</w:t>
        </w:r>
      </w:hyperlink>
      <w:r>
        <w:t xml:space="preserve"> is the container runtime’s job. Docker manages this for us, in its way. The </w:t>
      </w:r>
      <w:r>
        <w:rPr>
          <w:rStyle w:val="Text36"/>
        </w:rPr>
        <w:bookmarkStart w:id="1107" w:name="idm46219941667416"/>
        <w:t/>
        <w:bookmarkEnd w:id="1107"/>
      </w:r>
      <w:r>
        <w:t xml:space="preserve">CNI project standardizes the network creation for all systems. The CNI, much like the OCI, is a way for developers to standardize and prioritize specific tasks for managing parts of the container’s life cycle. In </w:t>
      </w:r>
      <w:r>
        <w:rPr>
          <w:rStyle w:val="Text36"/>
        </w:rPr>
        <w:bookmarkStart w:id="1108" w:name="idm46219941666136"/>
        <w:t/>
        <w:bookmarkEnd w:id="1108"/>
        <w:bookmarkStart w:id="1109" w:name="idm46219941665464"/>
        <w:t/>
        <w:bookmarkEnd w:id="1109"/>
        <w:bookmarkStart w:id="1110" w:name="idm46219941631432"/>
        <w:t/>
        <w:bookmarkEnd w:id="1110"/>
        <w:bookmarkStart w:id="1111" w:name="idm46219941630760"/>
        <w:t/>
        <w:bookmarkEnd w:id="1111"/>
        <w:bookmarkStart w:id="1112" w:name="idm46219941630088"/>
        <w:t/>
        <w:bookmarkEnd w:id="1112"/>
        <w:bookmarkStart w:id="1113" w:name="idm46219941629416"/>
        <w:t/>
        <w:bookmarkEnd w:id="1113"/>
        <w:bookmarkStart w:id="1114" w:name="idm46219941628744"/>
        <w:t/>
        <w:bookmarkEnd w:id="1114"/>
        <w:bookmarkStart w:id="1115" w:name="idm46219941628072"/>
        <w:t/>
        <w:bookmarkEnd w:id="1115"/>
        <w:bookmarkStart w:id="1116" w:name="idm46219941627400"/>
        <w:t/>
        <w:bookmarkEnd w:id="1116"/>
        <w:bookmarkStart w:id="1117" w:name="idm46219941626728"/>
        <w:t/>
        <w:bookmarkEnd w:id="1117"/>
      </w:r>
      <w:r>
        <w:t>later sections, we will discuss CNI.</w:t>
      </w:r>
    </w:p>
    <w:p>
      <w:bookmarkStart w:id="1118" w:name="Container_Network_Basics__The_pr"/>
      <w:pPr>
        <w:keepNext/>
        <w:pStyle w:val="Heading 1"/>
      </w:pPr>
      <w:r>
        <w:t>Container Network Basics</w:t>
      </w:r>
      <w:bookmarkEnd w:id="1118"/>
    </w:p>
    <w:p>
      <w:pPr>
        <w:pStyle w:val="Normal"/>
      </w:pPr>
      <w:r>
        <w:t>The previous section showed us all the commands needed to create namespaces for our networking. Let’s investigate how Docker does this for us. We also only used the bridge mode; there several other modes for container networking. This section will deploy several Docker containers and examine their networking and explain how containers communicate externally to the host and with each other.</w:t>
      </w:r>
    </w:p>
    <w:p>
      <w:pPr>
        <w:pStyle w:val="Normal"/>
      </w:pPr>
      <w:r>
        <w:t xml:space="preserve">Let’s start by </w:t>
      </w:r>
      <w:r>
        <w:rPr>
          <w:rStyle w:val="Text36"/>
        </w:rPr>
        <w:bookmarkStart w:id="1119" w:name="ch3_term32"/>
        <w:t/>
        <w:bookmarkEnd w:id="1119"/>
      </w:r>
      <w:r>
        <w:t xml:space="preserve">discussing the several network “modes” used when working with </w:t>
        <w:t>containers:</w:t>
      </w:r>
    </w:p>
    <w:p>
      <w:pPr>
        <w:pStyle w:val="Para 05"/>
      </w:pPr>
      <w:r>
        <w:t>None</w:t>
      </w:r>
    </w:p>
    <w:p>
      <w:pPr>
        <w:pStyle w:val="Normal"/>
      </w:pPr>
      <w:r>
        <w:t xml:space="preserve">No </w:t>
      </w:r>
      <w:r>
        <w:rPr>
          <w:rStyle w:val="Text36"/>
        </w:rPr>
        <w:bookmarkStart w:id="1120" w:name="idm46219941620248"/>
        <w:t/>
        <w:bookmarkEnd w:id="1120"/>
      </w:r>
      <w:r>
        <w:t>networking disables networking for the container. Use this mode when the container does not need network access.</w:t>
      </w:r>
    </w:p>
    <w:p>
      <w:pPr>
        <w:pStyle w:val="Para 05"/>
      </w:pPr>
      <w:r>
        <w:t>Bridge</w:t>
      </w:r>
    </w:p>
    <w:p>
      <w:pPr>
        <w:pStyle w:val="Normal"/>
      </w:pPr>
      <w:r>
        <w:t xml:space="preserve">In </w:t>
      </w:r>
      <w:r>
        <w:rPr>
          <w:rStyle w:val="Text36"/>
        </w:rPr>
        <w:bookmarkStart w:id="1121" w:name="idm46219941618008"/>
        <w:t/>
        <w:bookmarkEnd w:id="1121"/>
        <w:bookmarkStart w:id="1122" w:name="idm46219941617304"/>
        <w:t/>
        <w:bookmarkEnd w:id="1122"/>
      </w:r>
      <w:r>
        <w:t xml:space="preserve">bridge networking, the container runs in a private network internal to the host. Communication with other containers in the network is open. Communication with services outside the host goes through Network Address Translation (NAT) before exiting the host. Bridge mode is the default mode of networking when the </w:t>
      </w:r>
      <w:r>
        <w:rPr>
          <w:rStyle w:val="Text0"/>
        </w:rPr>
        <w:t>--net</w:t>
      </w:r>
      <w:r>
        <w:t xml:space="preserve"> option is not specified.</w:t>
      </w:r>
    </w:p>
    <w:p>
      <w:pPr>
        <w:pStyle w:val="Para 05"/>
      </w:pPr>
      <w:r>
        <w:t>Host</w:t>
      </w:r>
    </w:p>
    <w:p>
      <w:pPr>
        <w:pStyle w:val="Normal"/>
      </w:pPr>
      <w:r>
        <w:t xml:space="preserve">In host </w:t>
      </w:r>
      <w:r>
        <w:rPr>
          <w:rStyle w:val="Text36"/>
        </w:rPr>
        <w:bookmarkStart w:id="1123" w:name="idm46219941613800"/>
        <w:t/>
        <w:bookmarkEnd w:id="1123"/>
      </w:r>
      <w:r>
        <w:t>networking, the container shares the same IP address and the network namespace as that of the host. Processes running inside this container have the same network capabilities as services running directly on the host. This mode is useful if the container needs access to network resources on the hosts. The container loses the benefit of network segmentation with this mode of networking. Whoever is deploying the containers will have to manage and contend with the ports of services running this node.</w:t>
      </w:r>
    </w:p>
    <w:p>
      <w:pPr>
        <w:pStyle w:val="Para 22"/>
        <w:keepLines w:val="on"/>
      </w:pPr>
      <w:r>
        <w:t>Warning</w:t>
      </w:r>
    </w:p>
    <w:p>
      <w:pPr>
        <w:pStyle w:val="Para 07"/>
        <w:keepLines w:val="on"/>
      </w:pPr>
      <w:r>
        <w:t>The host networking driver works only on Linux hosts. Docker Desktop for Mac and Windows, or Docker EE for Windows Server, does not support host networking mode.</w:t>
      </w:r>
    </w:p>
    <w:p>
      <w:pPr>
        <w:pStyle w:val="Para 05"/>
      </w:pPr>
      <w:r>
        <w:t>Macvlan</w:t>
      </w:r>
    </w:p>
    <w:p>
      <w:pPr>
        <w:pStyle w:val="Normal"/>
      </w:pPr>
      <w:r>
        <w:t xml:space="preserve">Macvlan </w:t>
      </w:r>
      <w:r>
        <w:rPr>
          <w:rStyle w:val="Text36"/>
        </w:rPr>
        <w:bookmarkStart w:id="1124" w:name="idm46219941609448"/>
        <w:t/>
        <w:bookmarkEnd w:id="1124"/>
        <w:bookmarkStart w:id="1125" w:name="idm46219941608472"/>
        <w:t/>
        <w:bookmarkEnd w:id="1125"/>
      </w:r>
      <w:r>
        <w:t xml:space="preserve">uses a parent interface. That interface can be a host interface such as eth0, a subinterface, or even a bonded host adapter that bundles Ethernet interfaces into a single logical interface. Like all Docker networks, Macvlan networks are segmented from each other, providing access within a network, but not between networks. </w:t>
      </w:r>
      <w:r>
        <w:rPr>
          <w:rStyle w:val="Text36"/>
        </w:rPr>
        <w:bookmarkStart w:id="1126" w:name="idm46219941607320"/>
        <w:t/>
        <w:bookmarkEnd w:id="1126"/>
        <w:bookmarkStart w:id="1127" w:name="idm46219941606360"/>
        <w:t/>
        <w:bookmarkEnd w:id="1127"/>
      </w:r>
      <w:r>
        <w:t>Macvlan allows a physical interface to have multiple MAC and IP addresses using Macvlan subinterfaces. Macvlan has four types: Private, VEPA, Bridge (which Docker default uses), and Passthrough. With a bridge, use NAT for external connectivity. With Macvlan, since hosts are directly mapped to the physical network, external connectivity can be done using the same DHCP server and switch that the host uses.</w:t>
      </w:r>
    </w:p>
    <w:p>
      <w:pPr>
        <w:pStyle w:val="Para 22"/>
        <w:keepLines w:val="on"/>
      </w:pPr>
      <w:r>
        <w:t>Warning</w:t>
      </w:r>
    </w:p>
    <w:p>
      <w:pPr>
        <w:pStyle w:val="Para 07"/>
        <w:keepLines w:val="on"/>
      </w:pPr>
      <w:r>
        <w:t>Most cloud providers block Macvlan networking. Administrative access to networking equipment is needed.</w:t>
      </w:r>
    </w:p>
    <w:p>
      <w:pPr>
        <w:pStyle w:val="Para 05"/>
      </w:pPr>
      <w:r>
        <w:t>IPvlan</w:t>
      </w:r>
    </w:p>
    <w:p>
      <w:pPr>
        <w:pStyle w:val="Normal"/>
      </w:pPr>
      <w:r>
        <w:t xml:space="preserve">IPvlan is </w:t>
      </w:r>
      <w:r>
        <w:rPr>
          <w:rStyle w:val="Text36"/>
        </w:rPr>
        <w:bookmarkStart w:id="1128" w:name="idm46219941601640"/>
        <w:t/>
        <w:bookmarkEnd w:id="1128"/>
      </w:r>
      <w:r>
        <w:t xml:space="preserve">similar to Macvlan, with a significant difference: IPvlan does not assign MAC addresses to created subinterfaces. All subinterfaces share the parent’s interface MAC address but use different IP addresses. IPvlan </w:t>
      </w:r>
      <w:r>
        <w:rPr>
          <w:rStyle w:val="Text36"/>
        </w:rPr>
        <w:bookmarkStart w:id="1129" w:name="idm46219941600584"/>
        <w:t/>
        <w:bookmarkEnd w:id="1129"/>
      </w:r>
      <w:r>
        <w:t>has two modes, L2 or L3. In IPvlan, L2, or layer 2, mode is analog to the Macvlan bridge mode. IPvlan L3, or layer 3, mode masquerades as a layer 3 device between the subinterfaces and parent interface.</w:t>
      </w:r>
    </w:p>
    <w:p>
      <w:pPr>
        <w:pStyle w:val="Para 05"/>
      </w:pPr>
      <w:r>
        <w:t>Overlay</w:t>
      </w:r>
    </w:p>
    <w:p>
      <w:pPr>
        <w:pStyle w:val="Normal"/>
      </w:pPr>
      <w:r>
        <w:t xml:space="preserve">Overlay allows </w:t>
      </w:r>
      <w:r>
        <w:rPr>
          <w:rStyle w:val="Text36"/>
        </w:rPr>
        <w:bookmarkStart w:id="1130" w:name="idm46219941580072"/>
        <w:t/>
        <w:bookmarkEnd w:id="1130"/>
      </w:r>
      <w:r>
        <w:t xml:space="preserve">for the extension of the same network across hosts in a container cluster. The overlay network virtually sits on top of the underlay/physical networks. Several </w:t>
      </w:r>
      <w:r>
        <w:rPr>
          <w:rStyle w:val="Text36"/>
        </w:rPr>
        <w:bookmarkStart w:id="1131" w:name="idm46219941579272"/>
        <w:t/>
        <w:bookmarkEnd w:id="1131"/>
      </w:r>
      <w:r>
        <w:t>open source projects create these overlay networks, which we will discuss later in the chapter.</w:t>
      </w:r>
    </w:p>
    <w:p>
      <w:pPr>
        <w:pStyle w:val="Para 05"/>
      </w:pPr>
      <w:r>
        <w:t>Custom</w:t>
      </w:r>
    </w:p>
    <w:p>
      <w:pPr>
        <w:pStyle w:val="Normal"/>
      </w:pPr>
      <w:r>
        <w:t xml:space="preserve">Custom </w:t>
      </w:r>
      <w:r>
        <w:rPr>
          <w:rStyle w:val="Text36"/>
        </w:rPr>
        <w:bookmarkStart w:id="1132" w:name="idm46219941577112"/>
        <w:t/>
        <w:bookmarkEnd w:id="1132"/>
      </w:r>
      <w:r>
        <w:t>bridge networking is the same as bridge networking but uses a bridge explicitly created for that container. An example of using this would be a container that runs on a database bridge network. A separate container can have an interface on the default and database bridge, enabling it to communicate with both networks as needed.</w:t>
      </w:r>
    </w:p>
    <w:p>
      <w:pPr>
        <w:pStyle w:val="Normal"/>
      </w:pPr>
      <w:r>
        <w:t xml:space="preserve">Container-defined </w:t>
      </w:r>
      <w:r>
        <w:rPr>
          <w:rStyle w:val="Text36"/>
        </w:rPr>
        <w:bookmarkStart w:id="1133" w:name="idm46219941575416"/>
        <w:t/>
        <w:bookmarkEnd w:id="1133"/>
      </w:r>
      <w:r>
        <w:t xml:space="preserve">networking allows a container to share the address and network configuration of another container. This sharing enables process isolation between containers, where each container runs one service but where services can still communicate with one another on </w:t>
      </w:r>
      <w:r>
        <w:rPr>
          <w:rStyle w:val="Text0"/>
        </w:rPr>
        <w:t>127.0.0.1</w:t>
      </w:r>
      <w:r>
        <w:t>.</w:t>
      </w:r>
    </w:p>
    <w:p>
      <w:pPr>
        <w:pStyle w:val="Normal"/>
      </w:pPr>
      <w:r>
        <w:t xml:space="preserve">To test all these </w:t>
      </w:r>
      <w:r>
        <w:rPr>
          <w:rStyle w:val="Text36"/>
        </w:rPr>
        <w:bookmarkStart w:id="1134" w:name="idm46219941572632"/>
        <w:t/>
        <w:bookmarkEnd w:id="1134"/>
      </w:r>
      <w:r>
        <w:t xml:space="preserve">modes, we need to </w:t>
      </w:r>
      <w:r>
        <w:rPr>
          <w:rStyle w:val="Text36"/>
        </w:rPr>
        <w:bookmarkStart w:id="1135" w:name="idm46219941571800"/>
        <w:t/>
        <w:bookmarkEnd w:id="1135"/>
        <w:bookmarkStart w:id="1136" w:name="idm46219941571064"/>
        <w:t/>
        <w:bookmarkEnd w:id="1136"/>
      </w:r>
      <w:r>
        <w:t xml:space="preserve">continue to use a Vagrant Ubuntu host but now with Docker installed. Docker for Mac and Windows does not support host networking mode, so we must use Linux for this example. You can do this with the provisioned machine in </w:t>
      </w:r>
      <w:hyperlink w:anchor="Example_1_1__Minimal_web_server">
        <w:r>
          <w:rPr>
            <w:rStyle w:val="Text2"/>
          </w:rPr>
          <w:t>Example 1-1</w:t>
        </w:r>
      </w:hyperlink>
      <w:r>
        <w:t xml:space="preserve"> or use the Docker Vagrant version in the book’s code repo. The </w:t>
      </w:r>
      <w:r>
        <w:rPr>
          <w:rStyle w:val="Text36"/>
        </w:rPr>
        <w:bookmarkStart w:id="1137" w:name="ch3_term33"/>
        <w:t/>
        <w:bookmarkEnd w:id="1137"/>
      </w:r>
      <w:r>
        <w:t xml:space="preserve">Ubuntu Docker install directions are as follows if you want to do it </w:t>
        <w:t>manually:</w:t>
      </w:r>
    </w:p>
    <w:p>
      <w:pPr>
        <w:pStyle w:val="Para 04"/>
      </w:pPr>
      <w:r>
        <w:t xml:space="preserve">$ vagrant up</w:t>
        <w:br w:clear="none"/>
        <w:t xml:space="preserve">Bringing machine 'default' up with 'virtualbox' provider...</w:t>
        <w:br w:clear="none"/>
        <w:t xml:space="preserve">==&gt; default: Importing base box 'ubuntu/xenial64'...</w:t>
        <w:br w:clear="none"/>
        <w:t xml:space="preserve">==&gt; default: Matching MAC address for NAT networking...</w:t>
        <w:br w:clear="none"/>
        <w:t xml:space="preserve">==&gt; default: Checking if box</w:t>
        <w:br w:clear="none"/>
        <w:t xml:space="preserve">'ubuntu/xenial64' version '20200904.0.0' is up to date...</w:t>
        <w:br w:clear="none"/>
        <w:t xml:space="preserve">==&gt; default: Setting the name of the VM:</w:t>
        <w:br w:clear="none"/>
        <w:t xml:space="preserve">advanced_networking_code_examples_default_1600085275588_55198</w:t>
        <w:br w:clear="none"/>
        <w:t xml:space="preserve">==&gt; default: Clearing any previously set network interfaces...</w:t>
        <w:br w:clear="none"/>
        <w:t xml:space="preserve">==&gt; default: Available bridged network interfaces:</w:t>
        <w:br w:clear="none"/>
        <w:t xml:space="preserve">1) en12: USB 10/100 /1000LAN</w:t>
        <w:br w:clear="none"/>
        <w:t xml:space="preserve">2) en5: USB Ethernet(?)</w:t>
        <w:br w:clear="none"/>
        <w:t xml:space="preserve">3) en0: Wi-Fi (Wireless)</w:t>
        <w:br w:clear="none"/>
        <w:t xml:space="preserve">4) llw0</w:t>
        <w:br w:clear="none"/>
        <w:t xml:space="preserve">5) en11: USB 10/100/1000 LAN 2</w:t>
        <w:br w:clear="none"/>
        <w:t xml:space="preserve">6) en4: Thunderbolt 4</w:t>
        <w:br w:clear="none"/>
        <w:t xml:space="preserve">7) en1: Thunderbolt 1</w:t>
        <w:br w:clear="none"/>
        <w:t xml:space="preserve">8) en2: Thunderbolt 2</w:t>
        <w:br w:clear="none"/>
        <w:t xml:space="preserve">9) en3: Thunderbolt 3</w:t>
        <w:br w:clear="none"/>
        <w:t xml:space="preserve">==&gt; default: When choosing an interface, it is usually the one that is</w:t>
        <w:br w:clear="none"/>
        <w:t xml:space="preserve">==&gt; default: being used to connect to the internet.</w:t>
        <w:br w:clear="none"/>
        <w:t xml:space="preserve">==&gt; default:</w:t>
        <w:br w:clear="none"/>
        <w:t xml:space="preserve">    default: Which interface should the network bridge to? 1</w:t>
        <w:br w:clear="none"/>
        <w:t xml:space="preserve">==&gt; default: Preparing network interfaces based on configuration...</w:t>
        <w:br w:clear="none"/>
        <w:t xml:space="preserve">    default: Adapter 1: nat</w:t>
        <w:br w:clear="none"/>
        <w:t xml:space="preserve">    default: Adapter 2: bridged</w:t>
        <w:br w:clear="none"/>
        <w:t xml:space="preserve">==&gt; default: Forwarding ports...</w:t>
        <w:br w:clear="none"/>
        <w:t xml:space="preserve">    default: 22 (guest) =&gt; 2222 (host) (adapter 1)</w:t>
        <w:br w:clear="none"/>
        <w:t xml:space="preserve">==&gt; default: Running 'pre-boot' VM customizations...</w:t>
        <w:br w:clear="none"/>
        <w:t xml:space="preserve">==&gt; default: Booting VM...</w:t>
        <w:br w:clear="none"/>
        <w:t xml:space="preserve">==&gt; default: Waiting for machine to boot. This may take a few minutes...</w:t>
        <w:br w:clear="none"/>
        <w:t xml:space="preserve">    default: SSH address: 127.0.0.1:2222</w:t>
        <w:br w:clear="none"/>
        <w:t xml:space="preserve">    default: SSH username: vagrant</w:t>
        <w:br w:clear="none"/>
        <w:t xml:space="preserve">    default: SSH auth method: private key</w:t>
        <w:br w:clear="none"/>
        <w:t xml:space="preserve">    default: Warning: Connection reset. Retrying...</w:t>
        <w:br w:clear="none"/>
        <w:t xml:space="preserve">    default:</w:t>
        <w:br w:clear="none"/>
        <w:t xml:space="preserve">    default: Vagrant insecure key detected. Vagrant will automatically replace</w:t>
        <w:br w:clear="none"/>
        <w:t xml:space="preserve">    default: this with a newly generated keypair for better security.</w:t>
        <w:br w:clear="none"/>
        <w:t xml:space="preserve">    default:</w:t>
        <w:br w:clear="none"/>
        <w:t xml:space="preserve">    default: Inserting generated public key within guest...</w:t>
        <w:br w:clear="none"/>
        <w:t xml:space="preserve">    default: Removing insecure key from the guest if it's present...</w:t>
        <w:br w:clear="none"/>
        <w:t xml:space="preserve">    default: Key inserted! Disconnecting and reconnecting using new SSH key...</w:t>
        <w:br w:clear="none"/>
        <w:t xml:space="preserve">==&gt; default: Machine booted and ready!</w:t>
        <w:br w:clear="none"/>
        <w:t xml:space="preserve">==&gt; default: Checking for guest additions in VM...</w:t>
        <w:br w:clear="none"/>
        <w:t xml:space="preserve">==&gt; default: Configuring and enabling network interfaces...</w:t>
        <w:br w:clear="none"/>
        <w:t xml:space="preserve">==&gt; default: Mounting shared folders...</w:t>
        <w:br w:clear="none"/>
        <w:t xml:space="preserve">    default: /vagrant =&gt;</w:t>
        <w:br w:clear="none"/>
        <w:t xml:space="preserve">    /Users/strongjz/Documents/code/advanced_networking_code_examples</w:t>
        <w:br w:clear="none"/>
        <w:t xml:space="preserve">    default: + sudo docker run hello-world</w:t>
        <w:br w:clear="none"/>
        <w:t xml:space="preserve">    default: Unable to find image 'hello-world:latest' locally</w:t>
        <w:br w:clear="none"/>
        <w:t xml:space="preserve">    default: latest: Pulling from library/hello-world</w:t>
        <w:br w:clear="none"/>
        <w:t xml:space="preserve">    default: 0e03bdcc26d7:</w:t>
        <w:br w:clear="none"/>
        <w:t xml:space="preserve">    default: Pulling fs layer</w:t>
        <w:br w:clear="none"/>
        <w:t xml:space="preserve">    default: 0e03bdcc26d7:</w:t>
        <w:br w:clear="none"/>
        <w:t xml:space="preserve">    default: Verifying Checksum</w:t>
        <w:br w:clear="none"/>
        <w:t xml:space="preserve">    default: 0e03bdcc26d7:</w:t>
        <w:br w:clear="none"/>
        <w:t xml:space="preserve">    default: Download complete</w:t>
        <w:br w:clear="none"/>
        <w:t xml:space="preserve">    default: 0e03bdcc26d7:</w:t>
        <w:br w:clear="none"/>
        <w:t xml:space="preserve">    default: Pull complete</w:t>
        <w:br w:clear="none"/>
        <w:t xml:space="preserve">    default: Digest:</w:t>
        <w:br w:clear="none"/>
        <w:t xml:space="preserve">    sha256:4cf9c47f86df71d48364001ede3a4fcd85ae80ce02ebad74156906caff5378bc</w:t>
        <w:br w:clear="none"/>
        <w:t xml:space="preserve">    default: Status: Downloaded newer image for hello-world:latest</w:t>
        <w:br w:clear="none"/>
        <w:t xml:space="preserve">    default:</w:t>
        <w:br w:clear="none"/>
        <w:t xml:space="preserve">    default: Hello from Docker!</w:t>
        <w:br w:clear="none"/>
        <w:t xml:space="preserve">    default: This message shows that your</w:t>
        <w:br w:clear="none"/>
        <w:t xml:space="preserve">    default: installation appears to be working correctly.</w:t>
        <w:br w:clear="none"/>
        <w:t xml:space="preserve">    default:</w:t>
        <w:br w:clear="none"/>
        <w:t xml:space="preserve">    default: To generate this message, Docker took the following steps:</w:t>
        <w:br w:clear="none"/>
        <w:t xml:space="preserve">    default:  1. The Docker client contacted the Docker daemon.</w:t>
        <w:br w:clear="none"/>
        <w:t xml:space="preserve">    default:  2. The Docker daemon pulled the "hello-world" image</w:t>
        <w:br w:clear="none"/>
        <w:t xml:space="preserve">    default: from the Docker Hub.</w:t>
        <w:br w:clear="none"/>
        <w:t xml:space="preserve">    default:     (amd64)</w:t>
        <w:br w:clear="none"/>
        <w:t xml:space="preserve">    default:  3. The Docker daemon created a new container from that image</w:t>
        <w:br w:clear="none"/>
        <w:t xml:space="preserve">    default: which runs the executable that produces the output you are</w:t>
        <w:br w:clear="none"/>
        <w:t xml:space="preserve">    default: currently reading.</w:t>
        <w:br w:clear="none"/>
        <w:t xml:space="preserve">    default:  4. The Docker daemon streamed that output to the Docker</w:t>
        <w:br w:clear="none"/>
        <w:t xml:space="preserve">    default: client, which sent it to your terminal.</w:t>
        <w:br w:clear="none"/>
        <w:t xml:space="preserve">    default:</w:t>
        <w:br w:clear="none"/>
        <w:t xml:space="preserve">    default: To try something more ambitious, you can run an Ubuntu</w:t>
        <w:br w:clear="none"/>
        <w:t xml:space="preserve">    default: container with:</w:t>
        <w:br w:clear="none"/>
        <w:t xml:space="preserve">    default:  $ docker run -it ubuntu bash</w:t>
        <w:br w:clear="none"/>
        <w:t xml:space="preserve">    default:</w:t>
        <w:br w:clear="none"/>
        <w:t xml:space="preserve">    default: Share images, automate workflows, and more with a free Docker ID:</w:t>
        <w:br w:clear="none"/>
        <w:t xml:space="preserve">    default:  https://hub.docker.com</w:t>
        <w:br w:clear="none"/>
        <w:t xml:space="preserve">    default:</w:t>
        <w:br w:clear="none"/>
        <w:t xml:space="preserve">    default: For more examples and ideas, visit:</w:t>
        <w:br w:clear="none"/>
        <w:t xml:space="preserve">    default:  https://docs.docker.com/get-started</w:t>
        <w:br w:clear="none"/>
      </w:r>
    </w:p>
    <w:p>
      <w:pPr>
        <w:pStyle w:val="Normal"/>
      </w:pPr>
      <w:r>
        <w:t xml:space="preserve">Now that we have the host </w:t>
      </w:r>
      <w:r>
        <w:rPr>
          <w:rStyle w:val="Text36"/>
        </w:rPr>
        <w:bookmarkStart w:id="1138" w:name="idm46219941562536"/>
        <w:t/>
        <w:bookmarkEnd w:id="1138"/>
      </w:r>
      <w:r>
        <w:t xml:space="preserve">up, let’s begin </w:t>
      </w:r>
      <w:r>
        <w:rPr>
          <w:rStyle w:val="Text36"/>
        </w:rPr>
        <w:bookmarkStart w:id="1139" w:name="ch3_term36"/>
        <w:t/>
        <w:bookmarkEnd w:id="1139"/>
        <w:bookmarkStart w:id="1140" w:name="ch3_term37"/>
        <w:t/>
        <w:bookmarkEnd w:id="1140"/>
        <w:bookmarkStart w:id="1141" w:name="ch3_term38"/>
        <w:t/>
        <w:bookmarkEnd w:id="1141"/>
      </w:r>
      <w:r>
        <w:t xml:space="preserve">investigating the different networking setups we have to work with in Docker. </w:t>
      </w:r>
      <w:hyperlink w:anchor="Example_3_4__Docker_networks__va">
        <w:r>
          <w:rPr>
            <w:rStyle w:val="Text2"/>
          </w:rPr>
          <w:t>Example 3-4</w:t>
        </w:r>
      </w:hyperlink>
      <w:r>
        <w:t xml:space="preserve"> shows that Docker creates three network types during the install: bridge, host, and none.</w:t>
      </w:r>
    </w:p>
    <w:p>
      <w:bookmarkStart w:id="1142" w:name="Example_3_4__Docker_networks__va"/>
      <w:pPr>
        <w:keepNext/>
        <w:pStyle w:val="Heading 4"/>
      </w:pPr>
      <w:r>
        <w:t xml:space="preserve">Example 3-4. </w:t>
        <w:t>Docker networks</w:t>
      </w:r>
      <w:bookmarkEnd w:id="1142"/>
    </w:p>
    <w:p>
      <w:pPr>
        <w:pStyle w:val="Para 04"/>
      </w:pPr>
      <w:r>
        <w:t xml:space="preserve">vagrant@ubuntu-xenial:~</w:t>
        <w:br w:clear="none"/>
      </w:r>
      <w:r>
        <w:rPr>
          <w:rStyle w:val="Text7"/>
        </w:rPr>
        <w:t xml:space="preserve">$ </w:t>
        <w:br w:clear="none"/>
      </w:r>
      <w:r>
        <w:t xml:space="preserve">sudo docker network ls</w:t>
        <w:br w:clear="none"/>
        <w:t xml:space="preserve">NETWORK ID          NAME                DRIVER              SCOPE</w:t>
        <w:br w:clear="none"/>
        <w:t xml:space="preserve">1fd1db59c592        bridge              bridge              </w:t>
        <w:br w:clear="none"/>
      </w:r>
      <w:r>
        <w:rPr>
          <w:rStyle w:val="Text5"/>
        </w:rPr>
        <w:t xml:space="preserve">local</w:t>
        <w:br w:clear="none"/>
      </w:r>
      <w:r>
        <w:t xml:space="preserve"/>
        <w:br w:clear="none"/>
        <w:t xml:space="preserve">eb34a2105b0f        host                host                </w:t>
        <w:br w:clear="none"/>
      </w:r>
      <w:r>
        <w:rPr>
          <w:rStyle w:val="Text5"/>
        </w:rPr>
        <w:t xml:space="preserve">local</w:t>
        <w:br w:clear="none"/>
      </w:r>
      <w:r>
        <w:t xml:space="preserve"/>
        <w:br w:clear="none"/>
        <w:t xml:space="preserve">941ce103b382        none                null                </w:t>
        <w:br w:clear="none"/>
      </w:r>
      <w:r>
        <w:rPr>
          <w:rStyle w:val="Text5"/>
        </w:rPr>
        <w:t xml:space="preserve">local</w:t>
        <w:br w:clear="none"/>
      </w:r>
      <w:r>
        <w:t xml:space="preserve"/>
        <w:br w:clear="none"/>
        <w:t xml:space="preserve">vagrant@ubuntu-xenial:~</w:t>
        <w:br w:clear="none"/>
      </w:r>
      <w:r>
        <w:rPr>
          <w:rStyle w:val="Text19"/>
        </w:rPr>
        <w:t xml:space="preserve">$</w:t>
        <w:br w:clear="none"/>
      </w:r>
    </w:p>
    <w:p>
      <w:pPr>
        <w:pStyle w:val="Normal"/>
      </w:pPr>
      <w:r>
        <w:t xml:space="preserve">The default is a </w:t>
      </w:r>
      <w:r>
        <w:rPr>
          <w:rStyle w:val="Text36"/>
        </w:rPr>
        <w:bookmarkStart w:id="1143" w:name="idm46219941552456"/>
        <w:t/>
        <w:bookmarkEnd w:id="1143"/>
        <w:bookmarkStart w:id="1144" w:name="ch3_term34"/>
        <w:t/>
        <w:bookmarkEnd w:id="1144"/>
        <w:bookmarkStart w:id="1145" w:name="ch3_term35"/>
        <w:t/>
        <w:bookmarkEnd w:id="1145"/>
      </w:r>
      <w:r>
        <w:t xml:space="preserve">Docker bridge, and a container gets attached to it and provisioned with an IP address in the </w:t>
      </w:r>
      <w:r>
        <w:rPr>
          <w:rStyle w:val="Text0"/>
        </w:rPr>
        <w:t>172.17.0.0/16</w:t>
      </w:r>
      <w:r>
        <w:t xml:space="preserve"> default subnet. </w:t>
      </w:r>
      <w:hyperlink w:anchor="Example_3_5__Docker_bridge_inter">
        <w:r>
          <w:rPr>
            <w:rStyle w:val="Text2"/>
          </w:rPr>
          <w:t>Example 3-5</w:t>
        </w:r>
      </w:hyperlink>
      <w:r>
        <w:t xml:space="preserve"> is a view of Ubuntu’s default interfaces and the Docker install that creates the </w:t>
      </w:r>
      <w:r>
        <w:rPr>
          <w:rStyle w:val="Text0"/>
        </w:rPr>
        <w:t>docker0</w:t>
      </w:r>
      <w:r>
        <w:t xml:space="preserve"> bridge interface for the host.</w:t>
      </w:r>
    </w:p>
    <w:p>
      <w:bookmarkStart w:id="1146" w:name="Example_3_5__Docker_bridge_inter"/>
      <w:pPr>
        <w:keepNext/>
        <w:pStyle w:val="Heading 4"/>
      </w:pPr>
      <w:r>
        <w:t xml:space="preserve">Example 3-5. </w:t>
        <w:t>Docker bridge interface</w:t>
      </w:r>
      <w:bookmarkEnd w:id="1146"/>
    </w:p>
    <w:p>
      <w:pPr>
        <w:pStyle w:val="Para 25"/>
      </w:pPr>
      <w:r>
        <w:t xml:space="preserve">vagrant@ubuntu-xenial:~</w:t>
        <w:br w:clear="none"/>
      </w:r>
      <w:r>
        <w:rPr>
          <w:rStyle w:val="Text33"/>
        </w:rPr>
        <w:t xml:space="preserve">$ </w:t>
        <w:br w:clear="none"/>
      </w:r>
      <w:r>
        <w:t xml:space="preserve">ip</w:t>
        <w:br w:clear="none"/>
        <w:t xml:space="preserve"> </w:t>
        <w:br w:clear="none"/>
        <w:t xml:space="preserve">a</w:t>
        <w:br w:clear="none"/>
        <w:t xml:space="preserve"/>
        <w:br w:clear="none"/>
        <w:t xml:space="preserve">1:</w:t>
        <w:br w:clear="none"/>
        <w:t xml:space="preserve"> </w:t>
        <w:br w:clear="none"/>
        <w:t xml:space="preserve">lo:</w:t>
        <w:br w:clear="none"/>
        <w:t xml:space="preserve"> </w:t>
        <w:br w:clear="none"/>
        <w:t xml:space="preserve">&lt;</w:t>
        <w:br w:clear="none"/>
        <w:t xml:space="preserve">LOOPBACK,UP,LOWER_UP&gt;</w:t>
        <w:br w:clear="none"/>
        <w:t xml:space="preserve"> </w:t>
        <w:br w:clear="none"/>
        <w:t xml:space="preserve">mtu</w:t>
        <w:br w:clear="none"/>
        <w:t xml:space="preserve"> </w:t>
        <w:br w:clear="none"/>
      </w:r>
      <w:r>
        <w:rPr>
          <w:rStyle w:val="Text20"/>
        </w:rPr>
        <w:t xml:space="preserve">65536</w:t>
        <w:br w:clear="none"/>
      </w:r>
      <w:r>
        <w:t xml:space="preserve"> </w:t>
        <w:br w:clear="none"/>
        <w:t xml:space="preserve">qdisc</w:t>
        <w:br w:clear="none"/>
        <w:t xml:space="preserve"/>
        <w:br w:clear="none"/>
        <w:t xml:space="preserve">noqueue</w:t>
        <w:br w:clear="none"/>
        <w:t xml:space="preserve"> </w:t>
        <w:br w:clear="none"/>
        <w:t xml:space="preserve">state</w:t>
        <w:br w:clear="none"/>
        <w:t xml:space="preserve"> </w:t>
        <w:br w:clear="none"/>
        <w:t xml:space="preserve">UNKNOWN</w:t>
        <w:br w:clear="none"/>
        <w:t xml:space="preserve"> </w:t>
        <w:br w:clear="none"/>
        <w:t xml:space="preserve">group</w:t>
        <w:br w:clear="none"/>
        <w:t xml:space="preserve"> </w:t>
        <w:br w:clear="none"/>
        <w:t xml:space="preserve">default</w:t>
        <w:br w:clear="none"/>
        <w:t xml:space="preserve"> </w:t>
        <w:br w:clear="none"/>
        <w:t xml:space="preserve">qlen</w:t>
        <w:br w:clear="none"/>
        <w:t xml:space="preserve"> </w:t>
        <w:br w:clear="none"/>
      </w:r>
      <w:r>
        <w:rPr>
          <w:rStyle w:val="Text20"/>
        </w:rPr>
        <w:t xml:space="preserve">1</w:t>
        <w:br w:clear="none"/>
      </w:r>
      <w:r>
        <w:t xml:space="preserve"> </w:t>
        <w:br w:clear="none"/>
      </w:r>
      <w:r>
        <w:rPr>
          <w:rStyle w:val="Text38"/>
        </w:rPr>
        <w:drawing>
          <wp:inline>
            <wp:extent cx="63500" cy="63500"/>
            <wp:effectExtent l="0" r="0" t="0" b="0"/>
            <wp:docPr id="10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link/loopback</w:t>
        <w:br w:clear="none"/>
        <w:t xml:space="preserve"> </w:t>
        <w:br w:clear="none"/>
        <w:t xml:space="preserve">00:00:00:00:00:00</w:t>
        <w:br w:clear="none"/>
        <w:t xml:space="preserve"> </w:t>
        <w:br w:clear="none"/>
        <w:t xml:space="preserve">brd</w:t>
        <w:br w:clear="none"/>
        <w:t xml:space="preserve"> </w:t>
        <w:br w:clear="none"/>
        <w:t xml:space="preserve">00:00:00:00:00:00</w:t>
        <w:br w:clear="none"/>
        <w:t xml:space="preserve"/>
        <w:br w:clear="none"/>
        <w:t xml:space="preserve">    </w:t>
        <w:br w:clear="none"/>
        <w:t xml:space="preserve">inet</w:t>
        <w:br w:clear="none"/>
        <w:t xml:space="preserve"> </w:t>
        <w:br w:clear="none"/>
        <w:t xml:space="preserve">127.0.0.1/8</w:t>
        <w:br w:clear="none"/>
        <w:t xml:space="preserve"> </w:t>
        <w:br w:clear="none"/>
        <w:t xml:space="preserve">scope</w:t>
        <w:br w:clear="none"/>
        <w:t xml:space="preserve"> </w:t>
        <w:br w:clear="none"/>
        <w:t xml:space="preserve">host</w:t>
        <w:br w:clear="none"/>
        <w:t xml:space="preserve"> </w:t>
        <w:br w:clear="none"/>
        <w:t xml:space="preserve">lo</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    </w:t>
        <w:br w:clear="none"/>
        <w:t xml:space="preserve">inet6</w:t>
        <w:br w:clear="none"/>
        <w:t xml:space="preserve"> </w:t>
        <w:br w:clear="none"/>
        <w:t xml:space="preserve">::1/128</w:t>
        <w:br w:clear="none"/>
        <w:t xml:space="preserve"> </w:t>
        <w:br w:clear="none"/>
        <w:t xml:space="preserve">scope</w:t>
        <w:br w:clear="none"/>
        <w:t xml:space="preserve"> </w:t>
        <w:br w:clear="none"/>
        <w:t xml:space="preserve">host</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2:</w:t>
        <w:br w:clear="none"/>
        <w:t xml:space="preserve"> </w:t>
        <w:br w:clear="none"/>
        <w:t xml:space="preserve">enp0s3:</w:t>
        <w:br w:clear="none"/>
        <w:t xml:space="preserve"/>
        <w:br w:clear="none"/>
        <w:t xml:space="preserve">&lt;</w:t>
        <w:br w:clear="none"/>
        <w:t xml:space="preserve">BROADCAST,MULTICAST,UP,LOWER_UP&gt;</w:t>
        <w:br w:clear="none"/>
        <w:t xml:space="preserve"> </w:t>
        <w:br w:clear="none"/>
        <w:t xml:space="preserve">mtu</w:t>
        <w:br w:clear="none"/>
        <w:t xml:space="preserve"> </w:t>
        <w:br w:clear="none"/>
      </w:r>
      <w:r>
        <w:rPr>
          <w:rStyle w:val="Text20"/>
        </w:rPr>
        <w:t xml:space="preserve">1500</w:t>
        <w:br w:clear="none"/>
      </w:r>
      <w:r>
        <w:t xml:space="preserve"> </w:t>
        <w:br w:clear="none"/>
        <w:t xml:space="preserve">qdisc</w:t>
        <w:br w:clear="none"/>
        <w:t xml:space="preserve"> </w:t>
        <w:br w:clear="none"/>
        <w:t xml:space="preserve">pfifo_fast</w:t>
        <w:br w:clear="none"/>
        <w:t xml:space="preserve"> </w:t>
        <w:br w:clear="none"/>
        <w:t xml:space="preserve">state</w:t>
        <w:br w:clear="none"/>
        <w:t xml:space="preserve"> </w:t>
        <w:br w:clear="none"/>
        <w:t xml:space="preserve">UP</w:t>
        <w:br w:clear="none"/>
        <w:t xml:space="preserve"> </w:t>
        <w:br w:clear="none"/>
        <w:t xml:space="preserve">group</w:t>
        <w:br w:clear="none"/>
        <w:t xml:space="preserve"/>
        <w:br w:clear="none"/>
        <w:t xml:space="preserve">default</w:t>
        <w:br w:clear="none"/>
        <w:t xml:space="preserve"> </w:t>
        <w:br w:clear="none"/>
        <w:t xml:space="preserve">qlen</w:t>
        <w:br w:clear="none"/>
        <w:t xml:space="preserve"> </w:t>
        <w:br w:clear="none"/>
      </w:r>
      <w:r>
        <w:rPr>
          <w:rStyle w:val="Text20"/>
        </w:rPr>
        <w:t xml:space="preserve">1000</w:t>
        <w:br w:clear="none"/>
      </w:r>
      <w:r>
        <w:t xml:space="preserve"> </w:t>
        <w:br w:clear="none"/>
      </w:r>
      <w:r>
        <w:rPr>
          <w:rStyle w:val="Text38"/>
        </w:rPr>
        <w:drawing>
          <wp:inline>
            <wp:extent cx="63500" cy="63500"/>
            <wp:effectExtent l="0" r="0" t="0" b="0"/>
            <wp:docPr id="10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link/ether</w:t>
        <w:br w:clear="none"/>
        <w:t xml:space="preserve"> </w:t>
        <w:br w:clear="none"/>
        <w:t xml:space="preserve">02:8f:67:5f:07:a5</w:t>
        <w:br w:clear="none"/>
        <w:t xml:space="preserve"> </w:t>
        <w:br w:clear="none"/>
        <w:t xml:space="preserve">brd</w:t>
        <w:br w:clear="none"/>
        <w:t xml:space="preserve"> </w:t>
        <w:br w:clear="none"/>
        <w:t xml:space="preserve">ff:ff:ff:ff:ff:ff</w:t>
        <w:br w:clear="none"/>
        <w:t xml:space="preserve"/>
        <w:br w:clear="none"/>
        <w:t xml:space="preserve">    </w:t>
        <w:br w:clear="none"/>
        <w:t xml:space="preserve">inet</w:t>
        <w:br w:clear="none"/>
        <w:t xml:space="preserve"> </w:t>
        <w:br w:clear="none"/>
        <w:t xml:space="preserve">10.0.2.15/24</w:t>
        <w:br w:clear="none"/>
        <w:t xml:space="preserve"> </w:t>
        <w:br w:clear="none"/>
        <w:t xml:space="preserve">brd</w:t>
        <w:br w:clear="none"/>
        <w:t xml:space="preserve"> </w:t>
        <w:br w:clear="none"/>
        <w:t xml:space="preserve">10.0.2.255</w:t>
        <w:br w:clear="none"/>
        <w:t xml:space="preserve"> </w:t>
        <w:br w:clear="none"/>
        <w:t xml:space="preserve">scope</w:t>
        <w:br w:clear="none"/>
        <w:t xml:space="preserve"> </w:t>
        <w:br w:clear="none"/>
        <w:t xml:space="preserve">global</w:t>
        <w:br w:clear="none"/>
        <w:t xml:space="preserve"> </w:t>
        <w:br w:clear="none"/>
        <w:t xml:space="preserve">enp0s3</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    </w:t>
        <w:br w:clear="none"/>
        <w:t xml:space="preserve">inet6</w:t>
        <w:br w:clear="none"/>
        <w:t xml:space="preserve"> </w:t>
        <w:br w:clear="none"/>
        <w:t xml:space="preserve">fe80::8f:67ff:fe5f:7a5/64</w:t>
        <w:br w:clear="none"/>
        <w:t xml:space="preserve"> </w:t>
        <w:br w:clear="none"/>
        <w:t xml:space="preserve">scope</w:t>
        <w:br w:clear="none"/>
        <w:t xml:space="preserve"> </w:t>
        <w:br w:clear="none"/>
        <w:t xml:space="preserve">link</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3:</w:t>
        <w:br w:clear="none"/>
        <w:t xml:space="preserve"> </w:t>
        <w:br w:clear="none"/>
        <w:t xml:space="preserve">enp0s8:</w:t>
        <w:br w:clear="none"/>
        <w:t xml:space="preserve"/>
        <w:br w:clear="none"/>
        <w:t xml:space="preserve">&lt;</w:t>
        <w:br w:clear="none"/>
        <w:t xml:space="preserve">BROADCAST,MULTICAST,UP,LOWER_UP&gt;</w:t>
        <w:br w:clear="none"/>
        <w:t xml:space="preserve"> </w:t>
        <w:br w:clear="none"/>
        <w:t xml:space="preserve">mtu</w:t>
        <w:br w:clear="none"/>
        <w:t xml:space="preserve"> </w:t>
        <w:br w:clear="none"/>
      </w:r>
      <w:r>
        <w:rPr>
          <w:rStyle w:val="Text20"/>
        </w:rPr>
        <w:t xml:space="preserve">1500</w:t>
        <w:br w:clear="none"/>
      </w:r>
      <w:r>
        <w:t xml:space="preserve"> </w:t>
        <w:br w:clear="none"/>
        <w:t xml:space="preserve">qdisc</w:t>
        <w:br w:clear="none"/>
        <w:t xml:space="preserve"> </w:t>
        <w:br w:clear="none"/>
        <w:t xml:space="preserve">pfifo_fast</w:t>
        <w:br w:clear="none"/>
        <w:t xml:space="preserve"> </w:t>
        <w:br w:clear="none"/>
        <w:t xml:space="preserve">state</w:t>
        <w:br w:clear="none"/>
        <w:t xml:space="preserve"> </w:t>
        <w:br w:clear="none"/>
        <w:t xml:space="preserve">UP</w:t>
        <w:br w:clear="none"/>
        <w:t xml:space="preserve"> </w:t>
        <w:br w:clear="none"/>
        <w:t xml:space="preserve">group</w:t>
        <w:br w:clear="none"/>
        <w:t xml:space="preserve"/>
        <w:br w:clear="none"/>
        <w:t xml:space="preserve">default</w:t>
        <w:br w:clear="none"/>
        <w:t xml:space="preserve"> </w:t>
        <w:br w:clear="none"/>
        <w:t xml:space="preserve">qlen</w:t>
        <w:br w:clear="none"/>
        <w:t xml:space="preserve"> </w:t>
        <w:br w:clear="none"/>
      </w:r>
      <w:r>
        <w:rPr>
          <w:rStyle w:val="Text20"/>
        </w:rPr>
        <w:t xml:space="preserve">1000</w:t>
        <w:br w:clear="none"/>
      </w:r>
      <w:r>
        <w:t xml:space="preserve"> </w:t>
        <w:br w:clear="none"/>
      </w:r>
      <w:r>
        <w:rPr>
          <w:rStyle w:val="Text38"/>
        </w:rPr>
        <w:drawing>
          <wp:inline>
            <wp:extent cx="63500" cy="63500"/>
            <wp:effectExtent l="0" r="0" t="0" b="0"/>
            <wp:docPr id="10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link/ether</w:t>
        <w:br w:clear="none"/>
        <w:t xml:space="preserve"> </w:t>
        <w:br w:clear="none"/>
        <w:t xml:space="preserve">08:00:27:22:0e:46</w:t>
        <w:br w:clear="none"/>
        <w:t xml:space="preserve"> </w:t>
        <w:br w:clear="none"/>
        <w:t xml:space="preserve">brd</w:t>
        <w:br w:clear="none"/>
        <w:t xml:space="preserve"> </w:t>
        <w:br w:clear="none"/>
        <w:t xml:space="preserve">ff:ff:ff:ff:ff:ff</w:t>
        <w:br w:clear="none"/>
        <w:t xml:space="preserve"/>
        <w:br w:clear="none"/>
        <w:t xml:space="preserve">    </w:t>
        <w:br w:clear="none"/>
        <w:t xml:space="preserve">inet</w:t>
        <w:br w:clear="none"/>
        <w:t xml:space="preserve"> </w:t>
        <w:br w:clear="none"/>
        <w:t xml:space="preserve">192.168.1.19/24</w:t>
        <w:br w:clear="none"/>
        <w:t xml:space="preserve"> </w:t>
        <w:br w:clear="none"/>
        <w:t xml:space="preserve">brd</w:t>
        <w:br w:clear="none"/>
        <w:t xml:space="preserve"> </w:t>
        <w:br w:clear="none"/>
        <w:t xml:space="preserve">192.168.1.255</w:t>
        <w:br w:clear="none"/>
        <w:t xml:space="preserve"> </w:t>
        <w:br w:clear="none"/>
        <w:t xml:space="preserve">scope</w:t>
        <w:br w:clear="none"/>
        <w:t xml:space="preserve"> </w:t>
        <w:br w:clear="none"/>
        <w:t xml:space="preserve">global</w:t>
        <w:br w:clear="none"/>
        <w:t xml:space="preserve"> </w:t>
        <w:br w:clear="none"/>
        <w:t xml:space="preserve">enp0s8</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    </w:t>
        <w:br w:clear="none"/>
        <w:t xml:space="preserve">inet</w:t>
        <w:br w:clear="none"/>
        <w:t xml:space="preserve"> </w:t>
        <w:br w:clear="none"/>
        <w:t xml:space="preserve">192.168.1.20/24</w:t>
        <w:br w:clear="none"/>
        <w:t xml:space="preserve"> </w:t>
        <w:br w:clear="none"/>
        <w:t xml:space="preserve">brd</w:t>
        <w:br w:clear="none"/>
        <w:t xml:space="preserve"> </w:t>
        <w:br w:clear="none"/>
        <w:t xml:space="preserve">192.168.1.255</w:t>
        <w:br w:clear="none"/>
        <w:t xml:space="preserve"> </w:t>
        <w:br w:clear="none"/>
        <w:t xml:space="preserve">scope</w:t>
        <w:br w:clear="none"/>
        <w:t xml:space="preserve"> </w:t>
        <w:br w:clear="none"/>
        <w:t xml:space="preserve">global</w:t>
        <w:br w:clear="none"/>
        <w:t xml:space="preserve"> </w:t>
        <w:br w:clear="none"/>
        <w:t xml:space="preserve">secondary</w:t>
        <w:br w:clear="none"/>
        <w:t xml:space="preserve"> </w:t>
        <w:br w:clear="none"/>
        <w:t xml:space="preserve">enp0s8</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    </w:t>
        <w:br w:clear="none"/>
        <w:t xml:space="preserve">inet6</w:t>
        <w:br w:clear="none"/>
        <w:t xml:space="preserve"> </w:t>
        <w:br w:clear="none"/>
        <w:t xml:space="preserve">2605:a000:160d:517:a00:27ff:fe22:e46/64</w:t>
        <w:br w:clear="none"/>
        <w:t xml:space="preserve"> </w:t>
        <w:br w:clear="none"/>
        <w:t xml:space="preserve">scope</w:t>
        <w:br w:clear="none"/>
        <w:t xml:space="preserve"> </w:t>
        <w:br w:clear="none"/>
        <w:t xml:space="preserve">global</w:t>
        <w:br w:clear="none"/>
        <w:t xml:space="preserve"> </w:t>
        <w:br w:clear="none"/>
        <w:t xml:space="preserve">mngtmpaddr</w:t>
        <w:br w:clear="none"/>
        <w:t xml:space="preserve"> </w:t>
        <w:br w:clear="none"/>
        <w:t xml:space="preserve">dynamic</w:t>
        <w:br w:clear="none"/>
        <w:t xml:space="preserve"/>
        <w:br w:clear="none"/>
        <w:t xml:space="preserve">    </w:t>
        <w:br w:clear="none"/>
        <w:t xml:space="preserve">valid_lft</w:t>
        <w:br w:clear="none"/>
        <w:t xml:space="preserve"> </w:t>
        <w:br w:clear="none"/>
        <w:t xml:space="preserve">604600sec</w:t>
        <w:br w:clear="none"/>
        <w:t xml:space="preserve"> </w:t>
        <w:br w:clear="none"/>
        <w:t xml:space="preserve">preferred_lft</w:t>
        <w:br w:clear="none"/>
        <w:t xml:space="preserve"> </w:t>
        <w:br w:clear="none"/>
        <w:t xml:space="preserve">604600sec</w:t>
        <w:br w:clear="none"/>
        <w:t xml:space="preserve"/>
        <w:br w:clear="none"/>
        <w:t xml:space="preserve">    </w:t>
        <w:br w:clear="none"/>
        <w:t xml:space="preserve">inet6</w:t>
        <w:br w:clear="none"/>
        <w:t xml:space="preserve"> </w:t>
        <w:br w:clear="none"/>
        <w:t xml:space="preserve">fe80::a00:27ff:fe22:e46/64</w:t>
        <w:br w:clear="none"/>
        <w:t xml:space="preserve"> </w:t>
        <w:br w:clear="none"/>
        <w:t xml:space="preserve">scope</w:t>
        <w:br w:clear="none"/>
        <w:t xml:space="preserve"> </w:t>
        <w:br w:clear="none"/>
        <w:t xml:space="preserve">link</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4:</w:t>
        <w:br w:clear="none"/>
        <w:t xml:space="preserve"> </w:t>
        <w:br w:clear="none"/>
        <w:t xml:space="preserve">docker0:</w:t>
        <w:br w:clear="none"/>
        <w:t xml:space="preserve"/>
        <w:br w:clear="none"/>
        <w:t xml:space="preserve">&lt;</w:t>
        <w:br w:clear="none"/>
        <w:t xml:space="preserve">NO-CARRIER,BROADCAST,MULTICAST,UP&gt;</w:t>
        <w:br w:clear="none"/>
        <w:t xml:space="preserve"> </w:t>
        <w:br w:clear="none"/>
        <w:t xml:space="preserve">mtu</w:t>
        <w:br w:clear="none"/>
        <w:t xml:space="preserve"> </w:t>
        <w:br w:clear="none"/>
      </w:r>
      <w:r>
        <w:rPr>
          <w:rStyle w:val="Text20"/>
        </w:rPr>
        <w:t xml:space="preserve">1500</w:t>
        <w:br w:clear="none"/>
      </w:r>
      <w:r>
        <w:t xml:space="preserve"> </w:t>
        <w:br w:clear="none"/>
        <w:t xml:space="preserve">qdisc</w:t>
        <w:br w:clear="none"/>
        <w:t xml:space="preserve"> </w:t>
        <w:br w:clear="none"/>
        <w:t xml:space="preserve">noqueue</w:t>
        <w:br w:clear="none"/>
        <w:t xml:space="preserve"> </w:t>
        <w:br w:clear="none"/>
        <w:t xml:space="preserve">state</w:t>
        <w:br w:clear="none"/>
        <w:t xml:space="preserve"> </w:t>
        <w:br w:clear="none"/>
        <w:t xml:space="preserve">DOWN</w:t>
        <w:br w:clear="none"/>
        <w:t xml:space="preserve"> </w:t>
        <w:br w:clear="none"/>
        <w:t xml:space="preserve">group</w:t>
        <w:br w:clear="none"/>
        <w:t xml:space="preserve"/>
        <w:br w:clear="none"/>
        <w:t xml:space="preserve">default</w:t>
        <w:br w:clear="none"/>
        <w:t xml:space="preserve"> </w:t>
        <w:br w:clear="none"/>
      </w:r>
      <w:r>
        <w:rPr>
          <w:rStyle w:val="Text38"/>
        </w:rPr>
        <w:drawing>
          <wp:inline>
            <wp:extent cx="63500" cy="63500"/>
            <wp:effectExtent l="0" r="0" t="0" b="0"/>
            <wp:docPr id="106"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link/ether</w:t>
        <w:br w:clear="none"/>
        <w:t xml:space="preserve"> </w:t>
        <w:br w:clear="none"/>
        <w:t xml:space="preserve">02:42:7d:50:c7:01</w:t>
        <w:br w:clear="none"/>
        <w:t xml:space="preserve"> </w:t>
        <w:br w:clear="none"/>
        <w:t xml:space="preserve">brd</w:t>
        <w:br w:clear="none"/>
        <w:t xml:space="preserve"> </w:t>
        <w:br w:clear="none"/>
        <w:t xml:space="preserve">ff:ff:ff:ff:ff:ff</w:t>
        <w:br w:clear="none"/>
        <w:t xml:space="preserve"/>
        <w:br w:clear="none"/>
        <w:t xml:space="preserve">    </w:t>
        <w:br w:clear="none"/>
        <w:t xml:space="preserve">inet</w:t>
        <w:br w:clear="none"/>
        <w:t xml:space="preserve"> </w:t>
        <w:br w:clear="none"/>
        <w:t xml:space="preserve">172.17.0.1/16</w:t>
        <w:br w:clear="none"/>
        <w:t xml:space="preserve"> </w:t>
        <w:br w:clear="none"/>
        <w:t xml:space="preserve">brd</w:t>
        <w:br w:clear="none"/>
        <w:t xml:space="preserve"> </w:t>
        <w:br w:clear="none"/>
        <w:t xml:space="preserve">172.17.255.255</w:t>
        <w:br w:clear="none"/>
        <w:t xml:space="preserve"> </w:t>
        <w:br w:clear="none"/>
        <w:t xml:space="preserve">scope</w:t>
        <w:br w:clear="none"/>
        <w:t xml:space="preserve"> </w:t>
        <w:br w:clear="none"/>
        <w:t xml:space="preserve">global</w:t>
        <w:br w:clear="none"/>
        <w:t xml:space="preserve"> </w:t>
        <w:br w:clear="none"/>
        <w:t xml:space="preserve">docker0</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t xml:space="preserve"/>
        <w:br w:clear="none"/>
        <w:t xml:space="preserve">    </w:t>
        <w:br w:clear="none"/>
        <w:t xml:space="preserve">inet6</w:t>
        <w:br w:clear="none"/>
        <w:t xml:space="preserve"> </w:t>
        <w:br w:clear="none"/>
        <w:t xml:space="preserve">fe80::42:7dff:fe50:c701/64</w:t>
        <w:br w:clear="none"/>
        <w:t xml:space="preserve"> </w:t>
        <w:br w:clear="none"/>
        <w:t xml:space="preserve">scope</w:t>
        <w:br w:clear="none"/>
        <w:t xml:space="preserve"> </w:t>
        <w:br w:clear="none"/>
        <w:t xml:space="preserve">link</w:t>
        <w:br w:clear="none"/>
        <w:t xml:space="preserve"/>
        <w:br w:clear="none"/>
        <w:t xml:space="preserve">    </w:t>
        <w:br w:clear="none"/>
        <w:t xml:space="preserve">valid_lft</w:t>
        <w:br w:clear="none"/>
        <w:t xml:space="preserve"> </w:t>
        <w:br w:clear="none"/>
        <w:t xml:space="preserve">forever</w:t>
        <w:br w:clear="none"/>
        <w:t xml:space="preserve"> </w:t>
        <w:br w:clear="none"/>
        <w:t xml:space="preserve">preferred_lft</w:t>
        <w:br w:clear="none"/>
        <w:t xml:space="preserve"> </w:t>
        <w:br w:clear="none"/>
        <w:t xml:space="preserve">forever</w:t>
        <w:br w:clear="none"/>
      </w:r>
    </w:p>
    <w:p>
      <w:pPr>
        <w:pStyle w:val="Para 15"/>
      </w:pPr>
      <w:hyperlink w:anchor="co_container_networking_basics_C">
        <w:r>
          <w:bookmarkStart w:id="1147" w:name="callout_container_networking_bas"/>
          <w:t/>
          <w:bookmarkEnd w:id="1147"/>
          <w:drawing>
            <wp:inline>
              <wp:extent cx="63500" cy="63500"/>
              <wp:effectExtent l="0" r="0" t="0" b="0"/>
              <wp:docPr id="10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t xml:space="preserve">This is the </w:t>
      </w:r>
      <w:r>
        <w:rPr>
          <w:rStyle w:val="Text36"/>
        </w:rPr>
        <w:bookmarkStart w:id="1148" w:name="idm46219941444184"/>
        <w:t/>
        <w:bookmarkEnd w:id="1148"/>
      </w:r>
      <w:r>
        <w:t>loopback interface.</w:t>
      </w:r>
    </w:p>
    <w:p>
      <w:pPr>
        <w:pStyle w:val="Para 15"/>
      </w:pPr>
      <w:hyperlink w:anchor="co_container_networking_basics_C_1">
        <w:r>
          <w:bookmarkStart w:id="1149" w:name="callout_container_networking_bas_1"/>
          <w:t/>
          <w:bookmarkEnd w:id="1149"/>
          <w:drawing>
            <wp:inline>
              <wp:extent cx="63500" cy="63500"/>
              <wp:effectExtent l="0" r="0" t="0" b="0"/>
              <wp:docPr id="10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t xml:space="preserve">enp0s3 is our </w:t>
      </w:r>
      <w:r>
        <w:rPr>
          <w:rStyle w:val="Text36"/>
        </w:rPr>
        <w:bookmarkStart w:id="1150" w:name="idm46219941384472"/>
        <w:t/>
        <w:bookmarkEnd w:id="1150"/>
      </w:r>
      <w:r>
        <w:t>NAT’ed virtual box interface.</w:t>
      </w:r>
    </w:p>
    <w:p>
      <w:pPr>
        <w:pStyle w:val="Para 15"/>
      </w:pPr>
      <w:hyperlink w:anchor="co_container_networking_basics_C_2">
        <w:r>
          <w:bookmarkStart w:id="1151" w:name="callout_container_networking_bas_2"/>
          <w:t/>
          <w:bookmarkEnd w:id="1151"/>
          <w:drawing>
            <wp:inline>
              <wp:extent cx="63500" cy="63500"/>
              <wp:effectExtent l="0" r="0" t="0" b="0"/>
              <wp:docPr id="10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t xml:space="preserve">enp0s8 is the host interface; this is on the same network as our host and uses DHCP to get the </w:t>
      </w:r>
      <w:r>
        <w:rPr>
          <w:rStyle w:val="Text0"/>
        </w:rPr>
        <w:t>192.168.1.19</w:t>
      </w:r>
      <w:r>
        <w:t xml:space="preserve"> address of default Docker bridge.</w:t>
      </w:r>
    </w:p>
    <w:p>
      <w:pPr>
        <w:pStyle w:val="Para 15"/>
      </w:pPr>
      <w:hyperlink w:anchor="co_container_networking_basics_C_3">
        <w:r>
          <w:bookmarkStart w:id="1152" w:name="callout_container_networking_bas_3"/>
          <w:t/>
          <w:bookmarkEnd w:id="1152"/>
          <w:drawing>
            <wp:inline>
              <wp:extent cx="63500" cy="63500"/>
              <wp:effectExtent l="0" r="0" t="0" b="0"/>
              <wp:docPr id="11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t>The default Docker container interface uses bridge mode.</w:t>
      </w:r>
    </w:p>
    <w:p>
      <w:pPr>
        <w:pStyle w:val="Normal"/>
      </w:pPr>
      <w:hyperlink w:anchor="Example_3_6__Docker_bridge__vagr">
        <w:r>
          <w:rPr>
            <w:rStyle w:val="Text2"/>
          </w:rPr>
          <w:t>Example 3-6</w:t>
        </w:r>
      </w:hyperlink>
      <w:r>
        <w:t xml:space="preserve"> started a </w:t>
      </w:r>
      <w:r>
        <w:rPr>
          <w:rStyle w:val="Text36"/>
        </w:rPr>
        <w:bookmarkStart w:id="1153" w:name="ch3_term39"/>
        <w:t/>
        <w:bookmarkEnd w:id="1153"/>
      </w:r>
      <w:r>
        <w:t xml:space="preserve">busybox container with the </w:t>
      </w:r>
      <w:r>
        <w:rPr>
          <w:rStyle w:val="Text0"/>
        </w:rPr>
        <w:t>docker run</w:t>
      </w:r>
      <w:r>
        <w:t xml:space="preserve"> command and requested that the Docker returns the container’s IP address. Docker default NATed address is </w:t>
      </w:r>
      <w:r>
        <w:rPr>
          <w:rStyle w:val="Text0"/>
        </w:rPr>
        <w:t>172.17.0.0/16</w:t>
      </w:r>
      <w:r>
        <w:t xml:space="preserve">, with our busybox container getting </w:t>
      </w:r>
      <w:r>
        <w:rPr>
          <w:rStyle w:val="Text0"/>
        </w:rPr>
        <w:t>172.17.0.2</w:t>
      </w:r>
      <w:r>
        <w:t>.</w:t>
      </w:r>
    </w:p>
    <w:p>
      <w:bookmarkStart w:id="1154" w:name="Example_3_6__Docker_bridge__vagr"/>
      <w:pPr>
        <w:keepNext/>
        <w:pStyle w:val="Heading 4"/>
      </w:pPr>
      <w:r>
        <w:t xml:space="preserve">Example 3-6. </w:t>
        <w:t>Docker bridge</w:t>
      </w:r>
      <w:bookmarkEnd w:id="1154"/>
    </w:p>
    <w:p>
      <w:pPr>
        <w:pStyle w:val="Para 04"/>
      </w:pPr>
      <w:r>
        <w:t xml:space="preserve">vagrant@ubuntu-xenial:~</w:t>
        <w:br w:clear="none"/>
      </w:r>
      <w:r>
        <w:rPr>
          <w:rStyle w:val="Text7"/>
        </w:rPr>
        <w:t xml:space="preserve">$ </w:t>
        <w:br w:clear="none"/>
      </w:r>
      <w:r>
        <w:t xml:space="preserve">sudo docker run -it busybox ip a</w:t>
        <w:br w:clear="none"/>
        <w:t xml:space="preserve">Unable to find image </w:t>
        <w:br w:clear="none"/>
      </w:r>
      <w:r>
        <w:rPr>
          <w:rStyle w:val="Text4"/>
        </w:rPr>
        <w:t xml:space="preserve">'busybox:latest'</w:t>
        <w:br w:clear="none"/>
      </w:r>
      <w:r>
        <w:t xml:space="preserve"> locally</w:t>
        <w:br w:clear="none"/>
        <w:t xml:space="preserve">latest: Pulling from library/busybox</w:t>
        <w:br w:clear="none"/>
        <w:t xml:space="preserve">df8698476c65: Pull </w:t>
        <w:br w:clear="none"/>
      </w:r>
      <w:r>
        <w:rPr>
          <w:rStyle w:val="Text5"/>
        </w:rPr>
        <w:t xml:space="preserve">complete</w:t>
        <w:br w:clear="none"/>
      </w:r>
      <w:r>
        <w:t xml:space="preserve"/>
        <w:br w:clear="none"/>
        <w:t xml:space="preserve">Digest: sha256:d366a4665ab44f0648d7a00ae3fae139d55e32f9712c67accd604bb55df9d05a</w:t>
        <w:br w:clear="none"/>
        <w:t xml:space="preserve">Status: Downloaded newer image </w:t>
        <w:br w:clear="none"/>
      </w:r>
      <w:r>
        <w:rPr>
          <w:rStyle w:val="Text26"/>
        </w:rPr>
        <w:t xml:space="preserve">for</w:t>
        <w:br w:clear="none"/>
      </w:r>
      <w:r>
        <w:t xml:space="preserve"> busybox:latest</w:t>
        <w:br w:clear="none"/>
        <w:t xml:space="preserve">1: lo: &lt;LOOPBACK,UP,LOWER_UP&gt; mtu </w:t>
        <w:br w:clear="none"/>
      </w:r>
      <w:r>
        <w:rPr>
          <w:rStyle w:val="Text9"/>
        </w:rPr>
        <w:t xml:space="preserve">65536</w:t>
        <w:br w:clear="none"/>
      </w:r>
      <w:r>
        <w:t xml:space="preserve"> qdisc noqueue qlen 1</w:t>
        <w:br w:clear="none"/>
        <w:t xml:space="preserve">    link/loopback 00:00:00:00:00:00 brd 00:00:00:00:00:00</w:t>
        <w:br w:clear="none"/>
        <w:t xml:space="preserve">    inet 127.0.0.1/8 scope host lo</w:t>
        <w:br w:clear="none"/>
        <w:t xml:space="preserve">    valid_lft forever preferred_lft forever</w:t>
        <w:br w:clear="none"/>
        <w:t xml:space="preserve">7: eth0@if8: &lt;BROADCAST,MULTICAST,UP,LOWER_UP,M-DOWN&gt; mtu </w:t>
        <w:br w:clear="none"/>
      </w:r>
      <w:r>
        <w:rPr>
          <w:rStyle w:val="Text9"/>
        </w:rPr>
        <w:t xml:space="preserve">1500</w:t>
        <w:br w:clear="none"/>
      </w:r>
      <w:r>
        <w:t xml:space="preserve"> qdisc noqueue</w:t>
        <w:br w:clear="none"/>
        <w:t xml:space="preserve">    link/ether 02:42:ac:11:00:02 brd ff:ff:ff:ff:ff:ff</w:t>
        <w:br w:clear="none"/>
        <w:t xml:space="preserve">    inet 172.17.0.2/16 brd 172.17.255.255 scope global eth0</w:t>
        <w:br w:clear="none"/>
        <w:t xml:space="preserve">    valid_lft forever preferred_lft forever</w:t>
        <w:br w:clear="none"/>
      </w:r>
    </w:p>
    <w:p>
      <w:pPr>
        <w:pStyle w:val="Normal"/>
      </w:pPr>
      <w:r>
        <w:t xml:space="preserve">The host </w:t>
      </w:r>
      <w:r>
        <w:rPr>
          <w:rStyle w:val="Text36"/>
        </w:rPr>
        <w:bookmarkStart w:id="1155" w:name="idm46219941391144"/>
        <w:t/>
        <w:bookmarkEnd w:id="1155"/>
        <w:bookmarkStart w:id="1156" w:name="idm46219941390648"/>
        <w:t/>
        <w:bookmarkEnd w:id="1156"/>
        <w:bookmarkStart w:id="1157" w:name="ch3_term40"/>
        <w:t/>
        <w:bookmarkEnd w:id="1157"/>
        <w:bookmarkStart w:id="1158" w:name="ch3_term41"/>
        <w:t/>
        <w:bookmarkEnd w:id="1158"/>
      </w:r>
      <w:r>
        <w:t xml:space="preserve">networking in </w:t>
      </w:r>
      <w:hyperlink w:anchor="Example_3_7__Docker_host_network">
        <w:r>
          <w:rPr>
            <w:rStyle w:val="Text2"/>
          </w:rPr>
          <w:t>Example 3-7</w:t>
        </w:r>
      </w:hyperlink>
      <w:r>
        <w:t xml:space="preserve"> shows that the container shares the same network namespace as the host. We can see that the interfaces are the same as that of the host; enp0s3, enp0s8, and docker0 are present in the container </w:t>
      </w:r>
      <w:r>
        <w:rPr>
          <w:rStyle w:val="Text0"/>
        </w:rPr>
        <w:t>ip a</w:t>
      </w:r>
      <w:r>
        <w:t xml:space="preserve"> command </w:t>
        <w:t>output.</w:t>
      </w:r>
    </w:p>
    <w:p>
      <w:bookmarkStart w:id="1159" w:name="Example_3_7__Docker_host_network"/>
      <w:pPr>
        <w:keepNext/>
        <w:pStyle w:val="Heading 4"/>
      </w:pPr>
      <w:r>
        <w:t xml:space="preserve">Example 3-7. </w:t>
        <w:t>Docker host networking</w:t>
      </w:r>
      <w:bookmarkEnd w:id="1159"/>
    </w:p>
    <w:p>
      <w:pPr>
        <w:pStyle w:val="Para 04"/>
      </w:pPr>
      <w:r>
        <w:t xml:space="preserve">vagrant@ubuntu-xenial:~$ sudo docker run -it --net=host busybox ip a</w:t>
        <w:br w:clear="none"/>
        <w:t xml:space="preserve">1: lo: &lt;LOOPBACK,UP,LOWER_UP&gt; mtu 65536 qdisc noqueue qlen 1</w:t>
        <w:br w:clear="none"/>
        <w:t xml:space="preserve">    link/loopback 00:00:00:00:00:00 brd 00:00:00:00:00:00</w:t>
        <w:br w:clear="none"/>
        <w:t xml:space="preserve">    inet 127.0.0.1/8 scope host lo</w:t>
        <w:br w:clear="none"/>
        <w:t xml:space="preserve">    valid_lft forever preferred_lft forever</w:t>
        <w:br w:clear="none"/>
        <w:t xml:space="preserve">    inet6 ::1/128 scope host</w:t>
        <w:br w:clear="none"/>
        <w:t xml:space="preserve">    valid_lft forever preferred_lft forever`</w:t>
        <w:br w:clear="none"/>
        <w:t xml:space="preserve">2: enp0s3: &lt;BROADCAST,MULTICAST,UP,LOWER_UP&gt; mtu 1500 qdisc pfifo_fast qlen 1000</w:t>
        <w:br w:clear="none"/>
        <w:t xml:space="preserve">    link/ether 02:8f:67:5f:07:a5 brd ff:ff:ff:ff:ff:ff</w:t>
        <w:br w:clear="none"/>
        <w:t xml:space="preserve">    inet 10.0.2.15/24 brd 10.0.2.255 scope global enp0s3</w:t>
        <w:br w:clear="none"/>
        <w:t xml:space="preserve">    valid_lft forever preferred_lft forever</w:t>
        <w:br w:clear="none"/>
        <w:t xml:space="preserve">    inet6 fe80::8f:67ff:fe5f:7a5/64 scope link</w:t>
        <w:br w:clear="none"/>
        <w:t xml:space="preserve">    valid_lft forever preferred_lft forever</w:t>
        <w:br w:clear="none"/>
        <w:t xml:space="preserve">3: enp0s8: &lt;BROADCAST,MULTICAST,UP,LOWER_UP&gt; mtu 1500 qdisc pfifo_fast qlen 1000</w:t>
        <w:br w:clear="none"/>
        <w:t xml:space="preserve">    link/ether 08:00:27:22:0e:46 brd ff:ff:ff:ff:ff:ff</w:t>
        <w:br w:clear="none"/>
        <w:t xml:space="preserve">    inet 192.168.1.19/24 brd 192.168.1.255 scope global enp0s8</w:t>
        <w:br w:clear="none"/>
        <w:t xml:space="preserve">    valid_lft forever preferred_lft forever</w:t>
        <w:br w:clear="none"/>
        <w:t xml:space="preserve">    inet 192.168.1.20/24 brd 192.168.1.255 scope global secondary enp0s8</w:t>
        <w:br w:clear="none"/>
        <w:t xml:space="preserve">    valid_lft forever preferred_lft forever</w:t>
        <w:br w:clear="none"/>
        <w:t xml:space="preserve">    inet6 2605:a000:160d:517:a00:27ff:fe22:e46/64 scope global dynamic</w:t>
        <w:br w:clear="none"/>
        <w:t xml:space="preserve">    valid_lft 604603sec preferred_lft 604603sec</w:t>
        <w:br w:clear="none"/>
        <w:t xml:space="preserve">    inet6 fe80::a00:27ff:fe22:e46/64 scope link</w:t>
        <w:br w:clear="none"/>
        <w:t xml:space="preserve">    valid_lft forever preferred_lft forever</w:t>
        <w:br w:clear="none"/>
        <w:t xml:space="preserve">4: docker0: &lt;NO-CARRIER,BROADCAST,MULTICAST,UP&gt; mtu 1500 qdisc noqueue</w:t>
        <w:br w:clear="none"/>
        <w:t xml:space="preserve">    link/ether 02:42:7d:50:c7:01 brd ff:ff:ff:ff:ff:ff</w:t>
        <w:br w:clear="none"/>
        <w:t xml:space="preserve">    inet 172.17.0.1/16 brd 172.17.255.255 scope global docker0</w:t>
        <w:br w:clear="none"/>
        <w:t xml:space="preserve">    valid_lft forever preferred_lft forever</w:t>
        <w:br w:clear="none"/>
        <w:t xml:space="preserve">    inet6 fe80::42:7dff:fe50:c701/64 scope link</w:t>
        <w:br w:clear="none"/>
        <w:t xml:space="preserve">    valid_lft forever preferred_lft forever</w:t>
        <w:br w:clear="none"/>
      </w:r>
    </w:p>
    <w:p>
      <w:pPr>
        <w:pStyle w:val="Normal"/>
      </w:pPr>
      <w:r>
        <w:t xml:space="preserve">From the veth bridge example previously set up, let’s see how much simpler it is when Docker manages that for us. To view this, we need a process to keep the container running. The following command starts up a busybox container and drops into an </w:t>
      </w:r>
      <w:r>
        <w:rPr>
          <w:rStyle w:val="Text0"/>
        </w:rPr>
        <w:t>sh</w:t>
      </w:r>
      <w:r>
        <w:t xml:space="preserve"> command line:</w:t>
      </w:r>
    </w:p>
    <w:p>
      <w:pPr>
        <w:pStyle w:val="Para 04"/>
      </w:pPr>
      <w:r>
        <w:t xml:space="preserve">vagrant@ubuntu-xenial:~</w:t>
        <w:br w:clear="none"/>
      </w:r>
      <w:r>
        <w:rPr>
          <w:rStyle w:val="Text7"/>
        </w:rPr>
        <w:t xml:space="preserve">$ </w:t>
        <w:br w:clear="none"/>
      </w:r>
      <w:r>
        <w:t xml:space="preserve">sudo docker run -it --rm busybox /bin/sh</w:t>
        <w:br w:clear="none"/>
        <w:t xml:space="preserve">/#</w:t>
        <w:br w:clear="none"/>
      </w:r>
    </w:p>
    <w:p>
      <w:pPr>
        <w:pStyle w:val="Normal"/>
      </w:pPr>
      <w:r>
        <w:t xml:space="preserve">We have a </w:t>
      </w:r>
      <w:r>
        <w:rPr>
          <w:rStyle w:val="Text36"/>
        </w:rPr>
        <w:bookmarkStart w:id="1160" w:name="idm46219941242936"/>
        <w:t/>
        <w:bookmarkEnd w:id="1160"/>
        <w:bookmarkStart w:id="1161" w:name="idm46219941493112"/>
        <w:t/>
        <w:bookmarkEnd w:id="1161"/>
        <w:bookmarkStart w:id="1162" w:name="idm46219941492440"/>
        <w:t/>
        <w:bookmarkEnd w:id="1162"/>
      </w:r>
      <w:r>
        <w:t xml:space="preserve">loopback interface, </w:t>
      </w:r>
      <w:r>
        <w:rPr>
          <w:rStyle w:val="Text0"/>
        </w:rPr>
        <w:t>lo</w:t>
      </w:r>
      <w:r>
        <w:t xml:space="preserve">, and an Ethernet interface </w:t>
      </w:r>
      <w:r>
        <w:rPr>
          <w:rStyle w:val="Text0"/>
        </w:rPr>
        <w:t>eth0</w:t>
      </w:r>
      <w:r>
        <w:t xml:space="preserve"> connected to veth12, with a Docker default IP address of </w:t>
      </w:r>
      <w:r>
        <w:rPr>
          <w:rStyle w:val="Text0"/>
        </w:rPr>
        <w:t>172.17.0.2</w:t>
      </w:r>
      <w:r>
        <w:t xml:space="preserve">. Since our previous command only outputted an </w:t>
      </w:r>
      <w:r>
        <w:rPr>
          <w:rStyle w:val="Text0"/>
        </w:rPr>
        <w:t>ip a</w:t>
      </w:r>
      <w:r>
        <w:t xml:space="preserve"> result and the container exited afterward, Docker reused the IP address </w:t>
      </w:r>
      <w:r>
        <w:rPr>
          <w:rStyle w:val="Text0"/>
        </w:rPr>
        <w:t>172.17.0.2</w:t>
      </w:r>
      <w:r>
        <w:t xml:space="preserve"> for the running busybox </w:t>
      </w:r>
      <w:r>
        <w:rPr>
          <w:rStyle w:val="Text36"/>
        </w:rPr>
        <w:bookmarkStart w:id="1163" w:name="idm46219941457912"/>
        <w:t/>
        <w:bookmarkEnd w:id="1163"/>
      </w:r>
      <w:r>
        <w:t>container:</w:t>
      </w:r>
    </w:p>
    <w:p>
      <w:pPr>
        <w:pStyle w:val="Para 04"/>
      </w:pPr>
      <w:r>
        <w:t xml:space="preserve">/# ip a</w:t>
        <w:br w:clear="none"/>
        <w:t xml:space="preserve">1: lo: &lt;LOOPBACK,UP,LOWER_UP&gt; mtu </w:t>
        <w:br w:clear="none"/>
      </w:r>
      <w:r>
        <w:rPr>
          <w:rStyle w:val="Text9"/>
        </w:rPr>
        <w:t xml:space="preserve">65536</w:t>
        <w:br w:clear="none"/>
      </w:r>
      <w:r>
        <w:t xml:space="preserve"> qdisc noqueue qlen 1</w:t>
        <w:br w:clear="none"/>
        <w:t xml:space="preserve">    link/loopback 00:00:00:00:00:00 brd 00:00:00:00:00:00</w:t>
        <w:br w:clear="none"/>
        <w:t xml:space="preserve">    inet 127.0.0.1/8 scope host lo</w:t>
        <w:br w:clear="none"/>
        <w:t xml:space="preserve">    valid_lft forever preferred_lft forever</w:t>
        <w:br w:clear="none"/>
        <w:t xml:space="preserve">11: eth0@if12: &lt;BROADCAST,MULTICAST,UP,LOWER_UP,M-DOWN&gt; mtu </w:t>
        <w:br w:clear="none"/>
      </w:r>
      <w:r>
        <w:rPr>
          <w:rStyle w:val="Text9"/>
        </w:rPr>
        <w:t xml:space="preserve">1500</w:t>
        <w:br w:clear="none"/>
      </w:r>
      <w:r>
        <w:t xml:space="preserve"> qdisc noqueue</w:t>
        <w:br w:clear="none"/>
        <w:t xml:space="preserve">    link/ether 02:42:ac:11:00:02 brd ff:ff:ff:ff:ff:ff</w:t>
        <w:br w:clear="none"/>
        <w:t xml:space="preserve">    inet 172.17.0.2/16 brd 172.17.255.255 scope global eth0</w:t>
        <w:br w:clear="none"/>
        <w:t xml:space="preserve">    valid_lft forever preferred_lft forever</w:t>
        <w:br w:clear="none"/>
      </w:r>
    </w:p>
    <w:p>
      <w:pPr>
        <w:pStyle w:val="Normal"/>
      </w:pPr>
      <w:r>
        <w:t xml:space="preserve">Running the </w:t>
      </w:r>
      <w:r>
        <w:rPr>
          <w:rStyle w:val="Text0"/>
        </w:rPr>
        <w:t>ip r</w:t>
      </w:r>
      <w:r>
        <w:t xml:space="preserve"> inside the container’s network namespace, we can see that the </w:t>
      </w:r>
      <w:r>
        <w:rPr>
          <w:rStyle w:val="Text36"/>
        </w:rPr>
        <w:bookmarkStart w:id="1164" w:name="idm46219941321880"/>
        <w:t/>
        <w:bookmarkEnd w:id="1164"/>
      </w:r>
      <w:r>
        <w:t>container’s route table is automatically set up as well:</w:t>
      </w:r>
    </w:p>
    <w:p>
      <w:pPr>
        <w:pStyle w:val="Para 04"/>
      </w:pPr>
      <w:r>
        <w:t xml:space="preserve">/ </w:t>
        <w:br w:clear="none"/>
      </w:r>
      <w:r>
        <w:rPr>
          <w:rStyle w:val="Text13"/>
        </w:rPr>
        <w:t xml:space="preserve"># ip r</w:t>
        <w:br w:clear="none"/>
      </w:r>
      <w:r>
        <w:t xml:space="preserve"/>
        <w:br w:clear="none"/>
        <w:t xml:space="preserve">default via 172.17.0.1 dev eth0</w:t>
        <w:br w:clear="none"/>
        <w:t xml:space="preserve">172.17.0.0/16 dev eth0 scope link  src 172.17.0.2</w:t>
        <w:br w:clear="none"/>
      </w:r>
    </w:p>
    <w:p>
      <w:pPr>
        <w:pStyle w:val="Normal"/>
      </w:pPr>
      <w:r>
        <w:t xml:space="preserve">If we open a </w:t>
      </w:r>
      <w:r>
        <w:rPr>
          <w:rStyle w:val="Text36"/>
        </w:rPr>
        <w:bookmarkStart w:id="1165" w:name="idm46219941301320"/>
        <w:t/>
        <w:bookmarkEnd w:id="1165"/>
      </w:r>
      <w:r>
        <w:t xml:space="preserve">new terminal and </w:t>
      </w:r>
      <w:r>
        <w:rPr>
          <w:rStyle w:val="Text0"/>
        </w:rPr>
        <w:t>vagrant ssh</w:t>
      </w:r>
      <w:r>
        <w:t xml:space="preserve"> into our Vagrant Ubuntu instance and run the </w:t>
      </w:r>
      <w:r>
        <w:rPr>
          <w:rStyle w:val="Text0"/>
        </w:rPr>
        <w:t>docker ps</w:t>
      </w:r>
      <w:r>
        <w:t xml:space="preserve"> command, it shows all the information in the running busybox container:</w:t>
      </w:r>
    </w:p>
    <w:p>
      <w:pPr>
        <w:pStyle w:val="Para 04"/>
      </w:pPr>
      <w:r>
        <w:t xml:space="preserve">vagrant@ubuntu-xenial:~</w:t>
        <w:br w:clear="none"/>
      </w:r>
      <w:r>
        <w:rPr>
          <w:rStyle w:val="Text7"/>
        </w:rPr>
        <w:t xml:space="preserve">$ </w:t>
        <w:br w:clear="none"/>
      </w:r>
      <w:r>
        <w:t xml:space="preserve">sudo docker ps</w:t>
        <w:br w:clear="none"/>
        <w:t xml:space="preserve">CONTAINER ID        IMAGE       COMMAND</w:t>
        <w:br w:clear="none"/>
        <w:t xml:space="preserve">3b5a7c3a74d5        busybox     </w:t>
        <w:br w:clear="none"/>
      </w:r>
      <w:r>
        <w:rPr>
          <w:rStyle w:val="Text4"/>
        </w:rPr>
        <w:t xml:space="preserve">"/bin/sh"</w:t>
        <w:br w:clear="none"/>
      </w:r>
      <w:r>
        <w:t xml:space="preserve"/>
        <w:br w:clear="none"/>
        <w:t xml:space="preserve"/>
        <w:br w:clear="none"/>
        <w:t xml:space="preserve">CREATED         STATUS        PORTS     NAMES</w:t>
        <w:br w:clear="none"/>
      </w:r>
      <w:r>
        <w:rPr>
          <w:rStyle w:val="Text9"/>
        </w:rPr>
        <w:t xml:space="preserve">47</w:t>
        <w:br w:clear="none"/>
      </w:r>
      <w:r>
        <w:t xml:space="preserve"> seconds ago  Up </w:t>
        <w:br w:clear="none"/>
      </w:r>
      <w:r>
        <w:rPr>
          <w:rStyle w:val="Text9"/>
        </w:rPr>
        <w:t xml:space="preserve">46</w:t>
        <w:br w:clear="none"/>
      </w:r>
      <w:r>
        <w:t xml:space="preserve"> seconds           competent_mendel</w:t>
        <w:br w:clear="none"/>
      </w:r>
    </w:p>
    <w:p>
      <w:pPr>
        <w:pStyle w:val="Normal"/>
      </w:pPr>
      <w:r>
        <w:t xml:space="preserve">We can see the </w:t>
      </w:r>
      <w:r>
        <w:rPr>
          <w:rStyle w:val="Text36"/>
        </w:rPr>
        <w:bookmarkStart w:id="1166" w:name="idm46219941113048"/>
        <w:t/>
        <w:bookmarkEnd w:id="1166"/>
        <w:bookmarkStart w:id="1167" w:name="idm46219941112200"/>
        <w:t/>
        <w:bookmarkEnd w:id="1167"/>
      </w:r>
      <w:r>
        <w:t xml:space="preserve">veth interface Docker set up for the container </w:t>
      </w:r>
      <w:r>
        <w:rPr>
          <w:rStyle w:val="Text0"/>
        </w:rPr>
        <w:t>veth68b6f80@if11</w:t>
      </w:r>
      <w:r>
        <w:t xml:space="preserve"> on the same host’s networking namespace. It is a member of the bridge for </w:t>
      </w:r>
      <w:r>
        <w:rPr>
          <w:rStyle w:val="Text0"/>
        </w:rPr>
        <w:t>docker0</w:t>
      </w:r>
      <w:r>
        <w:t xml:space="preserve"> and is turned on </w:t>
      </w:r>
      <w:r>
        <w:rPr>
          <w:rStyle w:val="Text0"/>
        </w:rPr>
        <w:t>master docker0 state UP</w:t>
      </w:r>
      <w:r>
        <w:t>:</w:t>
      </w:r>
    </w:p>
    <w:p>
      <w:pPr>
        <w:pStyle w:val="Para 04"/>
      </w:pPr>
      <w:r>
        <w:t xml:space="preserve">vagrant@ubuntu-xenial:~</w:t>
        <w:br w:clear="none"/>
      </w:r>
      <w:r>
        <w:rPr>
          <w:rStyle w:val="Text7"/>
        </w:rPr>
        <w:t xml:space="preserve">$ </w:t>
        <w:br w:clear="none"/>
      </w:r>
      <w:r>
        <w:t xml:space="preserve">ip a</w:t>
        <w:br w:clear="none"/>
        <w:t xml:space="preserve">1: lo: &lt;LOOPBACK,UP,LOWER_UP&gt; mtu </w:t>
        <w:br w:clear="none"/>
      </w:r>
      <w:r>
        <w:rPr>
          <w:rStyle w:val="Text9"/>
        </w:rPr>
        <w:t xml:space="preserve">65536</w:t>
        <w:br w:clear="none"/>
      </w:r>
      <w:r>
        <w:t xml:space="preserve"> qdisc noqueue state UNKNOWN group</w:t>
        <w:br w:clear="none"/>
        <w:t xml:space="preserve">default qlen 1</w:t>
        <w:br w:clear="none"/>
        <w:t xml:space="preserve">    link/loopback 00:00:00:00:00:00 brd 00:00:00:00:00:00</w:t>
        <w:br w:clear="none"/>
        <w:t xml:space="preserve">    inet 127.0.0.1/8 scope host lo</w:t>
        <w:br w:clear="none"/>
        <w:t xml:space="preserve">    valid_lft forever preferred_lft forever</w:t>
        <w:br w:clear="none"/>
        <w:t xml:space="preserve">    inet6 ::1/128 scope host</w:t>
        <w:br w:clear="none"/>
        <w:t xml:space="preserve">    valid_lft forever preferred_lft forever</w:t>
        <w:br w:clear="none"/>
        <w:t xml:space="preserve">2: enp0s3: &lt;BROADCAST,MULTICAST,UP,LOWER_UP&gt; mtu </w:t>
        <w:br w:clear="none"/>
      </w:r>
      <w:r>
        <w:rPr>
          <w:rStyle w:val="Text9"/>
        </w:rPr>
        <w:t xml:space="preserve">1500</w:t>
        <w:br w:clear="none"/>
      </w:r>
      <w:r>
        <w:t xml:space="preserve"> qdisc pfifo_fast state UP</w:t>
        <w:br w:clear="none"/>
        <w:t xml:space="preserve">group default qlen 1000</w:t>
        <w:br w:clear="none"/>
        <w:t xml:space="preserve">    link/ether 02:8f:67:5f:07:a5 brd ff:ff:ff:ff:ff:ff</w:t>
        <w:br w:clear="none"/>
        <w:t xml:space="preserve">    inet 10.0.2.15/24 brd 10.0.2.255 scope global enp0s3</w:t>
        <w:br w:clear="none"/>
        <w:t xml:space="preserve">    valid_lft forever preferred_lft forever</w:t>
        <w:br w:clear="none"/>
        <w:t xml:space="preserve">    inet6 fe80::8f:67ff:fe5f:7a5/64 scope link</w:t>
        <w:br w:clear="none"/>
        <w:t xml:space="preserve">    valid_lft forever preferred_lft forever</w:t>
        <w:br w:clear="none"/>
        <w:t xml:space="preserve">3: enp0s8: &lt;BROADCAST,MULTICAST,UP,LOWER_UP&gt; mtu </w:t>
        <w:br w:clear="none"/>
      </w:r>
      <w:r>
        <w:rPr>
          <w:rStyle w:val="Text9"/>
        </w:rPr>
        <w:t xml:space="preserve">1500</w:t>
        <w:br w:clear="none"/>
      </w:r>
      <w:r>
        <w:t xml:space="preserve"> qdisc pfifo_fast state UP</w:t>
        <w:br w:clear="none"/>
        <w:t xml:space="preserve">group default qlen 1000</w:t>
        <w:br w:clear="none"/>
        <w:t xml:space="preserve">    link/ether 08:00:27:22:0e:46 brd ff:ff:ff:ff:ff:ff</w:t>
        <w:br w:clear="none"/>
        <w:t xml:space="preserve">    inet 192.168.1.19/24 brd 192.168.1.255 scope global enp0s8</w:t>
        <w:br w:clear="none"/>
        <w:t xml:space="preserve">    valid_lft forever preferred_lft forever</w:t>
        <w:br w:clear="none"/>
        <w:t xml:space="preserve">    inet 192.168.1.20/24 brd 192.168.1.255 scope global secondary enp0s8</w:t>
        <w:br w:clear="none"/>
        <w:t xml:space="preserve">    valid_lft forever preferred_lft forever</w:t>
        <w:br w:clear="none"/>
        <w:t xml:space="preserve">    inet6 2605:a000:160d:517:a00:27ff:fe22:e46/64 scope global mngtmpaddr dynamic</w:t>
        <w:br w:clear="none"/>
        <w:t xml:space="preserve">    valid_lft 604745sec preferred_lft 604745sec</w:t>
        <w:br w:clear="none"/>
        <w:t xml:space="preserve">    inet6 fe80::a00:27ff:fe22:e46/64 scope link</w:t>
        <w:br w:clear="none"/>
        <w:t xml:space="preserve">    valid_lft forever preferred_lft forever</w:t>
        <w:br w:clear="none"/>
        <w:t xml:space="preserve">4: docker0: &lt;BROADCAST,MULTICAST,UP,LOWER_UP&gt; mtu </w:t>
        <w:br w:clear="none"/>
      </w:r>
      <w:r>
        <w:rPr>
          <w:rStyle w:val="Text9"/>
        </w:rPr>
        <w:t xml:space="preserve">1500</w:t>
        <w:br w:clear="none"/>
      </w:r>
      <w:r>
        <w:t xml:space="preserve"> qdisc noqueue state UP</w:t>
        <w:br w:clear="none"/>
        <w:t xml:space="preserve">group default</w:t>
        <w:br w:clear="none"/>
        <w:t xml:space="preserve">    link/ether 02:42:7d:50:c7:01 brd ff:ff:ff:ff:ff:ff</w:t>
        <w:br w:clear="none"/>
        <w:t xml:space="preserve">    inet 172.17.0.1/16 brd 172.17.255.255 scope global docker0</w:t>
        <w:br w:clear="none"/>
        <w:t xml:space="preserve">    valid_lft forever preferred_lft forever</w:t>
        <w:br w:clear="none"/>
        <w:t xml:space="preserve">    inet6 fe80::42:7dff:fe50:c701/64 scope link</w:t>
        <w:br w:clear="none"/>
        <w:t xml:space="preserve">    valid_lft forever preferred_lft forever</w:t>
        <w:br w:clear="none"/>
        <w:t xml:space="preserve">12: veth68b6f80@if11: &lt;BROADCAST,MULTICAST,UP,LOWER_UP&gt; mtu </w:t>
        <w:br w:clear="none"/>
      </w:r>
      <w:r>
        <w:rPr>
          <w:rStyle w:val="Text9"/>
        </w:rPr>
        <w:t xml:space="preserve">1500</w:t>
        <w:br w:clear="none"/>
      </w:r>
      <w:r>
        <w:t xml:space="preserve"> qdisc noqueue</w:t>
        <w:br w:clear="none"/>
        <w:t xml:space="preserve">master docker0 state UP group default</w:t>
        <w:br w:clear="none"/>
        <w:t xml:space="preserve">    link/ether 3a:64:80:02:87:76 brd ff:ff:ff:ff:ff:ff link-netnsid 0</w:t>
        <w:br w:clear="none"/>
        <w:t xml:space="preserve">    inet6 fe80::3864:80ff:fe02:8776/64 scope link</w:t>
        <w:br w:clear="none"/>
        <w:t xml:space="preserve">    valid_lft forever preferred_lft forever</w:t>
        <w:br w:clear="none"/>
      </w:r>
    </w:p>
    <w:p>
      <w:pPr>
        <w:pStyle w:val="Normal"/>
      </w:pPr>
      <w:r>
        <w:t xml:space="preserve">The Ubuntu </w:t>
      </w:r>
      <w:r>
        <w:rPr>
          <w:rStyle w:val="Text36"/>
        </w:rPr>
        <w:bookmarkStart w:id="1168" w:name="idm46219941337480"/>
        <w:t/>
        <w:bookmarkEnd w:id="1168"/>
      </w:r>
      <w:r>
        <w:t>host’s route table shows Docker’s routes for reaching containers running on the host:</w:t>
      </w:r>
    </w:p>
    <w:p>
      <w:pPr>
        <w:pStyle w:val="Para 04"/>
      </w:pPr>
      <w:r>
        <w:t xml:space="preserve">vagrant@ubuntu-xenial:~</w:t>
        <w:br w:clear="none"/>
      </w:r>
      <w:r>
        <w:rPr>
          <w:rStyle w:val="Text7"/>
        </w:rPr>
        <w:t xml:space="preserve">$ </w:t>
        <w:br w:clear="none"/>
      </w:r>
      <w:r>
        <w:t xml:space="preserve">ip r</w:t>
        <w:br w:clear="none"/>
        <w:t xml:space="preserve">default via 192.168.1.1 dev enp0s8</w:t>
        <w:br w:clear="none"/>
        <w:t xml:space="preserve">10.0.2.0/24 dev enp0s3  proto kernel  scope link  src 10.0.2.15</w:t>
        <w:br w:clear="none"/>
        <w:t xml:space="preserve">172.17.0.0/16 dev docker0  proto kernel  scope link  src 172.17.0.1</w:t>
        <w:br w:clear="none"/>
        <w:t xml:space="preserve">192.168.1.0/24 dev enp0s8  proto kernel  scope link  src 192.168.1.19</w:t>
        <w:br w:clear="none"/>
      </w:r>
    </w:p>
    <w:p>
      <w:pPr>
        <w:pStyle w:val="Normal"/>
      </w:pPr>
      <w:r>
        <w:t xml:space="preserve">By default, Docker </w:t>
      </w:r>
      <w:r>
        <w:rPr>
          <w:rStyle w:val="Text36"/>
        </w:rPr>
        <w:bookmarkStart w:id="1169" w:name="idm46219941177800"/>
        <w:t/>
        <w:bookmarkEnd w:id="1169"/>
        <w:bookmarkStart w:id="1170" w:name="idm46219941176648"/>
        <w:t/>
        <w:bookmarkEnd w:id="1170"/>
      </w:r>
      <w:r>
        <w:t xml:space="preserve">does not add the network namespaces it creates to </w:t>
      </w:r>
      <w:r>
        <w:rPr>
          <w:rStyle w:val="Text0"/>
        </w:rPr>
        <w:t>/var/run</w:t>
      </w:r>
      <w:r>
        <w:t xml:space="preserve"> where </w:t>
      </w:r>
      <w:r>
        <w:rPr>
          <w:rStyle w:val="Text0"/>
        </w:rPr>
        <w:t>ip netns list</w:t>
      </w:r>
      <w:r>
        <w:t xml:space="preserve"> expects newly created network namespaces. Let’s work through how we can see those namespaces now. Three </w:t>
      </w:r>
      <w:r>
        <w:rPr>
          <w:rStyle w:val="Text36"/>
        </w:rPr>
        <w:bookmarkStart w:id="1171" w:name="idm46219941266520"/>
        <w:t/>
        <w:bookmarkEnd w:id="1171"/>
      </w:r>
      <w:r>
        <w:t xml:space="preserve">steps are required to list the Docker network namespaces from the </w:t>
      </w:r>
      <w:r>
        <w:rPr>
          <w:rStyle w:val="Text0"/>
        </w:rPr>
        <w:t>ip</w:t>
      </w:r>
      <w:r>
        <w:t xml:space="preserve"> command:</w:t>
      </w:r>
    </w:p>
    <w:p>
      <w:pPr>
        <w:pStyle w:val="Para 01"/>
      </w:pPr>
      <w:r>
        <w:t>Get the running container’s PID.</w:t>
      </w:r>
    </w:p>
    <w:p>
      <w:pPr>
        <w:pStyle w:val="Para 01"/>
      </w:pPr>
      <w:r>
        <w:t xml:space="preserve">Soft link the network namespace from </w:t>
      </w:r>
      <w:r>
        <w:rPr>
          <w:rStyle w:val="Text0"/>
        </w:rPr>
        <w:t>/proc/PID/net/</w:t>
      </w:r>
      <w:r>
        <w:t xml:space="preserve"> to </w:t>
      </w:r>
      <w:r>
        <w:rPr>
          <w:rStyle w:val="Text0"/>
        </w:rPr>
        <w:t>/var/run/netns</w:t>
      </w:r>
      <w:r>
        <w:t>.</w:t>
      </w:r>
    </w:p>
    <w:p>
      <w:pPr>
        <w:pStyle w:val="Para 01"/>
      </w:pPr>
      <w:r>
        <w:t>List the network namespace.</w:t>
      </w:r>
    </w:p>
    <w:p>
      <w:pPr>
        <w:pStyle w:val="Normal"/>
      </w:pPr>
      <w:r>
        <w:rPr>
          <w:rStyle w:val="Text0"/>
        </w:rPr>
        <w:t>docker ps</w:t>
      </w:r>
      <w:r>
        <w:t xml:space="preserve"> outputs the </w:t>
      </w:r>
      <w:r>
        <w:rPr>
          <w:rStyle w:val="Text36"/>
        </w:rPr>
        <w:bookmarkStart w:id="1172" w:name="idm46219941080488"/>
        <w:t/>
        <w:bookmarkEnd w:id="1172"/>
        <w:bookmarkStart w:id="1173" w:name="idm46219941079752"/>
        <w:t/>
        <w:bookmarkEnd w:id="1173"/>
      </w:r>
      <w:r>
        <w:t>container ID needed to inspect the running PID on the host PID namespace:</w:t>
      </w:r>
    </w:p>
    <w:p>
      <w:pPr>
        <w:pStyle w:val="Para 04"/>
      </w:pPr>
      <w:r>
        <w:t xml:space="preserve">vagrant@ubuntu-xenial:~</w:t>
        <w:br w:clear="none"/>
      </w:r>
      <w:r>
        <w:rPr>
          <w:rStyle w:val="Text7"/>
        </w:rPr>
        <w:t xml:space="preserve">$ </w:t>
        <w:br w:clear="none"/>
      </w:r>
      <w:r>
        <w:t xml:space="preserve">sudo docker ps</w:t>
        <w:br w:clear="none"/>
        <w:t xml:space="preserve">CONTAINER ID        IMAGE               COMMAND</w:t>
        <w:br w:clear="none"/>
        <w:t xml:space="preserve">1f3f62ad5e02        busybox             </w:t>
        <w:br w:clear="none"/>
      </w:r>
      <w:r>
        <w:rPr>
          <w:rStyle w:val="Text4"/>
        </w:rPr>
        <w:t xml:space="preserve">"/bin/sh"</w:t>
        <w:br w:clear="none"/>
      </w:r>
      <w:r>
        <w:t xml:space="preserve"/>
        <w:br w:clear="none"/>
        <w:t xml:space="preserve"/>
        <w:br w:clear="none"/>
        <w:t xml:space="preserve">CREATED             STATUS              PORTS NAMES</w:t>
        <w:br w:clear="none"/>
      </w:r>
      <w:r>
        <w:rPr>
          <w:rStyle w:val="Text9"/>
        </w:rPr>
        <w:t xml:space="preserve">11</w:t>
        <w:br w:clear="none"/>
      </w:r>
      <w:r>
        <w:t xml:space="preserve"> minutes ago      Up </w:t>
        <w:br w:clear="none"/>
      </w:r>
      <w:r>
        <w:rPr>
          <w:rStyle w:val="Text9"/>
        </w:rPr>
        <w:t xml:space="preserve">11</w:t>
        <w:br w:clear="none"/>
      </w:r>
      <w:r>
        <w:t xml:space="preserve"> minutes       determined_shamir</w:t>
        <w:br w:clear="none"/>
      </w:r>
    </w:p>
    <w:p>
      <w:pPr>
        <w:pStyle w:val="Normal"/>
      </w:pPr>
      <w:r>
        <w:rPr>
          <w:rStyle w:val="Text0"/>
        </w:rPr>
        <w:t>docker inspect</w:t>
      </w:r>
      <w:r>
        <w:t xml:space="preserve"> allows us to parse the output and get the host’s process’s PID. If we run </w:t>
      </w:r>
      <w:r>
        <w:rPr>
          <w:rStyle w:val="Text0"/>
        </w:rPr>
        <w:t>ps -p</w:t>
      </w:r>
      <w:r>
        <w:t xml:space="preserve"> on the host PID namespace, we can see it is running </w:t>
      </w:r>
      <w:r>
        <w:rPr>
          <w:rStyle w:val="Text0"/>
        </w:rPr>
        <w:t>sh</w:t>
      </w:r>
      <w:r>
        <w:t xml:space="preserve">, which tracks our </w:t>
      </w:r>
      <w:r>
        <w:rPr>
          <w:rStyle w:val="Text0"/>
        </w:rPr>
        <w:t>docker run</w:t>
      </w:r>
      <w:r>
        <w:t xml:space="preserve"> command:</w:t>
      </w:r>
    </w:p>
    <w:p>
      <w:pPr>
        <w:pStyle w:val="Para 04"/>
      </w:pPr>
      <w:r>
        <w:t xml:space="preserve">vagrant@ubuntu-xenial:~</w:t>
        <w:br w:clear="none"/>
      </w:r>
      <w:r>
        <w:rPr>
          <w:rStyle w:val="Text7"/>
        </w:rPr>
        <w:t xml:space="preserve">$ </w:t>
        <w:br w:clear="none"/>
      </w:r>
      <w:r>
        <w:t xml:space="preserve">sudo docker inspect -f </w:t>
        <w:br w:clear="none"/>
      </w:r>
      <w:r>
        <w:rPr>
          <w:rStyle w:val="Text4"/>
        </w:rPr>
        <w:t xml:space="preserve">'{{.State.Pid}}'</w:t>
        <w:br w:clear="none"/>
      </w:r>
      <w:r>
        <w:t xml:space="preserve"> 1f3f62ad5e02</w:t>
        <w:br w:clear="none"/>
        <w:t xml:space="preserve">25719</w:t>
        <w:br w:clear="none"/>
        <w:t xml:space="preserve">vagrant@ubuntu-xenial:~</w:t>
        <w:br w:clear="none"/>
      </w:r>
      <w:r>
        <w:rPr>
          <w:rStyle w:val="Text7"/>
        </w:rPr>
        <w:t xml:space="preserve">$ </w:t>
        <w:br w:clear="none"/>
      </w:r>
      <w:r>
        <w:t xml:space="preserve">ps -p 25719</w:t>
        <w:br w:clear="none"/>
        <w:t xml:space="preserve">  PID TTY          TIME CMD</w:t>
        <w:br w:clear="none"/>
      </w:r>
      <w:r>
        <w:rPr>
          <w:rStyle w:val="Text9"/>
        </w:rPr>
        <w:t xml:space="preserve">25719</w:t>
        <w:br w:clear="none"/>
      </w:r>
      <w:r>
        <w:t xml:space="preserve"> pts/0    00:00:00 sh</w:t>
        <w:br w:clear="none"/>
      </w:r>
    </w:p>
    <w:p>
      <w:pPr>
        <w:pStyle w:val="Normal"/>
      </w:pPr>
      <w:r>
        <w:rPr>
          <w:rStyle w:val="Text0"/>
        </w:rPr>
        <w:t>1f3f62ad5e02</w:t>
      </w:r>
      <w:r>
        <w:t xml:space="preserve"> is the container ID, and </w:t>
      </w:r>
      <w:r>
        <w:rPr>
          <w:rStyle w:val="Text0"/>
        </w:rPr>
        <w:t>25719</w:t>
      </w:r>
      <w:r>
        <w:t xml:space="preserve"> is the PID of the busybox container running </w:t>
      </w:r>
      <w:r>
        <w:rPr>
          <w:rStyle w:val="Text0"/>
        </w:rPr>
        <w:t>sh</w:t>
      </w:r>
      <w:r>
        <w:t xml:space="preserve">, so now we can create a symbolic link for the container’s network namespace created by Docker to where </w:t>
      </w:r>
      <w:r>
        <w:rPr>
          <w:rStyle w:val="Text0"/>
        </w:rPr>
        <w:t>ip</w:t>
      </w:r>
      <w:r>
        <w:t xml:space="preserve"> expects with the following command:</w:t>
      </w:r>
    </w:p>
    <w:p>
      <w:pPr>
        <w:pStyle w:val="Para 04"/>
      </w:pPr>
      <w:r>
        <w:rPr>
          <w:rStyle w:val="Text7"/>
        </w:rPr>
        <w:t xml:space="preserve">$ </w:t>
        <w:br w:clear="none"/>
      </w:r>
      <w:r>
        <w:t xml:space="preserve">sudo ln -sfT /proc/25719/ns/net /var/run/netns/1f3f62ad5e02</w:t>
        <w:br w:clear="none"/>
      </w:r>
    </w:p>
    <w:p>
      <w:pPr>
        <w:pStyle w:val="Para 11"/>
        <w:keepLines w:val="on"/>
      </w:pPr>
      <w:r>
        <w:t>Note</w:t>
      </w:r>
    </w:p>
    <w:p>
      <w:pPr>
        <w:pStyle w:val="Para 07"/>
        <w:keepLines w:val="on"/>
      </w:pPr>
      <w:r>
        <w:t>When using the container ID and process ID from the examples, keep in mind they will be different on your systems.</w:t>
      </w:r>
    </w:p>
    <w:p>
      <w:pPr>
        <w:pStyle w:val="Normal"/>
      </w:pPr>
      <w:r>
        <w:t xml:space="preserve">Now </w:t>
      </w:r>
      <w:r>
        <w:rPr>
          <w:rStyle w:val="Text36"/>
        </w:rPr>
        <w:bookmarkStart w:id="1174" w:name="idm46219941050456"/>
        <w:t/>
        <w:bookmarkEnd w:id="1174"/>
      </w:r>
      <w:r>
        <w:t xml:space="preserve">the </w:t>
      </w:r>
      <w:r>
        <w:rPr>
          <w:rStyle w:val="Text0"/>
        </w:rPr>
        <w:t>ip netns exec</w:t>
      </w:r>
      <w:r>
        <w:t xml:space="preserve"> commands return the same IP address, </w:t>
      </w:r>
      <w:r>
        <w:rPr>
          <w:rStyle w:val="Text0"/>
        </w:rPr>
        <w:t>172.17.0.2</w:t>
      </w:r>
      <w:r>
        <w:t xml:space="preserve">, that the </w:t>
      </w:r>
      <w:r>
        <w:rPr>
          <w:rStyle w:val="Text0"/>
        </w:rPr>
        <w:t>docker exec</w:t>
      </w:r>
      <w:r>
        <w:t xml:space="preserve"> command does:</w:t>
      </w:r>
    </w:p>
    <w:p>
      <w:pPr>
        <w:pStyle w:val="Para 04"/>
      </w:pPr>
      <w:r>
        <w:t xml:space="preserve">vagrant@ubuntu-xenial:~</w:t>
        <w:br w:clear="none"/>
      </w:r>
      <w:r>
        <w:rPr>
          <w:rStyle w:val="Text7"/>
        </w:rPr>
        <w:t xml:space="preserve">$ </w:t>
        <w:br w:clear="none"/>
      </w:r>
      <w:r>
        <w:t xml:space="preserve">sudo ip netns </w:t>
        <w:br w:clear="none"/>
      </w:r>
      <w:r>
        <w:rPr>
          <w:rStyle w:val="Text5"/>
        </w:rPr>
        <w:t xml:space="preserve">exec </w:t>
        <w:br w:clear="none"/>
      </w:r>
      <w:r>
        <w:t xml:space="preserve">1f3f62ad5e02 ip a</w:t>
        <w:br w:clear="none"/>
        <w:t xml:space="preserve">1: lo:</w:t>
        <w:br w:clear="none"/>
        <w:t xml:space="preserve">&lt;LOOPBACK,UP,LOWER_UP&gt; mtu </w:t>
        <w:br w:clear="none"/>
      </w:r>
      <w:r>
        <w:rPr>
          <w:rStyle w:val="Text9"/>
        </w:rPr>
        <w:t xml:space="preserve">65536</w:t>
        <w:br w:clear="none"/>
      </w:r>
      <w:r>
        <w:t xml:space="preserve"> qdisc noqueue state UNKNOWN group default qlen 1</w:t>
        <w:br w:clear="none"/>
        <w:t xml:space="preserve">    link/loopback 00:00:00:00:00:00 brd 00:00:00:00:00:00</w:t>
        <w:br w:clear="none"/>
        <w:t xml:space="preserve">    inet 127.0.0.1/8 scope host lo</w:t>
        <w:br w:clear="none"/>
        <w:t xml:space="preserve">       valid_lft forever preferred_lft forever</w:t>
        <w:br w:clear="none"/>
        <w:t xml:space="preserve">13: eth0@if14:</w:t>
        <w:br w:clear="none"/>
        <w:t xml:space="preserve">&lt;BROADCAST,MULTICAST,UP,LOWER_UP&gt; mtu </w:t>
        <w:br w:clear="none"/>
      </w:r>
      <w:r>
        <w:rPr>
          <w:rStyle w:val="Text9"/>
        </w:rPr>
        <w:t xml:space="preserve">1500</w:t>
        <w:br w:clear="none"/>
      </w:r>
      <w:r>
        <w:t xml:space="preserve"> qdisc noqueue state UP group default</w:t>
        <w:br w:clear="none"/>
        <w:t xml:space="preserve">    link/ether 02:42:ac:11:00:02 brd ff:ff:ff:ff:ff:ff link-netnsid 0</w:t>
        <w:br w:clear="none"/>
        <w:t xml:space="preserve">    inet 172.17.0.2/16 brd 172.17.255.255 scope global eth0</w:t>
        <w:br w:clear="none"/>
        <w:t xml:space="preserve">       valid_lft forever preferred_lft forever</w:t>
        <w:br w:clear="none"/>
      </w:r>
    </w:p>
    <w:p>
      <w:pPr>
        <w:pStyle w:val="Normal"/>
      </w:pPr>
      <w:r>
        <w:t xml:space="preserve">We can verify with </w:t>
      </w:r>
      <w:r>
        <w:rPr>
          <w:rStyle w:val="Text0"/>
        </w:rPr>
        <w:t>docker exec</w:t>
      </w:r>
      <w:r>
        <w:t xml:space="preserve"> and run </w:t>
      </w:r>
      <w:r>
        <w:rPr>
          <w:rStyle w:val="Text0"/>
        </w:rPr>
        <w:t>ip an</w:t>
      </w:r>
      <w:r>
        <w:t xml:space="preserve"> inside the busybox container. The IP address, MAC address, and network interfaces all match the output:</w:t>
      </w:r>
    </w:p>
    <w:p>
      <w:pPr>
        <w:pStyle w:val="Para 04"/>
      </w:pPr>
      <w:r>
        <w:t xml:space="preserve">vagrant@ubuntu-xenial:~</w:t>
        <w:br w:clear="none"/>
      </w:r>
      <w:r>
        <w:rPr>
          <w:rStyle w:val="Text7"/>
        </w:rPr>
        <w:t xml:space="preserve">$ </w:t>
        <w:br w:clear="none"/>
      </w:r>
      <w:r>
        <w:t xml:space="preserve">sudo docker </w:t>
        <w:br w:clear="none"/>
      </w:r>
      <w:r>
        <w:rPr>
          <w:rStyle w:val="Text5"/>
        </w:rPr>
        <w:t xml:space="preserve">exec </w:t>
        <w:br w:clear="none"/>
      </w:r>
      <w:r>
        <w:t xml:space="preserve">1f3f62ad5e02 ip a</w:t>
        <w:br w:clear="none"/>
        <w:t xml:space="preserve">1: lo: &lt;LOOPBACK,UP,LOWER_UP&gt; mtu </w:t>
        <w:br w:clear="none"/>
      </w:r>
      <w:r>
        <w:rPr>
          <w:rStyle w:val="Text9"/>
        </w:rPr>
        <w:t xml:space="preserve">65536</w:t>
        <w:br w:clear="none"/>
      </w:r>
      <w:r>
        <w:t xml:space="preserve"> qdisc noqueue qlen 1</w:t>
        <w:br w:clear="none"/>
        <w:t xml:space="preserve">    link/loopback 00:00:00:00:00:00 brd 00:00:00:00:00:00</w:t>
        <w:br w:clear="none"/>
        <w:t xml:space="preserve">    inet 127.0.0.1/8 scope host lo</w:t>
        <w:br w:clear="none"/>
        <w:t xml:space="preserve">       valid_lft forever preferred_lft forever</w:t>
        <w:br w:clear="none"/>
        <w:t xml:space="preserve">13: eth0@if14: &lt;BROADCAST,MULTICAST,UP,LOWER_UP,M-DOWN&gt; mtu </w:t>
        <w:br w:clear="none"/>
      </w:r>
      <w:r>
        <w:rPr>
          <w:rStyle w:val="Text9"/>
        </w:rPr>
        <w:t xml:space="preserve">1500</w:t>
        <w:br w:clear="none"/>
      </w:r>
      <w:r>
        <w:t xml:space="preserve"> qdisc noqueue</w:t>
        <w:br w:clear="none"/>
        <w:t xml:space="preserve">    link/ether 02:42:ac:11:00:02 brd ff:ff:ff:ff:ff:ff</w:t>
        <w:br w:clear="none"/>
        <w:t xml:space="preserve">    inet 172.17.0.2/16 brd 172.17.255.255 scope global eth0</w:t>
        <w:br w:clear="none"/>
        <w:t xml:space="preserve">       valid_lft forever preferred_lft forever</w:t>
        <w:br w:clear="none"/>
      </w:r>
    </w:p>
    <w:p>
      <w:pPr>
        <w:pStyle w:val="Normal"/>
      </w:pPr>
      <w:r>
        <w:t xml:space="preserve">Docker </w:t>
      </w:r>
      <w:r>
        <w:rPr>
          <w:rStyle w:val="Text36"/>
        </w:rPr>
        <w:bookmarkStart w:id="1175" w:name="idm46219941049080"/>
        <w:t/>
        <w:bookmarkEnd w:id="1175"/>
        <w:bookmarkStart w:id="1176" w:name="idm46219941048472"/>
        <w:t/>
        <w:bookmarkEnd w:id="1176"/>
        <w:bookmarkStart w:id="1177" w:name="idm46219941047832"/>
        <w:t/>
        <w:bookmarkEnd w:id="1177"/>
      </w:r>
      <w:r>
        <w:t xml:space="preserve">starts our container; creates the network namespace, the veth pair, and the docker0 bridge (if it does not already exist); and then attaches them all for every container creation and deletion, in a single command! That is powerful from an application developer’s perspective. There’s no need to remember all those Linux commands and possibly break the networking on a host. This discussion has mostly been about a single host. How Docker coordinates container communication between hosts in a cluster is </w:t>
      </w:r>
      <w:r>
        <w:rPr>
          <w:rStyle w:val="Text36"/>
        </w:rPr>
        <w:bookmarkStart w:id="1178" w:name="idm46219941046232"/>
        <w:t/>
        <w:bookmarkEnd w:id="1178"/>
        <w:bookmarkStart w:id="1179" w:name="idm46219941058392"/>
        <w:t/>
        <w:bookmarkEnd w:id="1179"/>
      </w:r>
      <w:r>
        <w:t>discussed in the next section.</w:t>
      </w:r>
    </w:p>
    <w:p>
      <w:bookmarkStart w:id="1180" w:name="Docker_Networking_Model__Libnetw"/>
      <w:pPr>
        <w:keepNext/>
        <w:pStyle w:val="Heading 2"/>
      </w:pPr>
      <w:r>
        <w:t>Docker Networking Model</w:t>
      </w:r>
      <w:bookmarkEnd w:id="1180"/>
    </w:p>
    <w:p>
      <w:pPr>
        <w:pStyle w:val="Normal"/>
      </w:pPr>
      <w:r>
        <w:t xml:space="preserve">Libnetwork is </w:t>
      </w:r>
      <w:r>
        <w:rPr>
          <w:rStyle w:val="Text36"/>
        </w:rPr>
        <w:bookmarkStart w:id="1181" w:name="ch3_term43"/>
        <w:t/>
        <w:bookmarkEnd w:id="1181"/>
        <w:bookmarkStart w:id="1182" w:name="ch3_term44"/>
        <w:t/>
        <w:bookmarkEnd w:id="1182"/>
        <w:bookmarkStart w:id="1183" w:name="idm46219940964008"/>
        <w:t/>
        <w:bookmarkEnd w:id="1183"/>
        <w:bookmarkStart w:id="1184" w:name="idm46219940963336"/>
        <w:t/>
        <w:bookmarkEnd w:id="1184"/>
        <w:bookmarkStart w:id="1185" w:name="ch3_term42"/>
        <w:t/>
        <w:bookmarkEnd w:id="1185"/>
      </w:r>
      <w:r>
        <w:t xml:space="preserve">Docker’s take on container networking, and its design philosophy is in the container networking model (CNM). Libnetwork implements the CNM and works in three components: the sandbox, endpoint, and network. The sandbox implements the management of the Linux </w:t>
      </w:r>
      <w:r>
        <w:rPr>
          <w:rStyle w:val="Text36"/>
        </w:rPr>
        <w:bookmarkStart w:id="1186" w:name="idm46219940957896"/>
        <w:t/>
        <w:bookmarkEnd w:id="1186"/>
      </w:r>
      <w:r>
        <w:t xml:space="preserve">network namespaces for all containers running on the host. The </w:t>
      </w:r>
      <w:r>
        <w:rPr>
          <w:rStyle w:val="Text36"/>
        </w:rPr>
        <w:bookmarkStart w:id="1187" w:name="idm46219940956552"/>
        <w:t/>
        <w:bookmarkEnd w:id="1187"/>
      </w:r>
      <w:r>
        <w:t xml:space="preserve">network component is a collection of endpoints on the same network. </w:t>
      </w:r>
      <w:r>
        <w:rPr>
          <w:rStyle w:val="Text36"/>
        </w:rPr>
        <w:bookmarkStart w:id="1188" w:name="idm46219940955752"/>
        <w:t/>
        <w:bookmarkEnd w:id="1188"/>
      </w:r>
      <w:r>
        <w:t>Endpoints are hosts on the network. The network controller manages all of this via APIs in the Docker engine.</w:t>
      </w:r>
    </w:p>
    <w:p>
      <w:pPr>
        <w:pStyle w:val="Normal"/>
      </w:pPr>
      <w:r>
        <w:t xml:space="preserve">On the endpoint, </w:t>
      </w:r>
      <w:r>
        <w:rPr>
          <w:rStyle w:val="Text36"/>
        </w:rPr>
        <w:bookmarkStart w:id="1189" w:name="idm46219940954472"/>
        <w:t/>
        <w:bookmarkEnd w:id="1189"/>
      </w:r>
      <w:r>
        <w:t xml:space="preserve">Docker uses </w:t>
      </w:r>
      <w:r>
        <w:rPr>
          <w:rStyle w:val="Text0"/>
        </w:rPr>
        <w:t>iptables</w:t>
      </w:r>
      <w:r>
        <w:t xml:space="preserve"> for network isolation. The container publishes a port to be accessed externally. </w:t>
      </w:r>
      <w:r>
        <w:rPr>
          <w:rStyle w:val="Text36"/>
        </w:rPr>
        <w:bookmarkStart w:id="1190" w:name="idm46219940952920"/>
        <w:t/>
        <w:bookmarkEnd w:id="1190"/>
        <w:bookmarkStart w:id="1191" w:name="idm46219940930168"/>
        <w:t/>
        <w:bookmarkEnd w:id="1191"/>
      </w:r>
      <w:r>
        <w:t xml:space="preserve">Containers do not receive a public IPv4 address; they receive a private RFC 1918 address. </w:t>
      </w:r>
      <w:r>
        <w:rPr>
          <w:rStyle w:val="Text36"/>
        </w:rPr>
        <w:bookmarkStart w:id="1192" w:name="idm46219940928984"/>
        <w:t/>
        <w:bookmarkEnd w:id="1192"/>
      </w:r>
      <w:r>
        <w:t xml:space="preserve">Services running on a container must be exposed port by port, and container ports have to be mapped to the host port so conflicts are avoided. When Docker starts, it </w:t>
      </w:r>
      <w:r>
        <w:rPr>
          <w:rStyle w:val="Text36"/>
        </w:rPr>
        <w:bookmarkStart w:id="1193" w:name="idm46219940927768"/>
        <w:t/>
        <w:bookmarkEnd w:id="1193"/>
      </w:r>
      <w:r>
        <w:t xml:space="preserve">creates a virtual bridge interface, </w:t>
      </w:r>
      <w:r>
        <w:rPr>
          <w:rStyle w:val="Text0"/>
        </w:rPr>
        <w:t>docker0</w:t>
      </w:r>
      <w:r>
        <w:t xml:space="preserve">, on the host machine and assigns it a random IP address from the private 1918 range. This bridge passes packets between two connected devices, just like a physical bridge does. Each new container gets one interface automatically attached to the </w:t>
      </w:r>
      <w:r>
        <w:rPr>
          <w:rStyle w:val="Text0"/>
        </w:rPr>
        <w:t>docker0</w:t>
      </w:r>
      <w:r>
        <w:t xml:space="preserve"> bridge; </w:t>
      </w:r>
      <w:hyperlink w:anchor="Figure_3_9__Docker_bridge">
        <w:r>
          <w:rPr>
            <w:rStyle w:val="Text2"/>
          </w:rPr>
          <w:t>Figure 3-9</w:t>
        </w:r>
      </w:hyperlink>
      <w:r>
        <w:t xml:space="preserve"> represents this and is similar to the approach we demonstrated in the previous sections.</w:t>
      </w:r>
    </w:p>
    <w:p>
      <w:bookmarkStart w:id="1194" w:name="Figure_3_9__Docker_bridge"/>
      <w:pPr>
        <w:pStyle w:val="Para 08"/>
        <w:keepLines w:val="on"/>
      </w:pPr>
      <w:r>
        <w:t/>
        <w:drawing>
          <wp:inline>
            <wp:extent cx="3619500" cy="3505200"/>
            <wp:effectExtent l="0" r="0" t="0" b="43426"/>
            <wp:docPr id="111" name="neku_0309.png" descr="neku 0309"/>
            <wp:cNvGraphicFramePr>
              <a:graphicFrameLocks noChangeAspect="1"/>
            </wp:cNvGraphicFramePr>
            <a:graphic>
              <a:graphicData uri="http://schemas.openxmlformats.org/drawingml/2006/picture">
                <pic:pic>
                  <pic:nvPicPr>
                    <pic:cNvPr id="0" name="neku_0309.png" descr="neku 0309"/>
                    <pic:cNvPicPr/>
                  </pic:nvPicPr>
                  <pic:blipFill>
                    <a:blip r:embed="rId60"/>
                    <a:stretch>
                      <a:fillRect/>
                    </a:stretch>
                  </pic:blipFill>
                  <pic:spPr>
                    <a:xfrm>
                      <a:off x="0" y="0"/>
                      <a:ext cx="3619500" cy="3505200"/>
                    </a:xfrm>
                    <a:prstGeom prst="rect">
                      <a:avLst/>
                    </a:prstGeom>
                  </pic:spPr>
                </pic:pic>
              </a:graphicData>
            </a:graphic>
          </wp:inline>
        </w:drawing>
        <w:t xml:space="preserve"> </w:t>
      </w:r>
      <w:bookmarkEnd w:id="1194"/>
    </w:p>
    <w:p>
      <w:pPr>
        <w:pStyle w:val="Heading 6"/>
        <w:keepLines w:val="on"/>
      </w:pPr>
      <w:r>
        <w:t xml:space="preserve">Figure 3-9. </w:t>
        <w:t>Docker bridge</w:t>
      </w:r>
    </w:p>
    <w:p>
      <w:pPr>
        <w:pStyle w:val="Normal"/>
      </w:pPr>
      <w:r>
        <w:t xml:space="preserve">The CNM maps the </w:t>
      </w:r>
      <w:r>
        <w:rPr>
          <w:rStyle w:val="Text36"/>
        </w:rPr>
        <w:bookmarkStart w:id="1195" w:name="idm46219940922664"/>
        <w:t/>
        <w:bookmarkEnd w:id="1195"/>
        <w:bookmarkStart w:id="1196" w:name="idm46219940921656"/>
        <w:t/>
        <w:bookmarkEnd w:id="1196"/>
        <w:bookmarkStart w:id="1197" w:name="idm46219940920968"/>
        <w:t/>
        <w:bookmarkEnd w:id="1197"/>
        <w:bookmarkStart w:id="1198" w:name="idm46219940920280"/>
        <w:t/>
        <w:bookmarkEnd w:id="1198"/>
        <w:bookmarkStart w:id="1199" w:name="idm46219940919592"/>
        <w:t/>
        <w:bookmarkEnd w:id="1199"/>
        <w:bookmarkStart w:id="1200" w:name="ch3_term45"/>
        <w:t/>
        <w:bookmarkEnd w:id="1200"/>
      </w:r>
      <w:r>
        <w:t>network modes to drives we have already discussed. Here is a list of the networking mode and the Docker engine equivalent:</w:t>
      </w:r>
    </w:p>
    <w:p>
      <w:pPr>
        <w:pStyle w:val="Para 05"/>
      </w:pPr>
      <w:r>
        <w:t>Bridge</w:t>
      </w:r>
    </w:p>
    <w:p>
      <w:pPr>
        <w:pStyle w:val="Normal"/>
      </w:pPr>
      <w:r>
        <w:t xml:space="preserve">Default Docker bridge (see </w:t>
      </w:r>
      <w:hyperlink w:anchor="Figure_3_9__Docker_bridge">
        <w:r>
          <w:rPr>
            <w:rStyle w:val="Text2"/>
          </w:rPr>
          <w:t>Figure 3-9</w:t>
        </w:r>
      </w:hyperlink>
      <w:r>
        <w:t>, and our previous examples show this)</w:t>
      </w:r>
    </w:p>
    <w:p>
      <w:pPr>
        <w:pStyle w:val="Para 05"/>
      </w:pPr>
      <w:r>
        <w:t>Custom or Remote</w:t>
      </w:r>
    </w:p>
    <w:p>
      <w:pPr>
        <w:pStyle w:val="Normal"/>
      </w:pPr>
      <w:r>
        <w:t>User-defined bridge, or allows users to create or use their plugin</w:t>
      </w:r>
    </w:p>
    <w:p>
      <w:pPr>
        <w:pStyle w:val="Para 05"/>
      </w:pPr>
      <w:r>
        <w:t>Overlay</w:t>
      </w:r>
    </w:p>
    <w:p>
      <w:pPr>
        <w:pStyle w:val="Normal"/>
      </w:pPr>
      <w:r>
        <w:t>Overlay</w:t>
      </w:r>
    </w:p>
    <w:p>
      <w:pPr>
        <w:pStyle w:val="Para 05"/>
      </w:pPr>
      <w:r>
        <w:t>Null</w:t>
      </w:r>
    </w:p>
    <w:p>
      <w:pPr>
        <w:pStyle w:val="Normal"/>
      </w:pPr>
      <w:r>
        <w:t>No networking options</w:t>
      </w:r>
    </w:p>
    <w:p>
      <w:pPr>
        <w:pStyle w:val="Normal"/>
      </w:pPr>
      <w:r>
        <w:t xml:space="preserve">Bridge networks are for containers running on the same host. Communicating with containers running on different hosts can use an overlay network. </w:t>
      </w:r>
      <w:r>
        <w:rPr>
          <w:rStyle w:val="Text36"/>
        </w:rPr>
        <w:bookmarkStart w:id="1201" w:name="idm46219940897432"/>
        <w:t/>
        <w:bookmarkEnd w:id="1201"/>
      </w:r>
      <w:r>
        <w:t xml:space="preserve">Docker uses the </w:t>
      </w:r>
      <w:r>
        <w:rPr>
          <w:rStyle w:val="Text36"/>
        </w:rPr>
        <w:bookmarkStart w:id="1202" w:name="idm46219940896696"/>
        <w:t/>
        <w:bookmarkEnd w:id="1202"/>
        <w:bookmarkStart w:id="1203" w:name="idm46219940896088"/>
        <w:t/>
        <w:bookmarkEnd w:id="1203"/>
        <w:bookmarkStart w:id="1204" w:name="idm46219940895480"/>
        <w:t/>
        <w:bookmarkEnd w:id="1204"/>
        <w:bookmarkStart w:id="1205" w:name="idm46219940894392"/>
        <w:t/>
        <w:bookmarkEnd w:id="1205"/>
      </w:r>
      <w:r>
        <w:t xml:space="preserve">concept of local and global drivers. Local drivers, a bridge, for example, are host-centric and do not do cross-node coordination. That is the job of global drivers such as Overlay. </w:t>
      </w:r>
      <w:r>
        <w:rPr>
          <w:rStyle w:val="Text36"/>
        </w:rPr>
        <w:bookmarkStart w:id="1206" w:name="idm46219940893464"/>
        <w:t/>
        <w:bookmarkEnd w:id="1206"/>
        <w:bookmarkStart w:id="1207" w:name="idm46219940892856"/>
        <w:t/>
        <w:bookmarkEnd w:id="1207"/>
      </w:r>
      <w:r>
        <w:t>Global drivers rely on libkv, a key-value store abstraction, to coordinate across machines. The CNM does not provide the key-value store, so external ones like Consul, etcd, and Zookeeper are needed.</w:t>
      </w:r>
    </w:p>
    <w:p>
      <w:pPr>
        <w:pStyle w:val="Normal"/>
      </w:pPr>
      <w:r>
        <w:t>The next section will discuss in depth the technologies enabling overlay networks.</w:t>
      </w:r>
    </w:p>
    <w:p>
      <w:bookmarkStart w:id="1208" w:name="Overlay_Networking__Thus_far__ou"/>
      <w:pPr>
        <w:keepNext/>
        <w:pStyle w:val="Heading 2"/>
      </w:pPr>
      <w:r>
        <w:t>Overlay Networking</w:t>
      </w:r>
      <w:bookmarkEnd w:id="1208"/>
    </w:p>
    <w:p>
      <w:pPr>
        <w:pStyle w:val="Normal"/>
      </w:pPr>
      <w:r>
        <w:t xml:space="preserve">Thus far, our examples have been on a single host, but </w:t>
      </w:r>
      <w:r>
        <w:rPr>
          <w:rStyle w:val="Text36"/>
        </w:rPr>
        <w:bookmarkStart w:id="1209" w:name="ch3_term46"/>
        <w:t/>
        <w:bookmarkEnd w:id="1209"/>
        <w:bookmarkStart w:id="1210" w:name="ch3_term47"/>
        <w:t/>
        <w:bookmarkEnd w:id="1210"/>
        <w:bookmarkStart w:id="1211" w:name="ch3_term48"/>
        <w:t/>
        <w:bookmarkEnd w:id="1211"/>
        <w:bookmarkStart w:id="1212" w:name="ch3_term49"/>
        <w:t/>
        <w:bookmarkEnd w:id="1212"/>
        <w:bookmarkStart w:id="1213" w:name="ch3_term50"/>
        <w:t/>
        <w:bookmarkEnd w:id="1213"/>
      </w:r>
      <w:r>
        <w:t xml:space="preserve">production applications at scale do not run on a single host. For applications running in containers on separate nodes to communicate, several issues need to be solved, such as how to coordinate routing information between hosts, port conflicts, and IP address management, to name a few. One technology that helps with routing between hosts for containers is a VXLAN. In </w:t>
      </w:r>
      <w:hyperlink w:anchor="Figure_3_10__VXLAN_tunnel">
        <w:r>
          <w:rPr>
            <w:rStyle w:val="Text2"/>
          </w:rPr>
          <w:t>Figure 3-10</w:t>
        </w:r>
      </w:hyperlink>
      <w:r>
        <w:t>, we can see a layer 2 overlay network created with a VXLAN running over the physical L3 network.</w:t>
      </w:r>
    </w:p>
    <w:p>
      <w:pPr>
        <w:pStyle w:val="Normal"/>
      </w:pPr>
      <w:r>
        <w:t xml:space="preserve">We briefly discussed VXLANs in </w:t>
      </w:r>
      <w:hyperlink w:anchor="Chapter_1__Networking_Introducti_2">
        <w:r>
          <w:rPr>
            <w:rStyle w:val="Text2"/>
          </w:rPr>
          <w:t>Chapter 1</w:t>
        </w:r>
      </w:hyperlink>
      <w:r>
        <w:t>, but a more in-depth explanation of how the data transfer works to enable the container-to-container communication is warranted here.</w:t>
      </w:r>
    </w:p>
    <w:p>
      <w:bookmarkStart w:id="1214" w:name="Figure_3_10__VXLAN_tunnel"/>
      <w:pPr>
        <w:pStyle w:val="Para 08"/>
        <w:keepLines w:val="on"/>
      </w:pPr>
      <w:r>
        <w:t/>
        <w:drawing>
          <wp:inline>
            <wp:extent cx="3670300" cy="2286000"/>
            <wp:effectExtent l="0" r="0" t="0" b="43426"/>
            <wp:docPr id="112" name="neku_0310.png" descr="neku 0310"/>
            <wp:cNvGraphicFramePr>
              <a:graphicFrameLocks noChangeAspect="1"/>
            </wp:cNvGraphicFramePr>
            <a:graphic>
              <a:graphicData uri="http://schemas.openxmlformats.org/drawingml/2006/picture">
                <pic:pic>
                  <pic:nvPicPr>
                    <pic:cNvPr id="0" name="neku_0310.png" descr="neku 0310"/>
                    <pic:cNvPicPr/>
                  </pic:nvPicPr>
                  <pic:blipFill>
                    <a:blip r:embed="rId61"/>
                    <a:stretch>
                      <a:fillRect/>
                    </a:stretch>
                  </pic:blipFill>
                  <pic:spPr>
                    <a:xfrm>
                      <a:off x="0" y="0"/>
                      <a:ext cx="3670300" cy="2286000"/>
                    </a:xfrm>
                    <a:prstGeom prst="rect">
                      <a:avLst/>
                    </a:prstGeom>
                  </pic:spPr>
                </pic:pic>
              </a:graphicData>
            </a:graphic>
          </wp:inline>
        </w:drawing>
        <w:t xml:space="preserve"> </w:t>
      </w:r>
      <w:bookmarkEnd w:id="1214"/>
    </w:p>
    <w:p>
      <w:pPr>
        <w:pStyle w:val="Heading 6"/>
        <w:keepLines w:val="on"/>
      </w:pPr>
      <w:r>
        <w:t xml:space="preserve">Figure 3-10. </w:t>
        <w:t>VXLAN tunnel</w:t>
      </w:r>
    </w:p>
    <w:p>
      <w:pPr>
        <w:pStyle w:val="Normal"/>
      </w:pPr>
      <w:r>
        <w:t xml:space="preserve">A VXLAN is an extension of the </w:t>
      </w:r>
      <w:r>
        <w:rPr>
          <w:rStyle w:val="Text36"/>
        </w:rPr>
        <w:bookmarkStart w:id="1215" w:name="idm46219940879560"/>
        <w:t/>
        <w:bookmarkEnd w:id="1215"/>
        <w:bookmarkStart w:id="1216" w:name="idm46219940878952"/>
        <w:t/>
        <w:bookmarkEnd w:id="1216"/>
        <w:bookmarkStart w:id="1217" w:name="idm46219940878104"/>
        <w:t/>
        <w:bookmarkEnd w:id="1217"/>
      </w:r>
      <w:r>
        <w:t xml:space="preserve">VLAN protocol creating 16 million unique identifiers. </w:t>
      </w:r>
      <w:r>
        <w:rPr>
          <w:rStyle w:val="Text36"/>
        </w:rPr>
        <w:bookmarkStart w:id="1218" w:name="idm46219940877368"/>
        <w:t/>
        <w:bookmarkEnd w:id="1218"/>
      </w:r>
      <w:r>
        <w:t xml:space="preserve">Under IEEE 802.1Q, the maximum number of VLANs on a given Ethernet network is 4,094. The transport protocol over a physical data center network is IP plus UDP. </w:t>
      </w:r>
      <w:r>
        <w:rPr>
          <w:rStyle w:val="Text36"/>
        </w:rPr>
        <w:bookmarkStart w:id="1219" w:name="idm46219940876456"/>
        <w:t/>
        <w:bookmarkEnd w:id="1219"/>
        <w:bookmarkStart w:id="1220" w:name="idm46219940875848"/>
        <w:t/>
        <w:bookmarkEnd w:id="1220"/>
      </w:r>
      <w:r>
        <w:t xml:space="preserve">VXLAN defines a MAC-in-UDP encapsulation scheme where the original layer 2 frame has a VXLAN header added wrapped in a UDP IP packet. </w:t>
      </w:r>
      <w:hyperlink w:anchor="Figure_3_11__VXLAN_tunnel_detail">
        <w:r>
          <w:rPr>
            <w:rStyle w:val="Text2"/>
          </w:rPr>
          <w:t>Figure 3-11</w:t>
        </w:r>
      </w:hyperlink>
      <w:r>
        <w:t xml:space="preserve"> shows the IP packet encapsulated in the UDP packet and its headers.</w:t>
      </w:r>
    </w:p>
    <w:p>
      <w:pPr>
        <w:pStyle w:val="Normal"/>
      </w:pPr>
      <w:r>
        <w:t>A VXLAN packet is a MAC-in-UDP encapsulated packet. The layer 2 frame has a VXLAN header added to it and is placed in a UDP-IP packet. The VXLAN identifier is 24 bits. That is how a VXLAN can support 16 million segments.</w:t>
      </w:r>
    </w:p>
    <w:p>
      <w:pPr>
        <w:pStyle w:val="Normal"/>
      </w:pPr>
      <w:hyperlink w:anchor="Figure_3_11__VXLAN_tunnel_detail">
        <w:r>
          <w:rPr>
            <w:rStyle w:val="Text2"/>
          </w:rPr>
          <w:t>Figure 3-11</w:t>
        </w:r>
      </w:hyperlink>
      <w:r>
        <w:t xml:space="preserve"> is a more detailed version of </w:t>
      </w:r>
      <w:hyperlink w:anchor="Chapter_1__Networking_Introducti_2">
        <w:r>
          <w:rPr>
            <w:rStyle w:val="Text2"/>
          </w:rPr>
          <w:t>Chapter 1</w:t>
        </w:r>
      </w:hyperlink>
      <w:r>
        <w:t xml:space="preserve">. We have the </w:t>
      </w:r>
      <w:r>
        <w:rPr>
          <w:rStyle w:val="Text36"/>
        </w:rPr>
        <w:bookmarkStart w:id="1221" w:name="idm46219940871528"/>
        <w:t/>
        <w:bookmarkEnd w:id="1221"/>
        <w:bookmarkStart w:id="1222" w:name="idm46219940870920"/>
        <w:t/>
        <w:bookmarkEnd w:id="1222"/>
      </w:r>
      <w:r>
        <w:t>VXLAN tunnel endpoints, VTEPs, on both hosts, and they are attached to the host’s bridge interfaces with the containers attached to the bridge. The VTEP performs data frame encapsulation and decapsulation. The VTEP peer interaction ensures that the data gets forwarded to the relevant destination container addresses. The data leaving the containers is encapsulated with VXLAN information and transferred over the VXLAN tunnels to be de-encapsulated by the peer VTEP.</w:t>
      </w:r>
    </w:p>
    <w:p>
      <w:pPr>
        <w:pStyle w:val="Normal"/>
      </w:pPr>
      <w:r>
        <w:t xml:space="preserve">Overlay networking enables cross-host communication on the network for containers. The CNM still has other issues that make it incompatible with Kubernetes. The </w:t>
      </w:r>
      <w:r>
        <w:rPr>
          <w:rStyle w:val="Text36"/>
        </w:rPr>
        <w:bookmarkStart w:id="1223" w:name="idm46219940868920"/>
        <w:t/>
        <w:bookmarkEnd w:id="1223"/>
        <w:bookmarkStart w:id="1224" w:name="idm46219940868072"/>
        <w:t/>
        <w:bookmarkEnd w:id="1224"/>
        <w:bookmarkStart w:id="1225" w:name="ch3_term51"/>
        <w:t/>
        <w:bookmarkEnd w:id="1225"/>
      </w:r>
      <w:r>
        <w:t xml:space="preserve">Kubernetes maintainers decided to use the CNI project started at CoreOS. It is simpler than CNM, does not require daemons, and is designed to be </w:t>
      </w:r>
      <w:r>
        <w:rPr>
          <w:rStyle w:val="Text36"/>
        </w:rPr>
        <w:bookmarkStart w:id="1226" w:name="idm46219940865880"/>
        <w:t/>
        <w:bookmarkEnd w:id="1226"/>
        <w:bookmarkStart w:id="1227" w:name="idm46219940865208"/>
        <w:t/>
        <w:bookmarkEnd w:id="1227"/>
        <w:bookmarkStart w:id="1228" w:name="idm46219940864536"/>
        <w:t/>
        <w:bookmarkEnd w:id="1228"/>
        <w:bookmarkStart w:id="1229" w:name="idm46219940863864"/>
        <w:t/>
        <w:bookmarkEnd w:id="1229"/>
        <w:bookmarkStart w:id="1230" w:name="idm46219940863192"/>
        <w:t/>
        <w:bookmarkEnd w:id="1230"/>
        <w:bookmarkStart w:id="1231" w:name="idm46219940862520"/>
        <w:t/>
        <w:bookmarkEnd w:id="1231"/>
        <w:bookmarkStart w:id="1232" w:name="idm46219940861848"/>
        <w:t/>
        <w:bookmarkEnd w:id="1232"/>
        <w:bookmarkStart w:id="1233" w:name="idm46219940861176"/>
        <w:t/>
        <w:bookmarkEnd w:id="1233"/>
        <w:bookmarkStart w:id="1234" w:name="idm46219940860504"/>
        <w:t/>
        <w:bookmarkEnd w:id="1234"/>
      </w:r>
      <w:r>
        <w:t>cross-platform.</w:t>
      </w:r>
    </w:p>
    <w:p>
      <w:bookmarkStart w:id="1235" w:name="Figure_3_11__VXLAN_tunnel_detail"/>
      <w:pPr>
        <w:pStyle w:val="Para 08"/>
        <w:keepLines w:val="on"/>
      </w:pPr>
      <w:r>
        <w:t/>
        <w:drawing>
          <wp:inline>
            <wp:extent cx="5816600" cy="4978400"/>
            <wp:effectExtent l="0" r="0" t="0" b="43426"/>
            <wp:docPr id="113" name="neku_0311.png" descr="neku 0311"/>
            <wp:cNvGraphicFramePr>
              <a:graphicFrameLocks noChangeAspect="1"/>
            </wp:cNvGraphicFramePr>
            <a:graphic>
              <a:graphicData uri="http://schemas.openxmlformats.org/drawingml/2006/picture">
                <pic:pic>
                  <pic:nvPicPr>
                    <pic:cNvPr id="0" name="neku_0311.png" descr="neku 0311"/>
                    <pic:cNvPicPr/>
                  </pic:nvPicPr>
                  <pic:blipFill>
                    <a:blip r:embed="rId62"/>
                    <a:stretch>
                      <a:fillRect/>
                    </a:stretch>
                  </pic:blipFill>
                  <pic:spPr>
                    <a:xfrm>
                      <a:off x="0" y="0"/>
                      <a:ext cx="5816600" cy="4978400"/>
                    </a:xfrm>
                    <a:prstGeom prst="rect">
                      <a:avLst/>
                    </a:prstGeom>
                  </pic:spPr>
                </pic:pic>
              </a:graphicData>
            </a:graphic>
          </wp:inline>
        </w:drawing>
        <w:t xml:space="preserve"> </w:t>
      </w:r>
      <w:bookmarkEnd w:id="1235"/>
    </w:p>
    <w:p>
      <w:pPr>
        <w:pStyle w:val="Heading 6"/>
        <w:keepLines w:val="on"/>
      </w:pPr>
      <w:r>
        <w:t xml:space="preserve">Figure 3-11. </w:t>
        <w:t>VXLAN tunnel detailed</w:t>
      </w:r>
    </w:p>
    <w:p>
      <w:bookmarkStart w:id="1236" w:name="Container_Network_Interface__CNI"/>
      <w:pPr>
        <w:keepNext/>
        <w:pStyle w:val="Heading 2"/>
      </w:pPr>
      <w:r>
        <w:t>Container Network Interface</w:t>
      </w:r>
      <w:bookmarkEnd w:id="1236"/>
    </w:p>
    <w:p>
      <w:pPr>
        <w:pStyle w:val="Normal"/>
      </w:pPr>
      <w:r>
        <w:t xml:space="preserve">CNI is the software interface between the container runtime and the network implementation. There are many options to choose from when implementing a CNI; we will discuss a few notable ones. CNI started at CoreOS as part of the rkt project; it is now a CNCF project. The CNI project consists of a specification and libraries for developing plugins to configure network interfaces in Linux containers. CNI is concerned with a container’s network connectivity by allocating resources when the container gets created and removing them when deleted. A CNI plugin is responsible for associating a network interface to the container network namespace and making any necessary changes to the host. It then assigns the IP to the interface and sets up the routes for it. </w:t>
      </w:r>
      <w:hyperlink w:anchor="Figure_3_12__CNI_architecture">
        <w:r>
          <w:rPr>
            <w:rStyle w:val="Text2"/>
          </w:rPr>
          <w:t>Figure 3-12</w:t>
        </w:r>
      </w:hyperlink>
      <w:r>
        <w:t xml:space="preserve"> outlines the CNI architecture. The container runtime uses a configuration file for the host’s network information; in </w:t>
      </w:r>
      <w:r>
        <w:rPr>
          <w:rStyle w:val="Text36"/>
        </w:rPr>
        <w:bookmarkStart w:id="1237" w:name="idm46219940854632"/>
        <w:t/>
        <w:bookmarkEnd w:id="1237"/>
        <w:bookmarkStart w:id="1238" w:name="idm46219940853720"/>
        <w:t/>
        <w:bookmarkEnd w:id="1238"/>
        <w:bookmarkStart w:id="1239" w:name="idm46219940852776"/>
        <w:t/>
        <w:bookmarkEnd w:id="1239"/>
      </w:r>
      <w:r>
        <w:t>Kubernetes, the Kubelet also uses this configuration file. The CNI and container runtime communicate with each other and apply commands to the configured CNI plugin.</w:t>
      </w:r>
    </w:p>
    <w:p>
      <w:bookmarkStart w:id="1240" w:name="Figure_3_12__CNI_architecture"/>
      <w:pPr>
        <w:pStyle w:val="Para 08"/>
        <w:keepLines w:val="on"/>
      </w:pPr>
      <w:r>
        <w:t/>
        <w:drawing>
          <wp:inline>
            <wp:extent cx="5702300" cy="4267200"/>
            <wp:effectExtent l="0" r="0" t="0" b="43426"/>
            <wp:docPr id="114" name="neku_0312.png" descr="neku 0312"/>
            <wp:cNvGraphicFramePr>
              <a:graphicFrameLocks noChangeAspect="1"/>
            </wp:cNvGraphicFramePr>
            <a:graphic>
              <a:graphicData uri="http://schemas.openxmlformats.org/drawingml/2006/picture">
                <pic:pic>
                  <pic:nvPicPr>
                    <pic:cNvPr id="0" name="neku_0312.png" descr="neku 0312"/>
                    <pic:cNvPicPr/>
                  </pic:nvPicPr>
                  <pic:blipFill>
                    <a:blip r:embed="rId63"/>
                    <a:stretch>
                      <a:fillRect/>
                    </a:stretch>
                  </pic:blipFill>
                  <pic:spPr>
                    <a:xfrm>
                      <a:off x="0" y="0"/>
                      <a:ext cx="5702300" cy="4267200"/>
                    </a:xfrm>
                    <a:prstGeom prst="rect">
                      <a:avLst/>
                    </a:prstGeom>
                  </pic:spPr>
                </pic:pic>
              </a:graphicData>
            </a:graphic>
          </wp:inline>
        </w:drawing>
        <w:t xml:space="preserve"> </w:t>
      </w:r>
      <w:bookmarkEnd w:id="1240"/>
    </w:p>
    <w:p>
      <w:pPr>
        <w:pStyle w:val="Heading 6"/>
        <w:keepLines w:val="on"/>
      </w:pPr>
      <w:r>
        <w:t xml:space="preserve">Figure 3-12. </w:t>
        <w:t>CNI architecture</w:t>
      </w:r>
    </w:p>
    <w:p>
      <w:pPr>
        <w:pStyle w:val="Normal"/>
      </w:pPr>
      <w:r>
        <w:t xml:space="preserve">There are several </w:t>
      </w:r>
      <w:r>
        <w:rPr>
          <w:rStyle w:val="Text36"/>
        </w:rPr>
        <w:bookmarkStart w:id="1241" w:name="ch3_term52"/>
        <w:t/>
        <w:bookmarkEnd w:id="1241"/>
        <w:bookmarkStart w:id="1242" w:name="idm46219940847848"/>
        <w:t/>
        <w:bookmarkEnd w:id="1242"/>
      </w:r>
      <w:r>
        <w:t>open source projects that implement CNI plugins with various features and functionality. Here is an outline of several:</w:t>
      </w:r>
    </w:p>
    <w:p>
      <w:pPr>
        <w:pStyle w:val="Para 05"/>
      </w:pPr>
      <w:r>
        <w:t>Cilium</w:t>
      </w:r>
    </w:p>
    <w:p>
      <w:pPr>
        <w:pStyle w:val="Normal"/>
      </w:pPr>
      <w:r>
        <w:t xml:space="preserve">Cilium is </w:t>
      </w:r>
      <w:r>
        <w:rPr>
          <w:rStyle w:val="Text36"/>
        </w:rPr>
        <w:bookmarkStart w:id="1243" w:name="idm46219940845224"/>
        <w:t/>
        <w:bookmarkEnd w:id="1243"/>
      </w:r>
      <w:r>
        <w:t xml:space="preserve">open source software for securing network connectivity between application containers. Cilium is an L7/HTTP-aware CNI and can enforce network policies on L3–L7 using an identity-based security model decoupled from network addressing. A </w:t>
      </w:r>
      <w:r>
        <w:rPr>
          <w:rStyle w:val="Text36"/>
        </w:rPr>
        <w:bookmarkStart w:id="1244" w:name="idm46219940843560"/>
        <w:t/>
        <w:bookmarkEnd w:id="1244"/>
      </w:r>
      <w:r>
        <w:t>Linux technology eBPF powers it.</w:t>
      </w:r>
    </w:p>
    <w:p>
      <w:pPr>
        <w:pStyle w:val="Para 05"/>
      </w:pPr>
      <w:r>
        <w:t>Flannel</w:t>
      </w:r>
    </w:p>
    <w:p>
      <w:pPr>
        <w:pStyle w:val="Normal"/>
      </w:pPr>
      <w:r>
        <w:t xml:space="preserve">Flannel is a </w:t>
      </w:r>
      <w:r>
        <w:rPr>
          <w:rStyle w:val="Text36"/>
        </w:rPr>
        <w:bookmarkStart w:id="1245" w:name="idm46219940841208"/>
        <w:t/>
        <w:bookmarkEnd w:id="1245"/>
      </w:r>
      <w:r>
        <w:t xml:space="preserve">simple way to configure a layer 3 network fabric designed for Kubernetes. Flannel focuses on networking. Flannel uses the Kubernetes cluster’s existing </w:t>
      </w:r>
      <w:r>
        <w:rPr>
          <w:rStyle w:val="Text0"/>
        </w:rPr>
        <w:t>etcd</w:t>
      </w:r>
      <w:r>
        <w:t xml:space="preserve"> datastore to store its state information to avoid providing a dedicated one.</w:t>
      </w:r>
    </w:p>
    <w:p>
      <w:pPr>
        <w:pStyle w:val="Para 05"/>
      </w:pPr>
      <w:r>
        <w:t>Calico</w:t>
      </w:r>
    </w:p>
    <w:p>
      <w:pPr>
        <w:pStyle w:val="Normal"/>
      </w:pPr>
      <w:r>
        <w:t xml:space="preserve">According to </w:t>
      </w:r>
      <w:r>
        <w:rPr>
          <w:rStyle w:val="Text36"/>
        </w:rPr>
        <w:bookmarkStart w:id="1246" w:name="idm46219940838472"/>
        <w:t/>
        <w:bookmarkEnd w:id="1246"/>
      </w:r>
      <w:r>
        <w:t xml:space="preserve">Calico, it “combines flexible networking capabilities with run-anywhere security enforcement to provide a solution with native Linux kernel performance and true cloud-native scalability.” It has full network policy support and works well in conjunction with other CNIs. Calico does not use an overlay network. Instead, </w:t>
      </w:r>
      <w:r>
        <w:rPr>
          <w:rStyle w:val="Text36"/>
        </w:rPr>
        <w:bookmarkStart w:id="1247" w:name="idm46219940837272"/>
        <w:t/>
        <w:bookmarkEnd w:id="1247"/>
      </w:r>
      <w:r>
        <w:t xml:space="preserve">Calico configures a layer 3 network that uses the BGP routing protocol to route packets between hosts. </w:t>
      </w:r>
      <w:r>
        <w:rPr>
          <w:rStyle w:val="Text36"/>
        </w:rPr>
        <w:bookmarkStart w:id="1248" w:name="idm46219940836344"/>
        <w:t/>
        <w:bookmarkEnd w:id="1248"/>
      </w:r>
      <w:r>
        <w:t>Calico can also integrate with Istio, a service mesh, to interpret and enforce policy for workloads within the cluster, both at the service mesh and the network infrastructure layers.</w:t>
      </w:r>
    </w:p>
    <w:p>
      <w:pPr>
        <w:pStyle w:val="Para 05"/>
      </w:pPr>
      <w:r>
        <w:t>AWS</w:t>
      </w:r>
    </w:p>
    <w:p>
      <w:pPr>
        <w:pStyle w:val="Normal"/>
      </w:pPr>
      <w:r>
        <w:t xml:space="preserve">AWS has its </w:t>
      </w:r>
      <w:r>
        <w:rPr>
          <w:rStyle w:val="Text36"/>
        </w:rPr>
        <w:bookmarkStart w:id="1249" w:name="idm46219940833848"/>
        <w:t/>
        <w:bookmarkEnd w:id="1249"/>
        <w:bookmarkStart w:id="1250" w:name="idm46219940832856"/>
        <w:t/>
        <w:bookmarkEnd w:id="1250"/>
        <w:bookmarkStart w:id="1251" w:name="idm46219940831912"/>
        <w:t/>
        <w:bookmarkEnd w:id="1251"/>
        <w:bookmarkStart w:id="1252" w:name="idm46219940830968"/>
        <w:t/>
        <w:bookmarkEnd w:id="1252"/>
        <w:bookmarkStart w:id="1253" w:name="idm46219940830008"/>
        <w:t/>
        <w:bookmarkEnd w:id="1253"/>
        <w:bookmarkStart w:id="1254" w:name="idm46219940829048"/>
        <w:t/>
        <w:bookmarkEnd w:id="1254"/>
        <w:bookmarkStart w:id="1255" w:name="idm46219940828376"/>
        <w:t/>
        <w:bookmarkEnd w:id="1255"/>
      </w:r>
      <w:r>
        <w:t xml:space="preserve">open source implementation of a CNI, the AWS VPC CNI. It provides high throughput and availability by being directly on the AWS network. There is low latency using this CNI by providing little overhead because of no additional overlay network and minimal network jitter running on the AWS network. Cluster and network administrators can apply existing AWS VPC networking and security best practices for building Kubernetes networks on AWS. They can accomplish those best practices because the AWS CNI includes the capability to use native AWS services like VPC flow logs for analyzing network events and patterns, VPC routing policies for traffic management, and security groups and network access control lists for network traffic isolation. We will discuss more about the AWS VPC CNI in </w:t>
      </w:r>
      <w:hyperlink w:anchor="Chapter_6__Kubernetes_and_Cloud_2">
        <w:r>
          <w:rPr>
            <w:rStyle w:val="Text2"/>
          </w:rPr>
          <w:t>Chapter 6</w:t>
        </w:r>
      </w:hyperlink>
      <w:r>
        <w:t>.</w:t>
      </w:r>
    </w:p>
    <w:p>
      <w:pPr>
        <w:pStyle w:val="Para 11"/>
        <w:keepLines w:val="on"/>
      </w:pPr>
      <w:r>
        <w:t>Note</w:t>
      </w:r>
    </w:p>
    <w:p>
      <w:pPr>
        <w:pStyle w:val="Para 07"/>
        <w:keepLines w:val="on"/>
      </w:pPr>
      <w:r>
        <w:t xml:space="preserve">The Kubernetes.io website offers a </w:t>
      </w:r>
      <w:hyperlink r:id="rId142">
        <w:r>
          <w:rPr>
            <w:rStyle w:val="Text2"/>
          </w:rPr>
          <w:t>list of the CNI options available</w:t>
        </w:r>
      </w:hyperlink>
      <w:r>
        <w:t>.</w:t>
      </w:r>
    </w:p>
    <w:p>
      <w:pPr>
        <w:pStyle w:val="Normal"/>
      </w:pPr>
      <w:r>
        <w:t xml:space="preserve">There are many more options for a CNI, and it is up to the cluster administrator, network admins, and application developers to best decide which CNI solves their business use cases. In later chapters, we will walk through use cases and deploy several to help admins make a </w:t>
      </w:r>
      <w:r>
        <w:rPr>
          <w:rStyle w:val="Text36"/>
        </w:rPr>
        <w:bookmarkStart w:id="1256" w:name="idm46219940822872"/>
        <w:t/>
        <w:bookmarkEnd w:id="1256"/>
        <w:bookmarkStart w:id="1257" w:name="idm46219940822168"/>
        <w:t/>
        <w:bookmarkEnd w:id="1257"/>
      </w:r>
      <w:r>
        <w:t>decision.</w:t>
      </w:r>
    </w:p>
    <w:p>
      <w:pPr>
        <w:pStyle w:val="Normal"/>
      </w:pPr>
      <w:r>
        <w:t>In our next section, we will walk through container connectivity examples using the Golang web server and Docker.</w:t>
      </w:r>
    </w:p>
    <w:p>
      <w:bookmarkStart w:id="1258" w:name="Container_Connectivity__Like_we"/>
      <w:pPr>
        <w:keepNext/>
        <w:pStyle w:val="Heading 1"/>
      </w:pPr>
      <w:r>
        <w:t>Container Connectivity</w:t>
      </w:r>
      <w:bookmarkEnd w:id="1258"/>
    </w:p>
    <w:p>
      <w:pPr>
        <w:pStyle w:val="Normal"/>
      </w:pPr>
      <w:r>
        <w:t xml:space="preserve">Like we experimented with in the previous chapter, we will </w:t>
      </w:r>
      <w:r>
        <w:rPr>
          <w:rStyle w:val="Text36"/>
        </w:rPr>
        <w:bookmarkStart w:id="1259" w:name="ch3_term53"/>
        <w:t/>
        <w:bookmarkEnd w:id="1259"/>
        <w:bookmarkStart w:id="1260" w:name="ch3_term54"/>
        <w:t/>
        <w:bookmarkEnd w:id="1260"/>
        <w:bookmarkStart w:id="1261" w:name="ch3_term58"/>
        <w:t/>
        <w:bookmarkEnd w:id="1261"/>
      </w:r>
      <w:r>
        <w:t xml:space="preserve">use the Go minimal web server to walk through the concept of container connectivity. We will explain what is happening at the container level when we deploy the web server as a container on our </w:t>
      </w:r>
      <w:r>
        <w:rPr>
          <w:rStyle w:val="Text36"/>
        </w:rPr>
        <w:bookmarkStart w:id="1262" w:name="ch3_term59"/>
        <w:t/>
        <w:bookmarkEnd w:id="1262"/>
      </w:r>
      <w:r>
        <w:t>Ubuntu host.</w:t>
      </w:r>
    </w:p>
    <w:p>
      <w:pPr>
        <w:pStyle w:val="Normal"/>
      </w:pPr>
      <w:r>
        <w:t>The following are the two networking scenarios we will walk through:</w:t>
      </w:r>
    </w:p>
    <w:p>
      <w:pPr>
        <w:pStyle w:val="Para 01"/>
      </w:pPr>
      <w:r>
        <w:t>Container to container on the Docker host</w:t>
      </w:r>
    </w:p>
    <w:p>
      <w:pPr>
        <w:pStyle w:val="Para 01"/>
      </w:pPr>
      <w:r>
        <w:t>Container to container on separate hosts</w:t>
      </w:r>
    </w:p>
    <w:p>
      <w:pPr>
        <w:pStyle w:val="Normal"/>
      </w:pPr>
      <w:r>
        <w:t xml:space="preserve">The Golang web server is hardcoded to run on port 8080, </w:t>
      </w:r>
      <w:r>
        <w:rPr>
          <w:rStyle w:val="Text0"/>
        </w:rPr>
        <w:t>http.ListenAndServe("0.0.0.0:8080", nil)</w:t>
      </w:r>
      <w:r>
        <w:t xml:space="preserve">, as we can see in </w:t>
      </w:r>
      <w:hyperlink w:anchor="Example_3_8__Minimal_web_server">
        <w:r>
          <w:rPr>
            <w:rStyle w:val="Text2"/>
          </w:rPr>
          <w:t>Example 3-8</w:t>
        </w:r>
      </w:hyperlink>
      <w:r>
        <w:t>.</w:t>
      </w:r>
    </w:p>
    <w:p>
      <w:bookmarkStart w:id="1263" w:name="Example_3_8__Minimal_web_server"/>
      <w:pPr>
        <w:keepNext/>
        <w:pStyle w:val="Heading 4"/>
      </w:pPr>
      <w:r>
        <w:t xml:space="preserve">Example 3-8. </w:t>
        <w:t>Minimal web server in Go</w:t>
      </w:r>
      <w:bookmarkEnd w:id="1263"/>
    </w:p>
    <w:p>
      <w:pPr>
        <w:pStyle w:val="Para 27"/>
      </w:pPr>
      <w:r>
        <w:rPr>
          <w:rStyle w:val="Text25"/>
        </w:rPr>
        <w:t xml:space="preserve">package</w:t>
        <w:br w:clear="none"/>
      </w:r>
      <w:r>
        <w:rPr>
          <w:rStyle w:val="Text3"/>
        </w:rPr>
        <w:t xml:space="preserve"> </w:t>
        <w:br w:clear="none"/>
      </w:r>
      <w:r>
        <w:t xml:space="preserve">main</w:t>
        <w:br w:clear="none"/>
      </w:r>
      <w:r>
        <w:rPr>
          <w:rStyle w:val="Text3"/>
        </w:rPr>
        <w:t xml:space="preserve"/>
        <w:br w:clear="none"/>
        <w:t xml:space="preserve"/>
        <w:br w:clear="none"/>
      </w:r>
      <w:r>
        <w:rPr>
          <w:rStyle w:val="Text25"/>
        </w:rPr>
        <w:t xml:space="preserve">import</w:t>
        <w:br w:clear="none"/>
      </w:r>
      <w:r>
        <w:rPr>
          <w:rStyle w:val="Text3"/>
        </w:rPr>
        <w:t xml:space="preserve"> </w:t>
        <w:br w:clear="none"/>
      </w:r>
      <w:r>
        <w:rPr>
          <w:rStyle w:val="Text14"/>
        </w:rPr>
        <w:t xml:space="preserve">(</w:t>
        <w:br w:clear="none"/>
      </w:r>
      <w:r>
        <w:rPr>
          <w:rStyle w:val="Text3"/>
        </w:rPr>
        <w:t xml:space="preserve"/>
        <w:br w:clear="none"/>
        <w:t xml:space="preserve">	</w:t>
        <w:br w:clear="none"/>
      </w:r>
      <w:r>
        <w:rPr>
          <w:rStyle w:val="Text18"/>
        </w:rPr>
        <w:t xml:space="preserve">"fmt"</w:t>
        <w:br w:clear="none"/>
      </w:r>
      <w:r>
        <w:rPr>
          <w:rStyle w:val="Text3"/>
        </w:rPr>
        <w:t xml:space="preserve"/>
        <w:br w:clear="none"/>
        <w:t xml:space="preserve">	</w:t>
        <w:br w:clear="none"/>
      </w:r>
      <w:r>
        <w:rPr>
          <w:rStyle w:val="Text18"/>
        </w:rPr>
        <w:t xml:space="preserve">"net/http"</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hello</w:t>
        <w:br w:clear="none"/>
      </w:r>
      <w:r>
        <w:rPr>
          <w:rStyle w:val="Text14"/>
        </w:rPr>
        <w:t xml:space="preserve">(</w:t>
        <w:br w:clear="none"/>
      </w:r>
      <w:r>
        <w:t xml:space="preserve">w</w:t>
        <w:br w:clear="none"/>
      </w:r>
      <w:r>
        <w:rPr>
          <w:rStyle w:val="Text3"/>
        </w:rPr>
        <w:t xml:space="preserve"> </w:t>
        <w:br w:clear="none"/>
      </w:r>
      <w:r>
        <w:t xml:space="preserve">http</w:t>
        <w:br w:clear="none"/>
      </w:r>
      <w:r>
        <w:rPr>
          <w:rStyle w:val="Text14"/>
        </w:rPr>
        <w:t xml:space="preserve">.</w:t>
        <w:br w:clear="none"/>
      </w:r>
      <w:r>
        <w:t xml:space="preserve">ResponseWriter</w:t>
        <w:br w:clear="none"/>
      </w:r>
      <w:r>
        <w:rPr>
          <w:rStyle w:val="Text14"/>
        </w:rPr>
        <w:t xml:space="preserve">,</w:t>
        <w:br w:clear="none"/>
      </w:r>
      <w:r>
        <w:rPr>
          <w:rStyle w:val="Text3"/>
        </w:rPr>
        <w:t xml:space="preserve"> </w:t>
        <w:br w:clear="none"/>
      </w:r>
      <w:r>
        <w:t xml:space="preserve">_</w:t>
        <w:br w:clear="none"/>
      </w:r>
      <w:r>
        <w:rPr>
          <w:rStyle w:val="Text3"/>
        </w:rPr>
        <w:t xml:space="preserve"> </w:t>
        <w:br w:clear="none"/>
      </w:r>
      <w:r>
        <w:rPr>
          <w:rStyle w:val="Text24"/>
        </w:rPr>
        <w:t xml:space="preserve">*</w:t>
        <w:br w:clear="none"/>
      </w:r>
      <w:r>
        <w:t xml:space="preserve">http</w:t>
        <w:br w:clear="none"/>
      </w:r>
      <w:r>
        <w:rPr>
          <w:rStyle w:val="Text14"/>
        </w:rPr>
        <w:t xml:space="preserve">.</w:t>
        <w:br w:clear="none"/>
      </w:r>
      <w:r>
        <w:t xml:space="preserve">Request</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fmt</w:t>
        <w:br w:clear="none"/>
      </w:r>
      <w:r>
        <w:rPr>
          <w:rStyle w:val="Text14"/>
        </w:rPr>
        <w:t xml:space="preserve">.</w:t>
        <w:br w:clear="none"/>
      </w:r>
      <w:r>
        <w:t xml:space="preserve">Fprintf</w:t>
        <w:br w:clear="none"/>
      </w:r>
      <w:r>
        <w:rPr>
          <w:rStyle w:val="Text14"/>
        </w:rPr>
        <w:t xml:space="preserve">(</w:t>
        <w:br w:clear="none"/>
      </w:r>
      <w:r>
        <w:t xml:space="preserve">w</w:t>
        <w:br w:clear="none"/>
      </w:r>
      <w:r>
        <w:rPr>
          <w:rStyle w:val="Text14"/>
        </w:rPr>
        <w:t xml:space="preserve">,</w:t>
        <w:br w:clear="none"/>
      </w:r>
      <w:r>
        <w:rPr>
          <w:rStyle w:val="Text3"/>
        </w:rPr>
        <w:t xml:space="preserve"> </w:t>
        <w:br w:clear="none"/>
      </w:r>
      <w:r>
        <w:rPr>
          <w:rStyle w:val="Text18"/>
        </w:rPr>
        <w:t xml:space="preserve">"Hello"</w:t>
        <w:br w:clear="none"/>
      </w:r>
      <w:r>
        <w:rPr>
          <w:rStyle w:val="Text14"/>
        </w:rPr>
        <w:t xml:space="preserve">)</w:t>
        <w:br w:clear="none"/>
      </w:r>
      <w:r>
        <w:rPr>
          <w:rStyle w:val="Text3"/>
        </w:rPr>
        <w:t xml:space="preserve"/>
        <w:br w:clear="none"/>
      </w:r>
      <w:r>
        <w:rPr>
          <w:rStyle w:val="Text14"/>
        </w:rPr>
        <w:t xml:space="preserve">}</w:t>
        <w:br w:clear="none"/>
      </w:r>
      <w:r>
        <w:rPr>
          <w:rStyle w:val="Text3"/>
        </w:rPr>
        <w:t xml:space="preserve"/>
        <w:br w:clear="none"/>
        <w:t xml:space="preserve"/>
        <w:br w:clear="none"/>
      </w:r>
      <w:r>
        <w:rPr>
          <w:rStyle w:val="Text25"/>
        </w:rPr>
        <w:t xml:space="preserve">func</w:t>
        <w:br w:clear="none"/>
      </w:r>
      <w:r>
        <w:rPr>
          <w:rStyle w:val="Text3"/>
        </w:rPr>
        <w:t xml:space="preserve"> </w:t>
        <w:br w:clear="none"/>
      </w:r>
      <w:r>
        <w:t xml:space="preserve">main</w:t>
        <w:br w:clear="none"/>
      </w:r>
      <w:r>
        <w:rPr>
          <w:rStyle w:val="Text14"/>
        </w:rPr>
        <w:t xml:space="preserve">()</w:t>
        <w:br w:clear="none"/>
      </w:r>
      <w:r>
        <w:rPr>
          <w:rStyle w:val="Text3"/>
        </w:rPr>
        <w:t xml:space="preserve"> </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HandleFunc</w:t>
        <w:br w:clear="none"/>
      </w:r>
      <w:r>
        <w:rPr>
          <w:rStyle w:val="Text14"/>
        </w:rPr>
        <w:t xml:space="preserve">(</w:t>
        <w:br w:clear="none"/>
      </w:r>
      <w:r>
        <w:rPr>
          <w:rStyle w:val="Text18"/>
        </w:rPr>
        <w:t xml:space="preserve">"/"</w:t>
        <w:br w:clear="none"/>
      </w:r>
      <w:r>
        <w:rPr>
          <w:rStyle w:val="Text14"/>
        </w:rPr>
        <w:t xml:space="preserve">,</w:t>
        <w:br w:clear="none"/>
      </w:r>
      <w:r>
        <w:rPr>
          <w:rStyle w:val="Text3"/>
        </w:rPr>
        <w:t xml:space="preserve"> </w:t>
        <w:br w:clear="none"/>
      </w:r>
      <w:r>
        <w:t xml:space="preserve">hello</w:t>
        <w:br w:clear="none"/>
      </w:r>
      <w:r>
        <w:rPr>
          <w:rStyle w:val="Text14"/>
        </w:rPr>
        <w:t xml:space="preserve">)</w:t>
        <w:br w:clear="none"/>
      </w:r>
      <w:r>
        <w:rPr>
          <w:rStyle w:val="Text3"/>
        </w:rPr>
        <w:t xml:space="preserve"/>
        <w:br w:clear="none"/>
        <w:t xml:space="preserve">	</w:t>
        <w:br w:clear="none"/>
      </w:r>
      <w:r>
        <w:t xml:space="preserve">http</w:t>
        <w:br w:clear="none"/>
      </w:r>
      <w:r>
        <w:rPr>
          <w:rStyle w:val="Text14"/>
        </w:rPr>
        <w:t xml:space="preserve">.</w:t>
        <w:br w:clear="none"/>
      </w:r>
      <w:r>
        <w:t xml:space="preserve">ListenAndServe</w:t>
        <w:br w:clear="none"/>
      </w:r>
      <w:r>
        <w:rPr>
          <w:rStyle w:val="Text14"/>
        </w:rPr>
        <w:t xml:space="preserve">(</w:t>
        <w:br w:clear="none"/>
      </w:r>
      <w:r>
        <w:rPr>
          <w:rStyle w:val="Text18"/>
        </w:rPr>
        <w:t xml:space="preserve">"0.0.0.0:8080"</w:t>
        <w:br w:clear="none"/>
      </w:r>
      <w:r>
        <w:rPr>
          <w:rStyle w:val="Text14"/>
        </w:rPr>
        <w:t xml:space="preserve">,</w:t>
        <w:br w:clear="none"/>
      </w:r>
      <w:r>
        <w:rPr>
          <w:rStyle w:val="Text3"/>
        </w:rPr>
        <w:t xml:space="preserve"> </w:t>
        <w:br w:clear="none"/>
      </w:r>
      <w:r>
        <w:rPr>
          <w:rStyle w:val="Text25"/>
        </w:rPr>
        <w:t xml:space="preserve">nil</w:t>
        <w:br w:clear="none"/>
      </w:r>
      <w:r>
        <w:rPr>
          <w:rStyle w:val="Text14"/>
        </w:rPr>
        <w:t xml:space="preserve">)</w:t>
        <w:br w:clear="none"/>
      </w:r>
      <w:r>
        <w:rPr>
          <w:rStyle w:val="Text3"/>
        </w:rPr>
        <w:t xml:space="preserve"/>
        <w:br w:clear="none"/>
      </w:r>
      <w:r>
        <w:rPr>
          <w:rStyle w:val="Text14"/>
        </w:rPr>
        <w:t xml:space="preserve">}</w:t>
        <w:br w:clear="none"/>
      </w:r>
    </w:p>
    <w:p>
      <w:pPr>
        <w:pStyle w:val="Normal"/>
      </w:pPr>
      <w:r>
        <w:t xml:space="preserve">To provision our </w:t>
      </w:r>
      <w:r>
        <w:rPr>
          <w:rStyle w:val="Text36"/>
        </w:rPr>
        <w:bookmarkStart w:id="1264" w:name="ch3_term55"/>
        <w:t/>
        <w:bookmarkEnd w:id="1264"/>
        <w:bookmarkStart w:id="1265" w:name="ch3_term56"/>
        <w:t/>
        <w:bookmarkEnd w:id="1265"/>
        <w:bookmarkStart w:id="1266" w:name="ch3_term57"/>
        <w:t/>
        <w:bookmarkEnd w:id="1266"/>
      </w:r>
      <w:r>
        <w:t xml:space="preserve">minimal Golang web server, we need to create it from a Dockerfile. </w:t>
      </w:r>
      <w:hyperlink w:anchor="Example_3_9__Dockerfile_for_Gola">
        <w:r>
          <w:rPr>
            <w:rStyle w:val="Text2"/>
          </w:rPr>
          <w:t>Example 3-9</w:t>
        </w:r>
      </w:hyperlink>
      <w:r>
        <w:t xml:space="preserve"> displays our Golang web server’s Dockerfile. The Dockerfile contains instructions to specify what to do when building the image. It begins with the </w:t>
      </w:r>
      <w:r>
        <w:rPr>
          <w:rStyle w:val="Text0"/>
        </w:rPr>
        <w:t>FROM</w:t>
      </w:r>
      <w:r>
        <w:t xml:space="preserve"> instruction and specifies what the base image should be. The </w:t>
      </w:r>
      <w:r>
        <w:rPr>
          <w:rStyle w:val="Text0"/>
        </w:rPr>
        <w:t>RUN</w:t>
      </w:r>
      <w:r>
        <w:t xml:space="preserve"> instruction specifies a command to execute. Comments start with </w:t>
      </w:r>
      <w:r>
        <w:rPr>
          <w:rStyle w:val="Text0"/>
        </w:rPr>
        <w:t>#</w:t>
      </w:r>
      <w:r>
        <w:t>. Remember, each line in a Dockerfile creates a new layer if it changes the image’s state. Developers need to find the right balance between having lots of layers created for the image and the readability of the Dockerfile.</w:t>
      </w:r>
    </w:p>
    <w:p>
      <w:bookmarkStart w:id="1267" w:name="Example_3_9__Dockerfile_for_Gola"/>
      <w:pPr>
        <w:keepNext/>
        <w:pStyle w:val="Heading 4"/>
      </w:pPr>
      <w:r>
        <w:t xml:space="preserve">Example 3-9. </w:t>
        <w:t>Dockerfile for Golang minimal web server</w:t>
      </w:r>
      <w:bookmarkEnd w:id="1267"/>
    </w:p>
    <w:p>
      <w:pPr>
        <w:pStyle w:val="Para 25"/>
      </w:pPr>
      <w:r>
        <w:rPr>
          <w:rStyle w:val="Text25"/>
        </w:rPr>
        <w:t xml:space="preserve">FROM</w:t>
        <w:br w:clear="none"/>
      </w:r>
      <w:r>
        <w:rPr>
          <w:rStyle w:val="Text18"/>
        </w:rPr>
        <w:t xml:space="preserve"> golang:1.15 AS builder </w:t>
        <w:br w:clear="none"/>
      </w:r>
      <w:r>
        <w:rPr>
          <w:rStyle w:val="Text38"/>
        </w:rPr>
        <w:drawing>
          <wp:inline>
            <wp:extent cx="63500" cy="63500"/>
            <wp:effectExtent l="0" r="0" t="0" b="0"/>
            <wp:docPr id="11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r>
      <w:r>
        <w:rPr>
          <w:rStyle w:val="Text25"/>
        </w:rPr>
        <w:t xml:space="preserve">WORKDIR</w:t>
        <w:br w:clear="none"/>
      </w:r>
      <w:r>
        <w:rPr>
          <w:rStyle w:val="Text18"/>
        </w:rPr>
        <w:t xml:space="preserve"> /opt </w:t>
        <w:br w:clear="none"/>
      </w:r>
      <w:r>
        <w:rPr>
          <w:rStyle w:val="Text38"/>
        </w:rPr>
        <w:drawing>
          <wp:inline>
            <wp:extent cx="63500" cy="63500"/>
            <wp:effectExtent l="0" r="0" t="0" b="0"/>
            <wp:docPr id="11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COPY</w:t>
        <w:br w:clear="none"/>
        <w:t xml:space="preserve"> </w:t>
        <w:br w:clear="none"/>
        <w:t xml:space="preserve">web-server.go</w:t>
        <w:br w:clear="none"/>
        <w:t xml:space="preserve"> </w:t>
        <w:br w:clear="none"/>
        <w:t xml:space="preserve">.</w:t>
        <w:br w:clear="none"/>
        <w:t xml:space="preserve"> </w:t>
        <w:br w:clear="none"/>
      </w:r>
      <w:r>
        <w:rPr>
          <w:rStyle w:val="Text38"/>
        </w:rPr>
        <w:drawing>
          <wp:inline>
            <wp:extent cx="63500" cy="63500"/>
            <wp:effectExtent l="0" r="0" t="0" b="0"/>
            <wp:docPr id="11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r>
      <w:r>
        <w:rPr>
          <w:rStyle w:val="Text25"/>
        </w:rPr>
        <w:t xml:space="preserve">RUN</w:t>
        <w:br w:clear="none"/>
      </w:r>
      <w:r>
        <w:t xml:space="preserve"> </w:t>
        <w:br w:clear="none"/>
      </w:r>
      <w:r>
        <w:rPr>
          <w:rStyle w:val="Text33"/>
        </w:rPr>
        <w:t xml:space="preserve">CGO_ENABLED</w:t>
        <w:br w:clear="none"/>
      </w:r>
      <w:r>
        <w:rPr>
          <w:rStyle w:val="Text24"/>
        </w:rPr>
        <w:t xml:space="preserve">=</w:t>
        <w:br w:clear="none"/>
      </w:r>
      <w:r>
        <w:rPr>
          <w:rStyle w:val="Text20"/>
        </w:rPr>
        <w:t xml:space="preserve">0</w:t>
        <w:br w:clear="none"/>
      </w:r>
      <w:r>
        <w:t xml:space="preserve"> </w:t>
        <w:br w:clear="none"/>
      </w:r>
      <w:r>
        <w:rPr>
          <w:rStyle w:val="Text33"/>
        </w:rPr>
        <w:t xml:space="preserve">GOOS</w:t>
        <w:br w:clear="none"/>
      </w:r>
      <w:r>
        <w:rPr>
          <w:rStyle w:val="Text24"/>
        </w:rPr>
        <w:t xml:space="preserve">=</w:t>
        <w:br w:clear="none"/>
      </w:r>
      <w:r>
        <w:t xml:space="preserve">linux</w:t>
        <w:br w:clear="none"/>
        <w:t xml:space="preserve"> </w:t>
        <w:br w:clear="none"/>
        <w:t xml:space="preserve">go</w:t>
        <w:br w:clear="none"/>
        <w:t xml:space="preserve"> </w:t>
        <w:br w:clear="none"/>
        <w:t xml:space="preserve">build</w:t>
        <w:br w:clear="none"/>
        <w:t xml:space="preserve"> </w:t>
        <w:br w:clear="none"/>
        <w:t xml:space="preserve">-o</w:t>
        <w:br w:clear="none"/>
        <w:t xml:space="preserve"> </w:t>
        <w:br w:clear="none"/>
        <w:t xml:space="preserve">web-server</w:t>
        <w:br w:clear="none"/>
        <w:t xml:space="preserve"> </w:t>
        <w:br w:clear="none"/>
        <w:t xml:space="preserve">.</w:t>
        <w:br w:clear="none"/>
        <w:t xml:space="preserve"> </w:t>
        <w:br w:clear="none"/>
      </w:r>
      <w:r>
        <w:rPr>
          <w:rStyle w:val="Text38"/>
        </w:rPr>
        <w:drawing>
          <wp:inline>
            <wp:extent cx="63500" cy="63500"/>
            <wp:effectExtent l="0" r="0" t="0" b="0"/>
            <wp:docPr id="118"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25"/>
        </w:rPr>
        <w:t xml:space="preserve">FROM</w:t>
        <w:br w:clear="none"/>
      </w:r>
      <w:r>
        <w:rPr>
          <w:rStyle w:val="Text18"/>
        </w:rPr>
        <w:t xml:space="preserve"> golang:1.15 </w:t>
        <w:br w:clear="none"/>
      </w:r>
      <w:r>
        <w:rPr>
          <w:rStyle w:val="Text38"/>
        </w:rPr>
        <w:drawing>
          <wp:inline>
            <wp:extent cx="63500" cy="63500"/>
            <wp:effectExtent l="0" r="0" t="0" b="0"/>
            <wp:docPr id="119"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r>
      <w:r>
        <w:rPr>
          <w:rStyle w:val="Text25"/>
        </w:rPr>
        <w:t xml:space="preserve">WORKDIR</w:t>
        <w:br w:clear="none"/>
      </w:r>
      <w:r>
        <w:rPr>
          <w:rStyle w:val="Text18"/>
        </w:rPr>
        <w:t xml:space="preserve"> /opt </w:t>
        <w:br w:clear="none"/>
      </w:r>
      <w:r>
        <w:rPr>
          <w:rStyle w:val="Text38"/>
        </w:rPr>
        <w:drawing>
          <wp:inline>
            <wp:extent cx="63500" cy="63500"/>
            <wp:effectExtent l="0" r="0" t="0" b="0"/>
            <wp:docPr id="120"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COPY</w:t>
        <w:br w:clear="none"/>
        <w:t xml:space="preserve"> </w:t>
        <w:br w:clear="none"/>
        <w:t xml:space="preserve">--from</w:t>
        <w:br w:clear="none"/>
      </w:r>
      <w:r>
        <w:rPr>
          <w:rStyle w:val="Text24"/>
        </w:rPr>
        <w:t xml:space="preserve">=</w:t>
        <w:br w:clear="none"/>
      </w:r>
      <w:r>
        <w:rPr>
          <w:rStyle w:val="Text20"/>
        </w:rPr>
        <w:t xml:space="preserve">0</w:t>
        <w:br w:clear="none"/>
      </w:r>
      <w:r>
        <w:t xml:space="preserve"> </w:t>
        <w:br w:clear="none"/>
        <w:t xml:space="preserve">/opt/web-server</w:t>
        <w:br w:clear="none"/>
        <w:t xml:space="preserve"> </w:t>
        <w:br w:clear="none"/>
        <w:t xml:space="preserve">.</w:t>
        <w:br w:clear="none"/>
        <w:t xml:space="preserve"> </w:t>
        <w:br w:clear="none"/>
      </w:r>
      <w:r>
        <w:rPr>
          <w:rStyle w:val="Text38"/>
        </w:rPr>
        <w:drawing>
          <wp:inline>
            <wp:extent cx="63500" cy="63500"/>
            <wp:effectExtent l="0" r="0" t="0" b="0"/>
            <wp:docPr id="121"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r>
        <w:t xml:space="preserve"/>
        <w:br w:clear="none"/>
      </w:r>
      <w:r>
        <w:rPr>
          <w:rStyle w:val="Text25"/>
        </w:rPr>
        <w:t xml:space="preserve">CMD</w:t>
        <w:br w:clear="none"/>
      </w:r>
      <w:r>
        <w:rPr>
          <w:rStyle w:val="Text18"/>
        </w:rPr>
        <w:t xml:space="preserve"> ["/opt/web-server"] </w:t>
        <w:br w:clear="none"/>
      </w:r>
      <w:r>
        <w:rPr>
          <w:rStyle w:val="Text38"/>
        </w:rPr>
        <w:drawing>
          <wp:inline>
            <wp:extent cx="63500" cy="63500"/>
            <wp:effectExtent l="0" r="0" t="0" b="0"/>
            <wp:docPr id="122"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p>
    <w:p>
      <w:pPr>
        <w:pStyle w:val="Para 15"/>
      </w:pPr>
      <w:hyperlink w:anchor="co_container_networking_basics_C_4">
        <w:r>
          <w:bookmarkStart w:id="1268" w:name="callout_container_networking_bas_4"/>
          <w:t/>
          <w:bookmarkEnd w:id="1268"/>
          <w:drawing>
            <wp:inline>
              <wp:extent cx="63500" cy="63500"/>
              <wp:effectExtent l="0" r="0" t="0" b="0"/>
              <wp:docPr id="12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t>Since our web server is written in Golang, we can compile our Go server in a container to reduce the image’s size to only the compiled Go binary. We start by using the Golang base image with version 1.15 for our web server.</w:t>
      </w:r>
    </w:p>
    <w:p>
      <w:pPr>
        <w:pStyle w:val="Para 15"/>
      </w:pPr>
      <w:hyperlink w:anchor="co_container_networking_basics_C_5">
        <w:r>
          <w:bookmarkStart w:id="1269" w:name="callout_container_networking_bas_5"/>
          <w:t/>
          <w:bookmarkEnd w:id="1269"/>
          <w:drawing>
            <wp:inline>
              <wp:extent cx="63500" cy="63500"/>
              <wp:effectExtent l="0" r="0" t="0" b="0"/>
              <wp:docPr id="12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rPr>
          <w:rStyle w:val="Text0"/>
        </w:rPr>
        <w:t>WORKDIR</w:t>
      </w:r>
      <w:r>
        <w:t xml:space="preserve"> sets the working directory for all the subsequent commands to run from.</w:t>
      </w:r>
    </w:p>
    <w:p>
      <w:pPr>
        <w:pStyle w:val="Para 15"/>
      </w:pPr>
      <w:hyperlink w:anchor="co_container_networking_basics_C_6">
        <w:r>
          <w:bookmarkStart w:id="1270" w:name="callout_container_networking_bas_6"/>
          <w:t/>
          <w:bookmarkEnd w:id="1270"/>
          <w:drawing>
            <wp:inline>
              <wp:extent cx="63500" cy="63500"/>
              <wp:effectExtent l="0" r="0" t="0" b="0"/>
              <wp:docPr id="12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rPr>
          <w:rStyle w:val="Text0"/>
        </w:rPr>
        <w:t>COPY</w:t>
      </w:r>
      <w:r>
        <w:t xml:space="preserve"> copies the </w:t>
      </w:r>
      <w:r>
        <w:rPr>
          <w:rStyle w:val="Text0"/>
        </w:rPr>
        <w:t>web-server.go</w:t>
      </w:r>
      <w:r>
        <w:t xml:space="preserve"> file that defines our application as the working directory.</w:t>
      </w:r>
    </w:p>
    <w:p>
      <w:pPr>
        <w:pStyle w:val="Para 15"/>
      </w:pPr>
      <w:hyperlink w:anchor="co_container_networking_basics_C_7">
        <w:r>
          <w:bookmarkStart w:id="1271" w:name="callout_container_networking_bas_7"/>
          <w:t/>
          <w:bookmarkEnd w:id="1271"/>
          <w:drawing>
            <wp:inline>
              <wp:extent cx="63500" cy="63500"/>
              <wp:effectExtent l="0" r="0" t="0" b="0"/>
              <wp:docPr id="126"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rPr>
          <w:rStyle w:val="Text0"/>
        </w:rPr>
        <w:t>RUN</w:t>
      </w:r>
      <w:r>
        <w:t xml:space="preserve"> instructs Docker to compile our Golang application in the builder container.</w:t>
      </w:r>
    </w:p>
    <w:p>
      <w:pPr>
        <w:pStyle w:val="Para 15"/>
      </w:pPr>
      <w:hyperlink w:anchor="co_container_networking_basics_C_8">
        <w:r>
          <w:bookmarkStart w:id="1272" w:name="callout_container_networking_bas_8"/>
          <w:t/>
          <w:bookmarkEnd w:id="1272"/>
          <w:drawing>
            <wp:inline>
              <wp:extent cx="63500" cy="63500"/>
              <wp:effectExtent l="0" r="0" t="0" b="0"/>
              <wp:docPr id="127"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6"/>
      </w:pPr>
      <w:r>
        <w:t xml:space="preserve">Now to run our application, we define </w:t>
      </w:r>
      <w:r>
        <w:rPr>
          <w:rStyle w:val="Text0"/>
        </w:rPr>
        <w:t>FROM</w:t>
      </w:r>
      <w:r>
        <w:t xml:space="preserve"> for the application base image, again as </w:t>
      </w:r>
      <w:r>
        <w:rPr>
          <w:rStyle w:val="Text0"/>
        </w:rPr>
        <w:t>golang:1.15</w:t>
      </w:r>
      <w:r>
        <w:t>; we can further minimize the final size of the image by using other minimal images like alpine.</w:t>
      </w:r>
    </w:p>
    <w:p>
      <w:pPr>
        <w:pStyle w:val="Para 15"/>
      </w:pPr>
      <w:hyperlink w:anchor="co_container_networking_basics_C_9">
        <w:r>
          <w:bookmarkStart w:id="1273" w:name="callout_container_networking_bas_9"/>
          <w:t/>
          <w:bookmarkEnd w:id="1273"/>
          <w:drawing>
            <wp:inline>
              <wp:extent cx="63500" cy="63500"/>
              <wp:effectExtent l="0" r="0" t="0" b="0"/>
              <wp:docPr id="128"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6"/>
      </w:pPr>
      <w:r>
        <w:t xml:space="preserve">Being a new container, we again set the working directory to </w:t>
      </w:r>
      <w:r>
        <w:rPr>
          <w:rStyle w:val="Text0"/>
        </w:rPr>
        <w:t>/opt</w:t>
      </w:r>
      <w:r>
        <w:t>.</w:t>
      </w:r>
    </w:p>
    <w:p>
      <w:pPr>
        <w:pStyle w:val="Para 15"/>
      </w:pPr>
      <w:hyperlink w:anchor="co_container_networking_basics_C_10">
        <w:r>
          <w:bookmarkStart w:id="1274" w:name="callout_container_networking_bas_10"/>
          <w:t/>
          <w:bookmarkEnd w:id="1274"/>
          <w:drawing>
            <wp:inline>
              <wp:extent cx="63500" cy="63500"/>
              <wp:effectExtent l="0" r="0" t="0" b="0"/>
              <wp:docPr id="129"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hyperlink>
    </w:p>
    <w:p>
      <w:pPr>
        <w:pStyle w:val="Para 16"/>
      </w:pPr>
      <w:r>
        <w:rPr>
          <w:rStyle w:val="Text0"/>
        </w:rPr>
        <w:t>COPY</w:t>
      </w:r>
      <w:r>
        <w:t xml:space="preserve"> here will copy the compiled Go binary from the builder container into the application container.</w:t>
      </w:r>
    </w:p>
    <w:p>
      <w:pPr>
        <w:pStyle w:val="Para 15"/>
      </w:pPr>
      <w:hyperlink w:anchor="co_container_networking_basics_C_11">
        <w:r>
          <w:bookmarkStart w:id="1275" w:name="callout_container_networking_bas_11"/>
          <w:t/>
          <w:bookmarkEnd w:id="1275"/>
          <w:drawing>
            <wp:inline>
              <wp:extent cx="63500" cy="63500"/>
              <wp:effectExtent l="0" r="0" t="0" b="0"/>
              <wp:docPr id="130"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6"/>
      </w:pPr>
      <w:r>
        <w:rPr>
          <w:rStyle w:val="Text0"/>
        </w:rPr>
        <w:t>CMD</w:t>
      </w:r>
      <w:r>
        <w:t xml:space="preserve"> instructs Docker that the command to run our application is to start our web server.</w:t>
      </w:r>
    </w:p>
    <w:p>
      <w:pPr>
        <w:pStyle w:val="Normal"/>
      </w:pPr>
      <w:r>
        <w:t>There are some Dockerfile best practices that developers and admins should adhere to when containerizing their applications:</w:t>
      </w:r>
    </w:p>
    <w:p>
      <w:pPr>
        <w:pStyle w:val="Para 01"/>
      </w:pPr>
      <w:r>
        <w:t xml:space="preserve">Use one </w:t>
      </w:r>
      <w:r>
        <w:rPr>
          <w:rStyle w:val="Text0"/>
        </w:rPr>
        <w:t>ENTRYPOINT</w:t>
      </w:r>
      <w:r>
        <w:t xml:space="preserve"> per Dockerfile. The </w:t>
      </w:r>
      <w:r>
        <w:rPr>
          <w:rStyle w:val="Text0"/>
        </w:rPr>
        <w:t>ENTRYPOINT</w:t>
      </w:r>
      <w:r>
        <w:t xml:space="preserve"> or </w:t>
      </w:r>
      <w:r>
        <w:rPr>
          <w:rStyle w:val="Text0"/>
        </w:rPr>
        <w:t>CMD</w:t>
      </w:r>
      <w:r>
        <w:t xml:space="preserve"> tells </w:t>
      </w:r>
      <w:r>
        <w:rPr>
          <w:rStyle w:val="Text36"/>
        </w:rPr>
        <w:bookmarkStart w:id="1276" w:name="idm46219940600472"/>
        <w:t/>
        <w:bookmarkEnd w:id="1276"/>
      </w:r>
      <w:r>
        <w:t>Docker what process starts inside the running container, so there should be only one running process; containers are all about process isolation.</w:t>
      </w:r>
    </w:p>
    <w:p>
      <w:pPr>
        <w:pStyle w:val="Para 01"/>
      </w:pPr>
      <w:r>
        <w:t xml:space="preserve">To cut down on the </w:t>
      </w:r>
      <w:r>
        <w:rPr>
          <w:rStyle w:val="Text36"/>
        </w:rPr>
        <w:bookmarkStart w:id="1277" w:name="idm46219940598584"/>
        <w:t/>
        <w:bookmarkEnd w:id="1277"/>
      </w:r>
      <w:r>
        <w:t>container layers, developers should combine similar commands into one using &amp; &amp; and \. Each new command in the Dockerfile adds a layer to the Docker container image, thus increasing its storage.</w:t>
      </w:r>
    </w:p>
    <w:p>
      <w:pPr>
        <w:pStyle w:val="Para 01"/>
      </w:pPr>
      <w:r>
        <w:t xml:space="preserve">Use the caching </w:t>
      </w:r>
      <w:r>
        <w:rPr>
          <w:rStyle w:val="Text36"/>
        </w:rPr>
        <w:bookmarkStart w:id="1278" w:name="idm46219940596408"/>
        <w:t/>
        <w:bookmarkEnd w:id="1278"/>
      </w:r>
      <w:r>
        <w:t>system to improve the containers’ build times. If there is no change to a layer, it should be at the top of the Dockerfile. Caching is part of the reason that the order of statements is essential. Add files that are least likely to change first and the ones most likely to change last.</w:t>
      </w:r>
    </w:p>
    <w:p>
      <w:pPr>
        <w:pStyle w:val="Para 01"/>
      </w:pPr>
      <w:r>
        <w:t>Use multistage builds to reduce the size of the final image drastically.</w:t>
      </w:r>
    </w:p>
    <w:p>
      <w:pPr>
        <w:pStyle w:val="Para 01"/>
      </w:pPr>
      <w:r>
        <w:t>Do not install unnecessary tools or packages. Doing this will reduce the containers’ attack surface and size, reducing network transfer times from the registry to the hosts running the containers.</w:t>
      </w:r>
    </w:p>
    <w:p>
      <w:pPr>
        <w:pStyle w:val="Normal"/>
      </w:pPr>
      <w:r>
        <w:t>Let’s build our Golang web server and review the Docker commands to do so.</w:t>
      </w:r>
    </w:p>
    <w:p>
      <w:pPr>
        <w:pStyle w:val="Normal"/>
      </w:pPr>
      <w:r>
        <w:rPr>
          <w:rStyle w:val="Text0"/>
        </w:rPr>
        <w:t>docker build</w:t>
      </w:r>
      <w:r>
        <w:t xml:space="preserve"> instructs Docker to build our images from the Dockerfile instructions:</w:t>
      </w:r>
    </w:p>
    <w:p>
      <w:pPr>
        <w:pStyle w:val="Para 04"/>
      </w:pPr>
      <w:r>
        <w:t xml:space="preserve">$ sudo docker build .</w:t>
        <w:br w:clear="none"/>
        <w:t xml:space="preserve">Sending build context to Docker daemon   4.27MB</w:t>
        <w:br w:clear="none"/>
        <w:t xml:space="preserve">Step 1/8 : FROM golang:1.15 AS builder</w:t>
        <w:br w:clear="none"/>
        <w:t xml:space="preserve">1.15: Pulling from library/golang</w:t>
        <w:br w:clear="none"/>
        <w:t xml:space="preserve">57df1a1f1ad8: Pull complete</w:t>
        <w:br w:clear="none"/>
        <w:t xml:space="preserve">71e126169501: Pull complete</w:t>
        <w:br w:clear="none"/>
        <w:t xml:space="preserve">1af28a55c3f3: Pull complete</w:t>
        <w:br w:clear="none"/>
        <w:t xml:space="preserve">03f1c9932170: Pull complete</w:t>
        <w:br w:clear="none"/>
        <w:t xml:space="preserve">f4773b341423: Pull complete</w:t>
        <w:br w:clear="none"/>
        <w:t xml:space="preserve">fb320882041b: Pull complete</w:t>
        <w:br w:clear="none"/>
        <w:t xml:space="preserve">24b0ad6f9416: Pull complete</w:t>
        <w:br w:clear="none"/>
        <w:t xml:space="preserve">Digest:</w:t>
        <w:br w:clear="none"/>
        <w:t xml:space="preserve">sha256:da7ff43658854148b401f24075c0aa390e3b52187ab67cab0043f2b15e754a68</w:t>
        <w:br w:clear="none"/>
        <w:t xml:space="preserve">Status: Downloaded newer image for golang:1.15</w:t>
        <w:br w:clear="none"/>
        <w:t xml:space="preserve"> ---&gt; 05c8f6d2538a</w:t>
        <w:br w:clear="none"/>
        <w:t xml:space="preserve">Step 2/8 : WORKDIR /opt</w:t>
        <w:br w:clear="none"/>
        <w:t xml:space="preserve"> ---&gt; Running in 20c103431e6d</w:t>
        <w:br w:clear="none"/>
        <w:t xml:space="preserve">Removing intermediate container 20c103431e6d</w:t>
        <w:br w:clear="none"/>
        <w:t xml:space="preserve"> ---&gt; 74ba65cfdf74</w:t>
        <w:br w:clear="none"/>
        <w:t xml:space="preserve">Step 3/8 : COPY web-server.go .</w:t>
        <w:br w:clear="none"/>
        <w:t xml:space="preserve"> ---&gt; 7a36ec66be52</w:t>
        <w:br w:clear="none"/>
        <w:t xml:space="preserve">Step 4/8 : RUN CGO_ENABLED=0 GOOS=linux go build -o web-server .</w:t>
        <w:br w:clear="none"/>
        <w:t xml:space="preserve"> ---&gt; Running in 5ea1c0a85422</w:t>
        <w:br w:clear="none"/>
        <w:t xml:space="preserve">Removing intermediate container 5ea1c0a85422</w:t>
        <w:br w:clear="none"/>
        <w:t xml:space="preserve"> ---&gt; b508120db6ba</w:t>
        <w:br w:clear="none"/>
        <w:t xml:space="preserve">Step 5/8 : FROM golang:1.15</w:t>
        <w:br w:clear="none"/>
        <w:t xml:space="preserve"> ---&gt; 05c8f6d2538a</w:t>
        <w:br w:clear="none"/>
        <w:t xml:space="preserve">Step 6/8 : WORKDIR /opt</w:t>
        <w:br w:clear="none"/>
        <w:t xml:space="preserve"> ---&gt; Using cache</w:t>
        <w:br w:clear="none"/>
        <w:t xml:space="preserve"> ---&gt; 74ba65cfdf74</w:t>
        <w:br w:clear="none"/>
        <w:t xml:space="preserve">Step 7/8 : COPY --from=0 /opt/web-server .</w:t>
        <w:br w:clear="none"/>
        <w:t xml:space="preserve"> ---&gt; dde6002760cd</w:t>
        <w:br w:clear="none"/>
        <w:t xml:space="preserve">Step 8/8 : CMD ["/opt/web-server"]</w:t>
        <w:br w:clear="none"/>
        <w:t xml:space="preserve"> ---&gt; Running in 2bcb7c8f5681</w:t>
        <w:br w:clear="none"/>
        <w:t xml:space="preserve">Removing intermediate container 2bcb7c8f5681</w:t>
        <w:br w:clear="none"/>
        <w:t xml:space="preserve"> ---&gt; 72fd05de6f73</w:t>
        <w:br w:clear="none"/>
        <w:t xml:space="preserve">Successfully built 72fd05de6f73</w:t>
        <w:br w:clear="none"/>
      </w:r>
    </w:p>
    <w:p>
      <w:pPr>
        <w:pStyle w:val="Normal"/>
      </w:pPr>
      <w:r>
        <w:t xml:space="preserve">The Golang minimal web server for our </w:t>
      </w:r>
      <w:r>
        <w:rPr>
          <w:rStyle w:val="Text36"/>
        </w:rPr>
        <w:bookmarkStart w:id="1279" w:name="idm46219940589896"/>
        <w:t/>
        <w:bookmarkEnd w:id="1279"/>
      </w:r>
      <w:r>
        <w:t xml:space="preserve">testing has the container ID </w:t>
      </w:r>
      <w:r>
        <w:rPr>
          <w:rStyle w:val="Text0"/>
        </w:rPr>
        <w:t>72fd05de6f73</w:t>
      </w:r>
      <w:r>
        <w:t xml:space="preserve">, which is not friendly to read, so we can use the </w:t>
      </w:r>
      <w:r>
        <w:rPr>
          <w:rStyle w:val="Text0"/>
        </w:rPr>
        <w:t>docker tag</w:t>
      </w:r>
      <w:r>
        <w:t xml:space="preserve"> command to give it a friendly name:</w:t>
      </w:r>
    </w:p>
    <w:p>
      <w:pPr>
        <w:pStyle w:val="Para 04"/>
      </w:pPr>
      <w:r>
        <w:rPr>
          <w:rStyle w:val="Text7"/>
        </w:rPr>
        <w:t xml:space="preserve">$ </w:t>
        <w:br w:clear="none"/>
      </w:r>
      <w:r>
        <w:t xml:space="preserve">sudo docker tag 72fd05de6f73 go-web:v0.0.1</w:t>
        <w:br w:clear="none"/>
      </w:r>
    </w:p>
    <w:p>
      <w:pPr>
        <w:pStyle w:val="Normal"/>
      </w:pPr>
      <w:r>
        <w:rPr>
          <w:rStyle w:val="Text0"/>
        </w:rPr>
        <w:t>docker images</w:t>
      </w:r>
      <w:r>
        <w:t xml:space="preserve"> returns the list of locally available images to run. We have one from the test on the Docker installation and the busybox we have been using to test our networking setup. If a container is not available locally, it is downloaded from the registry; network load times impact this, so we need to have as small an image as </w:t>
        <w:t>possible:</w:t>
      </w:r>
    </w:p>
    <w:p>
      <w:pPr>
        <w:pStyle w:val="Para 04"/>
      </w:pPr>
      <w:r>
        <w:rPr>
          <w:rStyle w:val="Text7"/>
        </w:rPr>
        <w:t xml:space="preserve">$ </w:t>
        <w:br w:clear="none"/>
      </w:r>
      <w:r>
        <w:t xml:space="preserve">sudo docker images</w:t>
        <w:br w:clear="none"/>
        <w:t xml:space="preserve">REPOSITORY      TAG         IMAGE ID          SIZE</w:t>
        <w:br w:clear="none"/>
        <w:t xml:space="preserve">&lt;none&gt;          &lt;none&gt;      b508120db6ba      857MB</w:t>
        <w:br w:clear="none"/>
        <w:t xml:space="preserve">go-web          v0.0.1      72fd05de6f73      845MB</w:t>
        <w:br w:clear="none"/>
        <w:t xml:space="preserve">golang          1.15        05c8f6d2538a      839MB</w:t>
        <w:br w:clear="none"/>
        <w:t xml:space="preserve">busybox         latest      6858809bf669      1.23MB</w:t>
        <w:br w:clear="none"/>
        <w:t xml:space="preserve">hello-world     latest      bf756fb1ae65      13.3kB</w:t>
        <w:br w:clear="none"/>
      </w:r>
    </w:p>
    <w:p>
      <w:pPr>
        <w:pStyle w:val="Normal"/>
      </w:pPr>
      <w:r>
        <w:rPr>
          <w:rStyle w:val="Text0"/>
        </w:rPr>
        <w:t>docker ps</w:t>
      </w:r>
      <w:r>
        <w:t xml:space="preserve"> shows us the running containers on the host. From our network namespace example, we still have one running busybox container:</w:t>
      </w:r>
    </w:p>
    <w:p>
      <w:pPr>
        <w:pStyle w:val="Para 04"/>
      </w:pPr>
      <w:r>
        <w:rPr>
          <w:rStyle w:val="Text7"/>
        </w:rPr>
        <w:t xml:space="preserve">$ </w:t>
        <w:br w:clear="none"/>
      </w:r>
      <w:r>
        <w:t xml:space="preserve">sudo docker ps</w:t>
        <w:br w:clear="none"/>
        <w:t xml:space="preserve">CONTAINER ID IMAGE    COMMAND      STATUS          PORTS NAMES</w:t>
        <w:br w:clear="none"/>
        <w:t xml:space="preserve">1f3f62ad5e02 busybox  </w:t>
        <w:br w:clear="none"/>
      </w:r>
      <w:r>
        <w:rPr>
          <w:rStyle w:val="Text4"/>
        </w:rPr>
        <w:t xml:space="preserve">"/bin/sh"</w:t>
        <w:br w:clear="none"/>
      </w:r>
      <w:r>
        <w:t xml:space="preserve">    Up </w:t>
        <w:br w:clear="none"/>
      </w:r>
      <w:r>
        <w:rPr>
          <w:rStyle w:val="Text9"/>
        </w:rPr>
        <w:t xml:space="preserve">11</w:t>
        <w:br w:clear="none"/>
      </w:r>
      <w:r>
        <w:t xml:space="preserve"> minutes   determined_shamir</w:t>
        <w:br w:clear="none"/>
      </w:r>
    </w:p>
    <w:p>
      <w:pPr>
        <w:pStyle w:val="Normal"/>
      </w:pPr>
      <w:r>
        <w:rPr>
          <w:rStyle w:val="Text0"/>
        </w:rPr>
        <w:t>docker logs</w:t>
      </w:r>
      <w:r>
        <w:t xml:space="preserve"> will print out any logs that the container is producing from standard out; currently, our busybox image is not printing anything out for us to see:</w:t>
      </w:r>
    </w:p>
    <w:p>
      <w:pPr>
        <w:pStyle w:val="Para 04"/>
      </w:pPr>
      <w:r>
        <w:t xml:space="preserve">vagrant@ubuntu-xenial:~</w:t>
        <w:br w:clear="none"/>
      </w:r>
      <w:r>
        <w:rPr>
          <w:rStyle w:val="Text7"/>
        </w:rPr>
        <w:t xml:space="preserve">$ </w:t>
        <w:br w:clear="none"/>
      </w:r>
      <w:r>
        <w:t xml:space="preserve">sudo docker logs 1f3f62ad5e02</w:t>
        <w:br w:clear="none"/>
        <w:t xml:space="preserve">vagrant@ubuntu-xenial:~</w:t>
        <w:br w:clear="none"/>
      </w:r>
      <w:r>
        <w:rPr>
          <w:rStyle w:val="Text19"/>
        </w:rPr>
        <w:t xml:space="preserve">$</w:t>
        <w:br w:clear="none"/>
      </w:r>
    </w:p>
    <w:p>
      <w:pPr>
        <w:pStyle w:val="Normal"/>
      </w:pPr>
      <w:r>
        <w:rPr>
          <w:rStyle w:val="Text0"/>
        </w:rPr>
        <w:t>docker exec</w:t>
      </w:r>
      <w:r>
        <w:t xml:space="preserve"> allows devs and admins to execute commands inside the Docker container. We did this previously while investigating the Docker networking setups:</w:t>
      </w:r>
    </w:p>
    <w:p>
      <w:pPr>
        <w:pStyle w:val="Para 04"/>
      </w:pPr>
      <w:r>
        <w:t xml:space="preserve">vagrant@ubuntu-xenial:~</w:t>
        <w:br w:clear="none"/>
      </w:r>
      <w:r>
        <w:rPr>
          <w:rStyle w:val="Text7"/>
        </w:rPr>
        <w:t xml:space="preserve">$ </w:t>
        <w:br w:clear="none"/>
      </w:r>
      <w:r>
        <w:t xml:space="preserve">sudo docker </w:t>
        <w:br w:clear="none"/>
      </w:r>
      <w:r>
        <w:rPr>
          <w:rStyle w:val="Text5"/>
        </w:rPr>
        <w:t xml:space="preserve">exec </w:t>
        <w:br w:clear="none"/>
      </w:r>
      <w:r>
        <w:t xml:space="preserve">1f3f62ad5e02 ip a</w:t>
        <w:br w:clear="none"/>
        <w:t xml:space="preserve">1: lo: &lt;LOOPBACK,UP,LOWER_UP&gt; mtu </w:t>
        <w:br w:clear="none"/>
      </w:r>
      <w:r>
        <w:rPr>
          <w:rStyle w:val="Text9"/>
        </w:rPr>
        <w:t xml:space="preserve">65536</w:t>
        <w:br w:clear="none"/>
      </w:r>
      <w:r>
        <w:t xml:space="preserve"> qdisc noqueue qlen 1</w:t>
        <w:br w:clear="none"/>
        <w:t xml:space="preserve">link/loopback 00:00:00:00:00:00 brd 00:00:00:00:00:00</w:t>
        <w:br w:clear="none"/>
        <w:t xml:space="preserve">inet 127.0.0.1/8 scope host lo</w:t>
        <w:br w:clear="none"/>
        <w:t xml:space="preserve">valid_lft forever preferred_lft forever</w:t>
        <w:br w:clear="none"/>
        <w:t xml:space="preserve">7: eth0@if8: &lt;BROADCAST,MULTICAST,UP,LOWER_UP,M-DOWN&gt; mtu </w:t>
        <w:br w:clear="none"/>
      </w:r>
      <w:r>
        <w:rPr>
          <w:rStyle w:val="Text9"/>
        </w:rPr>
        <w:t xml:space="preserve">1500</w:t>
        <w:br w:clear="none"/>
      </w:r>
      <w:r>
        <w:t xml:space="preserve"> qdisc noqueue</w:t>
        <w:br w:clear="none"/>
        <w:t xml:space="preserve">link/ether 02:42:ac:11:00:02 brd ff:ff:ff:ff:ff:ff</w:t>
        <w:br w:clear="none"/>
        <w:t xml:space="preserve">inet 172.17.0.2/16 brd 172.17.255.255 scope global eth0</w:t>
        <w:br w:clear="none"/>
        <w:t xml:space="preserve">valid_lft forever preferred_lft forever</w:t>
        <w:br w:clear="none"/>
        <w:t xml:space="preserve">vagrant@ubuntu-xenial:~</w:t>
        <w:br w:clear="none"/>
      </w:r>
      <w:r>
        <w:rPr>
          <w:rStyle w:val="Text19"/>
        </w:rPr>
        <w:t xml:space="preserve">$</w:t>
        <w:br w:clear="none"/>
      </w:r>
    </w:p>
    <w:p>
      <w:pPr>
        <w:pStyle w:val="Para 11"/>
        <w:keepLines w:val="on"/>
      </w:pPr>
      <w:r>
        <w:t>Note</w:t>
      </w:r>
    </w:p>
    <w:p>
      <w:pPr>
        <w:pStyle w:val="Para 07"/>
        <w:keepLines w:val="on"/>
      </w:pPr>
      <w:r>
        <w:t xml:space="preserve">You can find more </w:t>
      </w:r>
      <w:r>
        <w:rPr>
          <w:rStyle w:val="Text36"/>
        </w:rPr>
        <w:bookmarkStart w:id="1280" w:name="idm46219940517576"/>
        <w:t/>
        <w:bookmarkEnd w:id="1280"/>
      </w:r>
      <w:r>
        <w:t xml:space="preserve">commands for the Docker CLI in the </w:t>
      </w:r>
      <w:hyperlink r:id="rId143">
        <w:r>
          <w:rPr>
            <w:rStyle w:val="Text2"/>
          </w:rPr>
          <w:t>documentation</w:t>
        </w:r>
      </w:hyperlink>
      <w:r>
        <w:t>.</w:t>
      </w:r>
    </w:p>
    <w:p>
      <w:pPr>
        <w:pStyle w:val="Normal"/>
      </w:pPr>
      <w:r>
        <w:t xml:space="preserve">In the previous section, we built the Golang web server as a container. </w:t>
      </w:r>
      <w:r>
        <w:rPr>
          <w:rStyle w:val="Text36"/>
        </w:rPr>
        <w:bookmarkStart w:id="1281" w:name="idm46219940514632"/>
        <w:t/>
        <w:bookmarkEnd w:id="1281"/>
        <w:bookmarkStart w:id="1282" w:name="idm46219940513656"/>
        <w:t/>
        <w:bookmarkEnd w:id="1282"/>
      </w:r>
      <w:r>
        <w:t xml:space="preserve">To test the connectivity, we will also employ the </w:t>
      </w:r>
      <w:r>
        <w:rPr>
          <w:rStyle w:val="Text0"/>
        </w:rPr>
        <w:t>dnsutils</w:t>
      </w:r>
      <w:r>
        <w:t xml:space="preserve"> image used by end-to-end testing for Kubernetes. That image is available from the Kubernetes project at </w:t>
      </w:r>
      <w:r>
        <w:rPr>
          <w:rStyle w:val="Text0"/>
        </w:rPr>
        <w:t>gcr.io/kubernetes-e2e-test-images/dnsutils:1.3</w:t>
      </w:r>
      <w:r>
        <w:t>.</w:t>
      </w:r>
    </w:p>
    <w:p>
      <w:pPr>
        <w:pStyle w:val="Normal"/>
      </w:pPr>
      <w:r>
        <w:t>The image name will copy the Docker images from the Google container registry to our local Docker filesystem:</w:t>
      </w:r>
    </w:p>
    <w:p>
      <w:pPr>
        <w:pStyle w:val="Para 04"/>
      </w:pPr>
      <w:r>
        <w:rPr>
          <w:rStyle w:val="Text7"/>
        </w:rPr>
        <w:t xml:space="preserve">$ </w:t>
        <w:br w:clear="none"/>
      </w:r>
      <w:r>
        <w:t xml:space="preserve">sudo docker pull gcr.io/kubernetes-e2e-test-images/dnsutils:1.3</w:t>
        <w:br w:clear="none"/>
        <w:t xml:space="preserve">1.3: Pulling from kubernetes-e2e-test-images/dnsutils</w:t>
        <w:br w:clear="none"/>
        <w:t xml:space="preserve">5a3ea8efae5d: Pull </w:t>
        <w:br w:clear="none"/>
      </w:r>
      <w:r>
        <w:rPr>
          <w:rStyle w:val="Text5"/>
        </w:rPr>
        <w:t xml:space="preserve">complete</w:t>
        <w:br w:clear="none"/>
      </w:r>
      <w:r>
        <w:t xml:space="preserve"/>
        <w:br w:clear="none"/>
        <w:t xml:space="preserve">7b7e943444f2: Pull </w:t>
        <w:br w:clear="none"/>
      </w:r>
      <w:r>
        <w:rPr>
          <w:rStyle w:val="Text5"/>
        </w:rPr>
        <w:t xml:space="preserve">complete</w:t>
        <w:br w:clear="none"/>
      </w:r>
      <w:r>
        <w:t xml:space="preserve"/>
        <w:br w:clear="none"/>
        <w:t xml:space="preserve">59c439aa0fa7: Pull </w:t>
        <w:br w:clear="none"/>
      </w:r>
      <w:r>
        <w:rPr>
          <w:rStyle w:val="Text5"/>
        </w:rPr>
        <w:t xml:space="preserve">complete</w:t>
        <w:br w:clear="none"/>
      </w:r>
      <w:r>
        <w:t xml:space="preserve"/>
        <w:br w:clear="none"/>
        <w:t xml:space="preserve">3702870470ee: Pull </w:t>
        <w:br w:clear="none"/>
      </w:r>
      <w:r>
        <w:rPr>
          <w:rStyle w:val="Text5"/>
        </w:rPr>
        <w:t xml:space="preserve">complete</w:t>
        <w:br w:clear="none"/>
      </w:r>
      <w:r>
        <w:t xml:space="preserve"/>
        <w:br w:clear="none"/>
        <w:t xml:space="preserve">Digest: sha256:b31bcf7ef4420ce7108e7fc10b6c00343b21257c945eec94c21598e72a8f2de0</w:t>
        <w:br w:clear="none"/>
        <w:t xml:space="preserve">Status: Downloaded newer image </w:t>
        <w:br w:clear="none"/>
      </w:r>
      <w:r>
        <w:rPr>
          <w:rStyle w:val="Text26"/>
        </w:rPr>
        <w:t xml:space="preserve">for</w:t>
        <w:br w:clear="none"/>
      </w:r>
      <w:r>
        <w:t xml:space="preserve"> gcr.io/kubernetes-e2e-test-images/dnsutils:1.3</w:t>
        <w:br w:clear="none"/>
        <w:t xml:space="preserve">gcr.io/kubernetes-e2e-test-images/dnsutils:1.3</w:t>
        <w:br w:clear="none"/>
      </w:r>
    </w:p>
    <w:p>
      <w:pPr>
        <w:pStyle w:val="Normal"/>
      </w:pPr>
      <w:r>
        <w:t xml:space="preserve">Now that our Golang application can run as a </w:t>
      </w:r>
      <w:r>
        <w:rPr>
          <w:rStyle w:val="Text36"/>
        </w:rPr>
        <w:bookmarkStart w:id="1283" w:name="idm46219940471768"/>
        <w:t/>
        <w:bookmarkEnd w:id="1283"/>
        <w:bookmarkStart w:id="1284" w:name="idm46219940471160"/>
        <w:t/>
        <w:bookmarkEnd w:id="1284"/>
        <w:bookmarkStart w:id="1285" w:name="idm46219940470552"/>
        <w:t/>
        <w:bookmarkEnd w:id="1285"/>
      </w:r>
      <w:r>
        <w:t>container, we can explore the container networking scenarios.</w:t>
      </w:r>
    </w:p>
    <w:p>
      <w:bookmarkStart w:id="1286" w:name="Container_to_Container__Our_firs"/>
      <w:pPr>
        <w:keepNext/>
        <w:pStyle w:val="Heading 2"/>
      </w:pPr>
      <w:r>
        <w:t>Container to Container</w:t>
      </w:r>
      <w:bookmarkEnd w:id="1286"/>
    </w:p>
    <w:p>
      <w:pPr>
        <w:pStyle w:val="Normal"/>
      </w:pPr>
      <w:r>
        <w:t xml:space="preserve">Our first walk-through is the </w:t>
      </w:r>
      <w:r>
        <w:rPr>
          <w:rStyle w:val="Text36"/>
        </w:rPr>
        <w:bookmarkStart w:id="1287" w:name="ch3_term61"/>
        <w:t/>
        <w:bookmarkEnd w:id="1287"/>
      </w:r>
      <w:r>
        <w:t xml:space="preserve">communication between two containers running on the same host. We begin by starting the </w:t>
      </w:r>
      <w:r>
        <w:rPr>
          <w:rStyle w:val="Text0"/>
        </w:rPr>
        <w:t>dnsutils</w:t>
      </w:r>
      <w:r>
        <w:t xml:space="preserve"> image and getting in a shell:</w:t>
      </w:r>
    </w:p>
    <w:p>
      <w:pPr>
        <w:pStyle w:val="Para 04"/>
      </w:pPr>
      <w:r>
        <w:rPr>
          <w:rStyle w:val="Text7"/>
        </w:rPr>
        <w:t xml:space="preserve">$ </w:t>
        <w:br w:clear="none"/>
      </w:r>
      <w:r>
        <w:t xml:space="preserve">sudo docker run -it gcr.io/kubernetes-e2e-test-images/dnsutils:1.3 /bin/sh</w:t>
        <w:br w:clear="none"/>
        <w:t xml:space="preserve">/ </w:t>
        <w:br w:clear="none"/>
      </w:r>
      <w:r>
        <w:rPr>
          <w:rStyle w:val="Text13"/>
        </w:rPr>
        <w:t xml:space="preserve">#</w:t>
        <w:br w:clear="none"/>
      </w:r>
    </w:p>
    <w:p>
      <w:pPr>
        <w:pStyle w:val="Normal"/>
      </w:pPr>
      <w:r>
        <w:t xml:space="preserve">The default Docker network setup gives the </w:t>
      </w:r>
      <w:r>
        <w:rPr>
          <w:rStyle w:val="Text0"/>
        </w:rPr>
        <w:t>dnsutils</w:t>
      </w:r>
      <w:r>
        <w:t xml:space="preserve"> image connectivity to the </w:t>
        <w:t>internet:</w:t>
      </w:r>
    </w:p>
    <w:p>
      <w:pPr>
        <w:pStyle w:val="Para 04"/>
      </w:pPr>
      <w:r>
        <w:t xml:space="preserve">/ </w:t>
        <w:br w:clear="none"/>
      </w:r>
      <w:r>
        <w:rPr>
          <w:rStyle w:val="Text13"/>
        </w:rPr>
        <w:t xml:space="preserve"># ping google.com -c 4</w:t>
        <w:br w:clear="none"/>
      </w:r>
      <w:r>
        <w:t xml:space="preserve"/>
        <w:br w:clear="none"/>
        <w:t xml:space="preserve">PING google.com </w:t>
        <w:br w:clear="none"/>
      </w:r>
      <w:r>
        <w:rPr>
          <w:rStyle w:val="Text10"/>
        </w:rPr>
        <w:t xml:space="preserve">(</w:t>
        <w:br w:clear="none"/>
      </w:r>
      <w:r>
        <w:t xml:space="preserve">172.217.9.78</w:t>
        <w:br w:clear="none"/>
      </w:r>
      <w:r>
        <w:rPr>
          <w:rStyle w:val="Text10"/>
        </w:rPr>
        <w:t xml:space="preserve">)</w:t>
        <w:br w:clear="none"/>
      </w:r>
      <w:r>
        <w:t xml:space="preserve">: </w:t>
        <w:br w:clear="none"/>
      </w:r>
      <w:r>
        <w:rPr>
          <w:rStyle w:val="Text9"/>
        </w:rPr>
        <w:t xml:space="preserve">56</w:t>
        <w:br w:clear="none"/>
      </w:r>
      <w:r>
        <w:t xml:space="preserve"> data bytes</w:t>
        <w:br w:clear="none"/>
      </w:r>
      <w:r>
        <w:rPr>
          <w:rStyle w:val="Text9"/>
        </w:rPr>
        <w:t xml:space="preserve">64</w:t>
        <w:br w:clear="none"/>
      </w:r>
      <w:r>
        <w:t xml:space="preserve"> bytes from 172.217.9.78: </w:t>
        <w:br w:clear="none"/>
      </w:r>
      <w:r>
        <w:rPr>
          <w:rStyle w:val="Text7"/>
        </w:rPr>
        <w:t xml:space="preserve">seq</w:t>
        <w:br w:clear="none"/>
      </w:r>
      <w:r>
        <w:rPr>
          <w:rStyle w:val="Text10"/>
        </w:rPr>
        <w:t xml:space="preserve">=</w:t>
        <w:br w:clear="none"/>
      </w:r>
      <w:r>
        <w:rPr>
          <w:rStyle w:val="Text9"/>
        </w:rPr>
        <w:t xml:space="preserve">0</w:t>
        <w:br w:clear="none"/>
      </w:r>
      <w:r>
        <w:t xml:space="preserve"> </w:t>
        <w:br w:clear="none"/>
      </w:r>
      <w:r>
        <w:rPr>
          <w:rStyle w:val="Text7"/>
        </w:rPr>
        <w:t xml:space="preserve">ttl</w:t>
        <w:br w:clear="none"/>
      </w:r>
      <w:r>
        <w:rPr>
          <w:rStyle w:val="Text10"/>
        </w:rPr>
        <w:t xml:space="preserve">=</w:t>
        <w:br w:clear="none"/>
      </w:r>
      <w:r>
        <w:rPr>
          <w:rStyle w:val="Text9"/>
        </w:rPr>
        <w:t xml:space="preserve">114</w:t>
        <w:br w:clear="none"/>
      </w:r>
      <w:r>
        <w:t xml:space="preserve"> </w:t>
        <w:br w:clear="none"/>
      </w:r>
      <w:r>
        <w:rPr>
          <w:rStyle w:val="Text5"/>
        </w:rPr>
        <w:t xml:space="preserve">time</w:t>
        <w:br w:clear="none"/>
      </w:r>
      <w:r>
        <w:rPr>
          <w:rStyle w:val="Text10"/>
        </w:rPr>
        <w:t xml:space="preserve">=</w:t>
        <w:br w:clear="none"/>
      </w:r>
      <w:r>
        <w:t xml:space="preserve">39.677 ms</w:t>
        <w:br w:clear="none"/>
      </w:r>
      <w:r>
        <w:rPr>
          <w:rStyle w:val="Text9"/>
        </w:rPr>
        <w:t xml:space="preserve">64</w:t>
        <w:br w:clear="none"/>
      </w:r>
      <w:r>
        <w:t xml:space="preserve"> bytes from 172.217.9.78: </w:t>
        <w:br w:clear="none"/>
      </w:r>
      <w:r>
        <w:rPr>
          <w:rStyle w:val="Text7"/>
        </w:rPr>
        <w:t xml:space="preserve">seq</w:t>
        <w:br w:clear="none"/>
      </w:r>
      <w:r>
        <w:rPr>
          <w:rStyle w:val="Text10"/>
        </w:rPr>
        <w:t xml:space="preserve">=</w:t>
        <w:br w:clear="none"/>
      </w:r>
      <w:r>
        <w:rPr>
          <w:rStyle w:val="Text9"/>
        </w:rPr>
        <w:t xml:space="preserve">1</w:t>
        <w:br w:clear="none"/>
      </w:r>
      <w:r>
        <w:t xml:space="preserve"> </w:t>
        <w:br w:clear="none"/>
      </w:r>
      <w:r>
        <w:rPr>
          <w:rStyle w:val="Text7"/>
        </w:rPr>
        <w:t xml:space="preserve">ttl</w:t>
        <w:br w:clear="none"/>
      </w:r>
      <w:r>
        <w:rPr>
          <w:rStyle w:val="Text10"/>
        </w:rPr>
        <w:t xml:space="preserve">=</w:t>
        <w:br w:clear="none"/>
      </w:r>
      <w:r>
        <w:rPr>
          <w:rStyle w:val="Text9"/>
        </w:rPr>
        <w:t xml:space="preserve">114</w:t>
        <w:br w:clear="none"/>
      </w:r>
      <w:r>
        <w:t xml:space="preserve"> </w:t>
        <w:br w:clear="none"/>
      </w:r>
      <w:r>
        <w:rPr>
          <w:rStyle w:val="Text5"/>
        </w:rPr>
        <w:t xml:space="preserve">time</w:t>
        <w:br w:clear="none"/>
      </w:r>
      <w:r>
        <w:rPr>
          <w:rStyle w:val="Text10"/>
        </w:rPr>
        <w:t xml:space="preserve">=</w:t>
        <w:br w:clear="none"/>
      </w:r>
      <w:r>
        <w:t xml:space="preserve">38.180 ms</w:t>
        <w:br w:clear="none"/>
      </w:r>
      <w:r>
        <w:rPr>
          <w:rStyle w:val="Text9"/>
        </w:rPr>
        <w:t xml:space="preserve">64</w:t>
        <w:br w:clear="none"/>
      </w:r>
      <w:r>
        <w:t xml:space="preserve"> bytes from 172.217.9.78: </w:t>
        <w:br w:clear="none"/>
      </w:r>
      <w:r>
        <w:rPr>
          <w:rStyle w:val="Text7"/>
        </w:rPr>
        <w:t xml:space="preserve">seq</w:t>
        <w:br w:clear="none"/>
      </w:r>
      <w:r>
        <w:rPr>
          <w:rStyle w:val="Text10"/>
        </w:rPr>
        <w:t xml:space="preserve">=</w:t>
        <w:br w:clear="none"/>
      </w:r>
      <w:r>
        <w:rPr>
          <w:rStyle w:val="Text9"/>
        </w:rPr>
        <w:t xml:space="preserve">2</w:t>
        <w:br w:clear="none"/>
      </w:r>
      <w:r>
        <w:t xml:space="preserve"> </w:t>
        <w:br w:clear="none"/>
      </w:r>
      <w:r>
        <w:rPr>
          <w:rStyle w:val="Text7"/>
        </w:rPr>
        <w:t xml:space="preserve">ttl</w:t>
        <w:br w:clear="none"/>
      </w:r>
      <w:r>
        <w:rPr>
          <w:rStyle w:val="Text10"/>
        </w:rPr>
        <w:t xml:space="preserve">=</w:t>
        <w:br w:clear="none"/>
      </w:r>
      <w:r>
        <w:rPr>
          <w:rStyle w:val="Text9"/>
        </w:rPr>
        <w:t xml:space="preserve">114</w:t>
        <w:br w:clear="none"/>
      </w:r>
      <w:r>
        <w:t xml:space="preserve"> </w:t>
        <w:br w:clear="none"/>
      </w:r>
      <w:r>
        <w:rPr>
          <w:rStyle w:val="Text5"/>
        </w:rPr>
        <w:t xml:space="preserve">time</w:t>
        <w:br w:clear="none"/>
      </w:r>
      <w:r>
        <w:rPr>
          <w:rStyle w:val="Text10"/>
        </w:rPr>
        <w:t xml:space="preserve">=</w:t>
        <w:br w:clear="none"/>
      </w:r>
      <w:r>
        <w:t xml:space="preserve">43.150 ms</w:t>
        <w:br w:clear="none"/>
      </w:r>
      <w:r>
        <w:rPr>
          <w:rStyle w:val="Text9"/>
        </w:rPr>
        <w:t xml:space="preserve">64</w:t>
        <w:br w:clear="none"/>
      </w:r>
      <w:r>
        <w:t xml:space="preserve"> bytes from 172.217.9.78: </w:t>
        <w:br w:clear="none"/>
      </w:r>
      <w:r>
        <w:rPr>
          <w:rStyle w:val="Text7"/>
        </w:rPr>
        <w:t xml:space="preserve">seq</w:t>
        <w:br w:clear="none"/>
      </w:r>
      <w:r>
        <w:rPr>
          <w:rStyle w:val="Text10"/>
        </w:rPr>
        <w:t xml:space="preserve">=</w:t>
        <w:br w:clear="none"/>
      </w:r>
      <w:r>
        <w:rPr>
          <w:rStyle w:val="Text9"/>
        </w:rPr>
        <w:t xml:space="preserve">3</w:t>
        <w:br w:clear="none"/>
      </w:r>
      <w:r>
        <w:t xml:space="preserve"> </w:t>
        <w:br w:clear="none"/>
      </w:r>
      <w:r>
        <w:rPr>
          <w:rStyle w:val="Text7"/>
        </w:rPr>
        <w:t xml:space="preserve">ttl</w:t>
        <w:br w:clear="none"/>
      </w:r>
      <w:r>
        <w:rPr>
          <w:rStyle w:val="Text10"/>
        </w:rPr>
        <w:t xml:space="preserve">=</w:t>
        <w:br w:clear="none"/>
      </w:r>
      <w:r>
        <w:rPr>
          <w:rStyle w:val="Text9"/>
        </w:rPr>
        <w:t xml:space="preserve">114</w:t>
        <w:br w:clear="none"/>
      </w:r>
      <w:r>
        <w:t xml:space="preserve"> </w:t>
        <w:br w:clear="none"/>
      </w:r>
      <w:r>
        <w:rPr>
          <w:rStyle w:val="Text5"/>
        </w:rPr>
        <w:t xml:space="preserve">time</w:t>
        <w:br w:clear="none"/>
      </w:r>
      <w:r>
        <w:rPr>
          <w:rStyle w:val="Text10"/>
        </w:rPr>
        <w:t xml:space="preserve">=</w:t>
        <w:br w:clear="none"/>
      </w:r>
      <w:r>
        <w:t xml:space="preserve">38.140 ms</w:t>
        <w:br w:clear="none"/>
        <w:t xml:space="preserve"/>
        <w:br w:clear="none"/>
        <w:t xml:space="preserve">--- google.com ping statistics ---</w:t>
        <w:br w:clear="none"/>
      </w:r>
      <w:r>
        <w:rPr>
          <w:rStyle w:val="Text9"/>
        </w:rPr>
        <w:t xml:space="preserve">4</w:t>
        <w:br w:clear="none"/>
      </w:r>
      <w:r>
        <w:t xml:space="preserve"> packets transmitted, </w:t>
        <w:br w:clear="none"/>
      </w:r>
      <w:r>
        <w:rPr>
          <w:rStyle w:val="Text9"/>
        </w:rPr>
        <w:t xml:space="preserve">4</w:t>
        <w:br w:clear="none"/>
      </w:r>
      <w:r>
        <w:t xml:space="preserve"> packets received, 0% packet loss</w:t>
        <w:br w:clear="none"/>
        <w:t xml:space="preserve">round-trip min/avg/max </w:t>
        <w:br w:clear="none"/>
      </w:r>
      <w:r>
        <w:rPr>
          <w:rStyle w:val="Text10"/>
        </w:rPr>
        <w:t xml:space="preserve">=</w:t>
        <w:br w:clear="none"/>
      </w:r>
      <w:r>
        <w:t xml:space="preserve"> 38.140/39.786/43.150 ms</w:t>
        <w:br w:clear="none"/>
        <w:t xml:space="preserve">/ </w:t>
        <w:br w:clear="none"/>
      </w:r>
      <w:r>
        <w:rPr>
          <w:rStyle w:val="Text13"/>
        </w:rPr>
        <w:t xml:space="preserve">#</w:t>
        <w:br w:clear="none"/>
      </w:r>
    </w:p>
    <w:p>
      <w:pPr>
        <w:pStyle w:val="Normal"/>
      </w:pPr>
      <w:r>
        <w:t xml:space="preserve">The Golang web server starts with the default Docker bridge; in a </w:t>
      </w:r>
      <w:r>
        <w:rPr>
          <w:rStyle w:val="Text36"/>
        </w:rPr>
        <w:bookmarkStart w:id="1288" w:name="ch3_term63"/>
        <w:t/>
        <w:bookmarkEnd w:id="1288"/>
      </w:r>
      <w:r>
        <w:t>separate SSH connection, then our Vagrant host, we start the Golang web server with the following command:</w:t>
      </w:r>
    </w:p>
    <w:p>
      <w:pPr>
        <w:pStyle w:val="Para 04"/>
      </w:pPr>
      <w:r>
        <w:rPr>
          <w:rStyle w:val="Text7"/>
        </w:rPr>
        <w:t xml:space="preserve">$ </w:t>
        <w:br w:clear="none"/>
      </w:r>
      <w:r>
        <w:t xml:space="preserve">sudo docker run -it -d -p 80:8080 go-web:v0.0.1</w:t>
        <w:br w:clear="none"/>
        <w:t xml:space="preserve">a568732bc191bb1f5a281e30e34ffdeabc624c59d3684b93167456a9a0902369</w:t>
        <w:br w:clear="none"/>
      </w:r>
    </w:p>
    <w:p>
      <w:pPr>
        <w:pStyle w:val="Normal"/>
      </w:pPr>
      <w:r>
        <w:t xml:space="preserve">The </w:t>
      </w:r>
      <w:r>
        <w:rPr>
          <w:rStyle w:val="Text0"/>
        </w:rPr>
        <w:t>-it</w:t>
      </w:r>
      <w:r>
        <w:t xml:space="preserve"> options are for interactive processes (such as a shell); we must use </w:t>
      </w:r>
      <w:r>
        <w:rPr>
          <w:rStyle w:val="Text0"/>
        </w:rPr>
        <w:t>-it</w:t>
      </w:r>
      <w:r>
        <w:t xml:space="preserve"> to allocate a TTY for the container process. </w:t>
      </w:r>
      <w:r>
        <w:rPr>
          <w:rStyle w:val="Text0"/>
        </w:rPr>
        <w:t>-d</w:t>
      </w:r>
      <w:r>
        <w:t xml:space="preserve"> runs the container in detached mode; </w:t>
      </w:r>
      <w:r>
        <w:rPr>
          <w:rStyle w:val="Text36"/>
        </w:rPr>
        <w:bookmarkStart w:id="1289" w:name="idm46219940344280"/>
        <w:t/>
        <w:bookmarkEnd w:id="1289"/>
      </w:r>
      <w:r>
        <w:t xml:space="preserve">this allows us to continue to use the terminal and outputs the full Docker container ID. </w:t>
      </w:r>
      <w:r>
        <w:rPr>
          <w:rStyle w:val="Text36"/>
        </w:rPr>
        <w:bookmarkStart w:id="1290" w:name="ch3_term60"/>
        <w:t/>
        <w:bookmarkEnd w:id="1290"/>
        <w:bookmarkStart w:id="1291" w:name="ch3_term62"/>
        <w:t/>
        <w:bookmarkEnd w:id="1291"/>
      </w:r>
      <w:r>
        <w:t xml:space="preserve">The </w:t>
      </w:r>
      <w:r>
        <w:rPr>
          <w:rStyle w:val="Text0"/>
        </w:rPr>
        <w:t>-p</w:t>
      </w:r>
      <w:r>
        <w:t xml:space="preserve"> is probably the essential option in terms of the network; this one creates the port connections between the host and the containers. Our Golang web server runs on port 8080 and exposes that port on port 80 on the host.</w:t>
      </w:r>
    </w:p>
    <w:p>
      <w:pPr>
        <w:pStyle w:val="Normal"/>
      </w:pPr>
      <w:r>
        <w:rPr>
          <w:rStyle w:val="Text0"/>
        </w:rPr>
        <w:t>docker ps</w:t>
      </w:r>
      <w:r>
        <w:t xml:space="preserve"> verifies that we now have two containers running: the Go web server container with port 8080 exposed on the host port 80 and the shell running inside our </w:t>
      </w:r>
      <w:r>
        <w:rPr>
          <w:rStyle w:val="Text0"/>
        </w:rPr>
        <w:t>dnsutils</w:t>
      </w:r>
      <w:r>
        <w:t xml:space="preserve"> container:</w:t>
      </w:r>
    </w:p>
    <w:p>
      <w:pPr>
        <w:pStyle w:val="Para 04"/>
      </w:pPr>
      <w:r>
        <w:t xml:space="preserve">vagrant@ubuntu-xenial:~</w:t>
        <w:br w:clear="none"/>
      </w:r>
      <w:r>
        <w:rPr>
          <w:rStyle w:val="Text7"/>
        </w:rPr>
        <w:t xml:space="preserve">$ </w:t>
        <w:br w:clear="none"/>
      </w:r>
      <w:r>
        <w:t xml:space="preserve">sudo docker ps</w:t>
        <w:br w:clear="none"/>
        <w:t xml:space="preserve">CONTAINER ID  IMAGE           COMMAND          CREATED       STATUS</w:t>
        <w:br w:clear="none"/>
        <w:t xml:space="preserve">906fd860f84d  go-web:v0.0.1  </w:t>
        <w:br w:clear="none"/>
      </w:r>
      <w:r>
        <w:rPr>
          <w:rStyle w:val="Text4"/>
        </w:rPr>
        <w:t xml:space="preserve">"/opt/web-server"</w:t>
        <w:br w:clear="none"/>
      </w:r>
      <w:r>
        <w:t xml:space="preserve"> </w:t>
        <w:br w:clear="none"/>
      </w:r>
      <w:r>
        <w:rPr>
          <w:rStyle w:val="Text9"/>
        </w:rPr>
        <w:t xml:space="preserve">4</w:t>
        <w:br w:clear="none"/>
      </w:r>
      <w:r>
        <w:t xml:space="preserve"> minutes ago Up </w:t>
        <w:br w:clear="none"/>
      </w:r>
      <w:r>
        <w:rPr>
          <w:rStyle w:val="Text9"/>
        </w:rPr>
        <w:t xml:space="preserve">4</w:t>
        <w:br w:clear="none"/>
      </w:r>
      <w:r>
        <w:t xml:space="preserve"> minutes</w:t>
        <w:br w:clear="none"/>
        <w:t xml:space="preserve">25ded12445df  dnsutils:1.3   </w:t>
        <w:br w:clear="none"/>
      </w:r>
      <w:r>
        <w:rPr>
          <w:rStyle w:val="Text4"/>
        </w:rPr>
        <w:t xml:space="preserve">"/bin/sh"</w:t>
        <w:br w:clear="none"/>
      </w:r>
      <w:r>
        <w:t xml:space="preserve">         </w:t>
        <w:br w:clear="none"/>
      </w:r>
      <w:r>
        <w:rPr>
          <w:rStyle w:val="Text9"/>
        </w:rPr>
        <w:t xml:space="preserve">6</w:t>
        <w:br w:clear="none"/>
      </w:r>
      <w:r>
        <w:t xml:space="preserve"> minutes ago Up </w:t>
        <w:br w:clear="none"/>
      </w:r>
      <w:r>
        <w:rPr>
          <w:rStyle w:val="Text9"/>
        </w:rPr>
        <w:t xml:space="preserve">6</w:t>
        <w:br w:clear="none"/>
      </w:r>
      <w:r>
        <w:t xml:space="preserve"> minutes</w:t>
        <w:br w:clear="none"/>
        <w:t xml:space="preserve"/>
        <w:br w:clear="none"/>
        <w:t xml:space="preserve">PORTS                   NAMES</w:t>
        <w:br w:clear="none"/>
        <w:t xml:space="preserve">0.0.0.0:8080-&gt;8080/tcp  frosty_brown</w:t>
        <w:br w:clear="none"/>
        <w:t xml:space="preserve">                        brave_zhukovsky</w:t>
        <w:br w:clear="none"/>
      </w:r>
    </w:p>
    <w:p>
      <w:pPr>
        <w:pStyle w:val="Normal"/>
      </w:pPr>
      <w:r>
        <w:t xml:space="preserve">Let’s use the </w:t>
      </w:r>
      <w:r>
        <w:rPr>
          <w:rStyle w:val="Text0"/>
        </w:rPr>
        <w:t>docker inspect</w:t>
      </w:r>
      <w:r>
        <w:t xml:space="preserve"> command to get the Docker IP address of the Golang web server container:</w:t>
      </w:r>
    </w:p>
    <w:p>
      <w:pPr>
        <w:pStyle w:val="Para 26"/>
      </w:pPr>
      <w:r>
        <w:rPr>
          <w:rStyle w:val="Text33"/>
        </w:rPr>
        <w:t xml:space="preserve">$ </w:t>
        <w:br w:clear="none"/>
      </w:r>
      <w:r>
        <w:rPr>
          <w:rStyle w:val="Text3"/>
        </w:rPr>
        <w:t xml:space="preserve">sudo docker inspect</w:t>
        <w:br w:clear="none"/>
        <w:t xml:space="preserve">-f </w:t>
        <w:br w:clear="none"/>
      </w:r>
      <w:r>
        <w:t xml:space="preserve">'{{range .NetworkSettings.Networks}}{{.IPAddress}}{{end}}'</w:t>
        <w:br w:clear="none"/>
      </w:r>
      <w:r>
        <w:rPr>
          <w:rStyle w:val="Text3"/>
        </w:rPr>
        <w:t xml:space="preserve"/>
        <w:br w:clear="none"/>
        <w:t xml:space="preserve">906fd860f84d</w:t>
        <w:br w:clear="none"/>
        <w:t xml:space="preserve">172.17.0.2</w:t>
        <w:br w:clear="none"/>
      </w:r>
    </w:p>
    <w:p>
      <w:pPr>
        <w:pStyle w:val="Normal"/>
      </w:pPr>
      <w:r>
        <w:t xml:space="preserve">On the </w:t>
      </w:r>
      <w:r>
        <w:rPr>
          <w:rStyle w:val="Text0"/>
        </w:rPr>
        <w:t>dnsutils</w:t>
      </w:r>
      <w:r>
        <w:t xml:space="preserve"> image, we </w:t>
      </w:r>
      <w:r>
        <w:rPr>
          <w:rStyle w:val="Text36"/>
        </w:rPr>
        <w:bookmarkStart w:id="1292" w:name="idm46219940330120"/>
        <w:t/>
        <w:bookmarkEnd w:id="1292"/>
      </w:r>
      <w:r>
        <w:t xml:space="preserve">can use the Docker network address of the Golang web server </w:t>
      </w:r>
      <w:r>
        <w:rPr>
          <w:rStyle w:val="Text0"/>
        </w:rPr>
        <w:t>172.17.0.2</w:t>
      </w:r>
      <w:r>
        <w:t xml:space="preserve"> and the container port </w:t>
      </w:r>
      <w:r>
        <w:rPr>
          <w:rStyle w:val="Text0"/>
        </w:rPr>
        <w:t>8080</w:t>
      </w:r>
      <w:r>
        <w:t>:</w:t>
      </w:r>
    </w:p>
    <w:p>
      <w:pPr>
        <w:pStyle w:val="Para 04"/>
      </w:pPr>
      <w:r>
        <w:t xml:space="preserve">/ </w:t>
        <w:br w:clear="none"/>
      </w:r>
      <w:r>
        <w:rPr>
          <w:rStyle w:val="Text13"/>
        </w:rPr>
        <w:t xml:space="preserve"># wget 172.17.0.2:8080</w:t>
        <w:br w:clear="none"/>
      </w:r>
      <w:r>
        <w:t xml:space="preserve"/>
        <w:br w:clear="none"/>
        <w:t xml:space="preserve">Connecting to 172.17.0.2:8080 </w:t>
        <w:br w:clear="none"/>
      </w:r>
      <w:r>
        <w:rPr>
          <w:rStyle w:val="Text10"/>
        </w:rPr>
        <w:t xml:space="preserve">(</w:t>
        <w:br w:clear="none"/>
      </w:r>
      <w:r>
        <w:t xml:space="preserve">172.17.0.2:8080</w:t>
        <w:br w:clear="none"/>
      </w:r>
      <w:r>
        <w:rPr>
          <w:rStyle w:val="Text10"/>
        </w:rPr>
        <w:t xml:space="preserve">)</w:t>
        <w:br w:clear="none"/>
      </w:r>
      <w:r>
        <w:t xml:space="preserve"/>
        <w:br w:clear="none"/>
        <w:t xml:space="preserve">index.html           100% </w:t>
        <w:br w:clear="none"/>
      </w:r>
      <w:r>
        <w:rPr>
          <w:rStyle w:val="Text22"/>
        </w:rPr>
        <w:t xml:space="preserve">|</w:t>
        <w:br w:clear="none"/>
      </w:r>
      <w:r>
        <w:t xml:space="preserve">*******************************************</w:t>
        <w:br w:clear="none"/>
      </w:r>
      <w:r>
        <w:rPr>
          <w:rStyle w:val="Text22"/>
        </w:rPr>
        <w:t xml:space="preserve">|</w:t>
        <w:br w:clear="none"/>
      </w:r>
      <w:r>
        <w:t xml:space="preserve"/>
        <w:br w:clear="none"/>
        <w:t xml:space="preserve">                     </w:t>
        <w:br w:clear="none"/>
      </w:r>
      <w:r>
        <w:rPr>
          <w:rStyle w:val="Text9"/>
        </w:rPr>
        <w:t xml:space="preserve">5</w:t>
        <w:br w:clear="none"/>
      </w:r>
      <w:r>
        <w:t xml:space="preserve">   0:00:00 ETA</w:t>
        <w:br w:clear="none"/>
        <w:t xml:space="preserve">/ </w:t>
        <w:br w:clear="none"/>
      </w:r>
      <w:r>
        <w:rPr>
          <w:rStyle w:val="Text13"/>
        </w:rPr>
        <w:t xml:space="preserve"># cat index.html</w:t>
        <w:br w:clear="none"/>
      </w:r>
      <w:r>
        <w:t xml:space="preserve"/>
        <w:br w:clear="none"/>
        <w:t xml:space="preserve">Hello/ </w:t>
        <w:br w:clear="none"/>
      </w:r>
      <w:r>
        <w:rPr>
          <w:rStyle w:val="Text13"/>
        </w:rPr>
        <w:t xml:space="preserve">#</w:t>
        <w:br w:clear="none"/>
      </w:r>
    </w:p>
    <w:p>
      <w:pPr>
        <w:pStyle w:val="Normal"/>
      </w:pPr>
      <w:r>
        <w:t xml:space="preserve">Each container can </w:t>
      </w:r>
      <w:r>
        <w:rPr>
          <w:rStyle w:val="Text36"/>
        </w:rPr>
        <w:bookmarkStart w:id="1293" w:name="idm46219940282392"/>
        <w:t/>
        <w:bookmarkEnd w:id="1293"/>
      </w:r>
      <w:r>
        <w:t xml:space="preserve">reach the other over the </w:t>
      </w:r>
      <w:r>
        <w:rPr>
          <w:rStyle w:val="Text0"/>
        </w:rPr>
        <w:t>docker0</w:t>
      </w:r>
      <w:r>
        <w:t xml:space="preserve"> bridge and the container ports because they are on the same Docker host and the same network. The Docker host has routes to the container’s IP address to reach the container on its IP address and port:</w:t>
      </w:r>
    </w:p>
    <w:p>
      <w:pPr>
        <w:pStyle w:val="Para 04"/>
      </w:pPr>
      <w:r>
        <w:t xml:space="preserve">vagrant@ubuntu-xenial:~</w:t>
        <w:br w:clear="none"/>
      </w:r>
      <w:r>
        <w:rPr>
          <w:rStyle w:val="Text7"/>
        </w:rPr>
        <w:t xml:space="preserve">$ </w:t>
        <w:br w:clear="none"/>
      </w:r>
      <w:r>
        <w:t xml:space="preserve">curl 172.17.0.2:8080</w:t>
        <w:br w:clear="none"/>
        <w:t xml:space="preserve">Hello</w:t>
        <w:br w:clear="none"/>
      </w:r>
    </w:p>
    <w:p>
      <w:pPr>
        <w:pStyle w:val="Normal"/>
      </w:pPr>
      <w:r>
        <w:t xml:space="preserve">But it does not for the Docker IP address and host port from the </w:t>
      </w:r>
      <w:r>
        <w:rPr>
          <w:rStyle w:val="Text0"/>
        </w:rPr>
        <w:t>docker run</w:t>
      </w:r>
      <w:r>
        <w:t xml:space="preserve"> </w:t>
        <w:t>command:</w:t>
      </w:r>
    </w:p>
    <w:p>
      <w:pPr>
        <w:pStyle w:val="Para 04"/>
      </w:pPr>
      <w:r>
        <w:t xml:space="preserve">vagrant@ubuntu-xenial:~</w:t>
        <w:br w:clear="none"/>
      </w:r>
      <w:r>
        <w:rPr>
          <w:rStyle w:val="Text7"/>
        </w:rPr>
        <w:t xml:space="preserve">$ </w:t>
        <w:br w:clear="none"/>
      </w:r>
      <w:r>
        <w:t xml:space="preserve">curl 172.17.0.2:80</w:t>
        <w:br w:clear="none"/>
        <w:t xml:space="preserve">curl: </w:t>
        <w:br w:clear="none"/>
      </w:r>
      <w:r>
        <w:rPr>
          <w:rStyle w:val="Text10"/>
        </w:rPr>
        <w:t xml:space="preserve">(</w:t>
        <w:br w:clear="none"/>
      </w:r>
      <w:r>
        <w:t xml:space="preserve">7</w:t>
        <w:br w:clear="none"/>
      </w:r>
      <w:r>
        <w:rPr>
          <w:rStyle w:val="Text10"/>
        </w:rPr>
        <w:t xml:space="preserve">)</w:t>
        <w:br w:clear="none"/>
      </w:r>
      <w:r>
        <w:t xml:space="preserve"> Failed to connect to 172.17.0.2 port 80: Connection refused</w:t>
        <w:br w:clear="none"/>
        <w:t xml:space="preserve">vagrant@ubuntu-xenial:~</w:t>
        <w:br w:clear="none"/>
      </w:r>
      <w:r>
        <w:rPr>
          <w:rStyle w:val="Text7"/>
        </w:rPr>
        <w:t xml:space="preserve">$ </w:t>
        <w:br w:clear="none"/>
      </w:r>
      <w:r>
        <w:t xml:space="preserve">curl 172.17.0.2:8080</w:t>
        <w:br w:clear="none"/>
        <w:t xml:space="preserve">Hello</w:t>
        <w:br w:clear="none"/>
      </w:r>
    </w:p>
    <w:p>
      <w:pPr>
        <w:pStyle w:val="Normal"/>
      </w:pPr>
      <w:r>
        <w:t xml:space="preserve">Now for the reverse, </w:t>
      </w:r>
      <w:r>
        <w:rPr>
          <w:rStyle w:val="Text36"/>
        </w:rPr>
        <w:bookmarkStart w:id="1294" w:name="idm46219940221896"/>
        <w:t/>
        <w:bookmarkEnd w:id="1294"/>
      </w:r>
      <w:r>
        <w:t>using the loopback interface, we demonstrate that the host can reach the web server only on the host port exposed, 80, not the Docker port, 8080:</w:t>
      </w:r>
    </w:p>
    <w:p>
      <w:pPr>
        <w:pStyle w:val="Para 04"/>
      </w:pPr>
      <w:r>
        <w:t xml:space="preserve">vagrant@ubuntu-xenial:~</w:t>
        <w:br w:clear="none"/>
      </w:r>
      <w:r>
        <w:rPr>
          <w:rStyle w:val="Text7"/>
        </w:rPr>
        <w:t xml:space="preserve">$ </w:t>
        <w:br w:clear="none"/>
      </w:r>
      <w:r>
        <w:t xml:space="preserve">curl 127.0.0.1:8080</w:t>
        <w:br w:clear="none"/>
        <w:t xml:space="preserve">curl: </w:t>
        <w:br w:clear="none"/>
      </w:r>
      <w:r>
        <w:rPr>
          <w:rStyle w:val="Text10"/>
        </w:rPr>
        <w:t xml:space="preserve">(</w:t>
        <w:br w:clear="none"/>
      </w:r>
      <w:r>
        <w:t xml:space="preserve">7</w:t>
        <w:br w:clear="none"/>
      </w:r>
      <w:r>
        <w:rPr>
          <w:rStyle w:val="Text10"/>
        </w:rPr>
        <w:t xml:space="preserve">)</w:t>
        <w:br w:clear="none"/>
      </w:r>
      <w:r>
        <w:t xml:space="preserve"> Failed to connect to 127.0.0.1 port 8080: Connection refused</w:t>
        <w:br w:clear="none"/>
        <w:t xml:space="preserve">vagrant@ubuntu-xenial:~</w:t>
        <w:br w:clear="none"/>
      </w:r>
      <w:r>
        <w:rPr>
          <w:rStyle w:val="Text7"/>
        </w:rPr>
        <w:t xml:space="preserve">$ </w:t>
        <w:br w:clear="none"/>
      </w:r>
      <w:r>
        <w:t xml:space="preserve">curl 127.0.0.1:80</w:t>
        <w:br w:clear="none"/>
        <w:t xml:space="preserve">Hellovagrant@ubuntu-xenial:~</w:t>
        <w:br w:clear="none"/>
      </w:r>
      <w:r>
        <w:rPr>
          <w:rStyle w:val="Text19"/>
        </w:rPr>
        <w:t xml:space="preserve">$</w:t>
        <w:br w:clear="none"/>
      </w:r>
    </w:p>
    <w:p>
      <w:pPr>
        <w:pStyle w:val="Normal"/>
      </w:pPr>
      <w:r>
        <w:t xml:space="preserve">Now back on the </w:t>
      </w:r>
      <w:r>
        <w:rPr>
          <w:rStyle w:val="Text0"/>
        </w:rPr>
        <w:t>dnsutils</w:t>
      </w:r>
      <w:r>
        <w:t xml:space="preserve">, the same is true: the </w:t>
      </w:r>
      <w:r>
        <w:rPr>
          <w:rStyle w:val="Text0"/>
        </w:rPr>
        <w:t>dnsutils</w:t>
      </w:r>
      <w:r>
        <w:t xml:space="preserve"> image on the Docker network, using the Docker IP address of the Go web container, can use only the Docker port, 8080, not the exposed host port 80:</w:t>
      </w:r>
    </w:p>
    <w:p>
      <w:pPr>
        <w:pStyle w:val="Para 04"/>
      </w:pPr>
      <w:r>
        <w:t xml:space="preserve">/ # wget 172.17.0.2:8080 -qO-</w:t>
        <w:br w:clear="none"/>
        <w:t xml:space="preserve">Hello/ #</w:t>
        <w:br w:clear="none"/>
        <w:t xml:space="preserve">/ # wget 172.17.0.2:80 -qO-</w:t>
        <w:br w:clear="none"/>
        <w:t xml:space="preserve">wget: can't connect to remote host (172.17.0.2): Connection refused</w:t>
        <w:br w:clear="none"/>
      </w:r>
    </w:p>
    <w:p>
      <w:pPr>
        <w:pStyle w:val="Normal"/>
      </w:pPr>
      <w:r>
        <w:t xml:space="preserve">Now to show it is an entirely separate stack, let’s </w:t>
      </w:r>
      <w:r>
        <w:rPr>
          <w:rStyle w:val="Text36"/>
        </w:rPr>
        <w:bookmarkStart w:id="1295" w:name="idm46219940192008"/>
        <w:t/>
        <w:bookmarkEnd w:id="1295"/>
      </w:r>
      <w:r>
        <w:t xml:space="preserve">try the </w:t>
      </w:r>
      <w:r>
        <w:rPr>
          <w:rStyle w:val="Text0"/>
        </w:rPr>
        <w:t>dnsutils</w:t>
      </w:r>
      <w:r>
        <w:t xml:space="preserve"> loopback address and both the Docker port and the exposed host port:</w:t>
      </w:r>
    </w:p>
    <w:p>
      <w:pPr>
        <w:pStyle w:val="Para 26"/>
      </w:pPr>
      <w:r>
        <w:rPr>
          <w:rStyle w:val="Text3"/>
        </w:rPr>
        <w:t xml:space="preserve">/ </w:t>
        <w:br w:clear="none"/>
      </w:r>
      <w:r>
        <w:rPr>
          <w:rStyle w:val="Text30"/>
        </w:rPr>
        <w:t xml:space="preserve"># wget localhost:80 -qO-</w:t>
        <w:br w:clear="none"/>
      </w:r>
      <w:r>
        <w:rPr>
          <w:rStyle w:val="Text3"/>
        </w:rPr>
        <w:t xml:space="preserve"/>
        <w:br w:clear="none"/>
        <w:t xml:space="preserve">wget: can</w:t>
        <w:br w:clear="none"/>
      </w:r>
      <w:r>
        <w:t xml:space="preserve">'t connect to remote host (127.0.0.1): Connection refused</w:t>
        <w:br w:clear="none"/>
      </w:r>
      <w:r>
        <w:rPr>
          <w:rStyle w:val="Text3"/>
        </w:rPr>
        <w:t xml:space="preserve"/>
        <w:br w:clear="none"/>
      </w:r>
      <w:r>
        <w:t xml:space="preserve">/ # wget localhost:8080 -qO-</w:t>
        <w:br w:clear="none"/>
      </w:r>
      <w:r>
        <w:rPr>
          <w:rStyle w:val="Text3"/>
        </w:rPr>
        <w:t xml:space="preserve"/>
        <w:br w:clear="none"/>
      </w:r>
      <w:r>
        <w:t xml:space="preserve">wget: can'</w:t>
        <w:br w:clear="none"/>
      </w:r>
      <w:r>
        <w:rPr>
          <w:rStyle w:val="Text3"/>
        </w:rPr>
        <w:t xml:space="preserve">t connect to remote host </w:t>
        <w:br w:clear="none"/>
      </w:r>
      <w:r>
        <w:rPr>
          <w:rStyle w:val="Text24"/>
        </w:rPr>
        <w:t xml:space="preserve">(</w:t>
        <w:br w:clear="none"/>
      </w:r>
      <w:r>
        <w:rPr>
          <w:rStyle w:val="Text3"/>
        </w:rPr>
        <w:t xml:space="preserve">127.0.0.1</w:t>
        <w:br w:clear="none"/>
      </w:r>
      <w:r>
        <w:rPr>
          <w:rStyle w:val="Text24"/>
        </w:rPr>
        <w:t xml:space="preserve">)</w:t>
        <w:br w:clear="none"/>
      </w:r>
      <w:r>
        <w:rPr>
          <w:rStyle w:val="Text3"/>
        </w:rPr>
        <w:t xml:space="preserve">: Connection refused</w:t>
        <w:br w:clear="none"/>
      </w:r>
    </w:p>
    <w:p>
      <w:pPr>
        <w:pStyle w:val="Normal"/>
      </w:pPr>
      <w:r>
        <w:t xml:space="preserve">Neither works as expected; the </w:t>
      </w:r>
      <w:r>
        <w:rPr>
          <w:rStyle w:val="Text0"/>
        </w:rPr>
        <w:t>dnsutils</w:t>
      </w:r>
      <w:r>
        <w:t xml:space="preserve"> image has a separate network stack and does not share the Go web server’s network namespace. </w:t>
      </w:r>
      <w:r>
        <w:rPr>
          <w:rStyle w:val="Text36"/>
        </w:rPr>
        <w:bookmarkStart w:id="1296" w:name="idm46219940166632"/>
        <w:t/>
        <w:bookmarkEnd w:id="1296"/>
      </w:r>
      <w:r>
        <w:t xml:space="preserve">Knowing why it does not work is vital in Kubernetes to understand since pods are a collection of containers that share the same network namespace. </w:t>
      </w:r>
      <w:r>
        <w:rPr>
          <w:rStyle w:val="Text36"/>
        </w:rPr>
        <w:bookmarkStart w:id="1297" w:name="idm46219940165496"/>
        <w:t/>
        <w:bookmarkEnd w:id="1297"/>
        <w:bookmarkStart w:id="1298" w:name="idm46219940164824"/>
        <w:t/>
        <w:bookmarkEnd w:id="1298"/>
        <w:bookmarkStart w:id="1299" w:name="idm46219940146616"/>
        <w:t/>
        <w:bookmarkEnd w:id="1299"/>
      </w:r>
      <w:r>
        <w:t>Now we will examine how two containers communicate on two separate hosts.</w:t>
      </w:r>
    </w:p>
    <w:p>
      <w:bookmarkStart w:id="1300" w:name="Container_to_Container_Separate"/>
      <w:pPr>
        <w:keepNext/>
        <w:pStyle w:val="Heading 2"/>
      </w:pPr>
      <w:r>
        <w:t>Container to Container Separate Hosts</w:t>
      </w:r>
      <w:bookmarkEnd w:id="1300"/>
    </w:p>
    <w:p>
      <w:pPr>
        <w:pStyle w:val="Normal"/>
      </w:pPr>
      <w:r>
        <w:t xml:space="preserve">Our previous example showed us how a container network runs on a local system, but how can </w:t>
      </w:r>
      <w:r>
        <w:rPr>
          <w:rStyle w:val="Text36"/>
        </w:rPr>
        <w:bookmarkStart w:id="1301" w:name="idm46219940144376"/>
        <w:t/>
        <w:bookmarkEnd w:id="1301"/>
      </w:r>
      <w:r>
        <w:t>two containers across the network on separate hosts communicate? In this example, we will deploy containers on separate hosts and investigate that and how it differs from being on the same host.</w:t>
      </w:r>
    </w:p>
    <w:p>
      <w:pPr>
        <w:pStyle w:val="Normal"/>
      </w:pPr>
      <w:r>
        <w:t xml:space="preserve">Let’s start a second Vagrant Ubuntu host, </w:t>
      </w:r>
      <w:r>
        <w:rPr>
          <w:rStyle w:val="Text0"/>
        </w:rPr>
        <w:t>host-2</w:t>
      </w:r>
      <w:r>
        <w:t>, and SSH into it as we did with our Docker host. We can see that our IP address is different from the Docker host running our Golang web server:</w:t>
      </w:r>
    </w:p>
    <w:p>
      <w:pPr>
        <w:pStyle w:val="Para 04"/>
      </w:pPr>
      <w:r>
        <w:t xml:space="preserve">vagrant@host-2:~</w:t>
        <w:br w:clear="none"/>
      </w:r>
      <w:r>
        <w:rPr>
          <w:rStyle w:val="Text7"/>
        </w:rPr>
        <w:t xml:space="preserve">$ </w:t>
        <w:br w:clear="none"/>
      </w:r>
      <w:r>
        <w:t xml:space="preserve">ifconfig enp0s8</w:t>
        <w:br w:clear="none"/>
        <w:t xml:space="preserve">enp0s8    Link encap:Ethernet  HWaddr 08:00:27:f9:77:12</w:t>
        <w:br w:clear="none"/>
        <w:t xml:space="preserve">          inet addr:192.168.1.23  Bcast:192.168.1.255  Mask:255.255.255.0</w:t>
        <w:br w:clear="none"/>
        <w:t xml:space="preserve">          inet6 addr: fe80::a00:27ff:fef9:7712/64 Scope:Link</w:t>
        <w:br w:clear="none"/>
        <w:t xml:space="preserve">          UP BROADCAST RUNNING MULTICAST  MTU:1500  Metric:1</w:t>
        <w:br w:clear="none"/>
        <w:t xml:space="preserve">          RX packets:65630 errors:0 dropped:0 overruns:0 frame:0</w:t>
        <w:br w:clear="none"/>
        <w:t xml:space="preserve">          TX packets:2967 errors:0 dropped:0 overruns:0 carrier:0</w:t>
        <w:br w:clear="none"/>
        <w:t xml:space="preserve">          collisions:0 txqueuelen:1000</w:t>
        <w:br w:clear="none"/>
        <w:t xml:space="preserve">          RX bytes:96493210 </w:t>
        <w:br w:clear="none"/>
      </w:r>
      <w:r>
        <w:rPr>
          <w:rStyle w:val="Text10"/>
        </w:rPr>
        <w:t xml:space="preserve">(</w:t>
        <w:br w:clear="none"/>
      </w:r>
      <w:r>
        <w:t xml:space="preserve">96.4 MB</w:t>
        <w:br w:clear="none"/>
      </w:r>
      <w:r>
        <w:rPr>
          <w:rStyle w:val="Text10"/>
        </w:rPr>
        <w:t xml:space="preserve">)</w:t>
        <w:br w:clear="none"/>
      </w:r>
      <w:r>
        <w:t xml:space="preserve">  TX bytes:228989 </w:t>
        <w:br w:clear="none"/>
      </w:r>
      <w:r>
        <w:rPr>
          <w:rStyle w:val="Text10"/>
        </w:rPr>
        <w:t xml:space="preserve">(</w:t>
        <w:br w:clear="none"/>
      </w:r>
      <w:r>
        <w:t xml:space="preserve">228.9 KB</w:t>
        <w:br w:clear="none"/>
      </w:r>
      <w:r>
        <w:rPr>
          <w:rStyle w:val="Text10"/>
        </w:rPr>
        <w:t xml:space="preserve">)</w:t>
        <w:br w:clear="none"/>
      </w:r>
    </w:p>
    <w:p>
      <w:pPr>
        <w:pStyle w:val="Normal"/>
      </w:pPr>
      <w:r>
        <w:t xml:space="preserve">We can access our web server from the Docker host’s IP address, </w:t>
      </w:r>
      <w:r>
        <w:rPr>
          <w:rStyle w:val="Text0"/>
        </w:rPr>
        <w:t>192.168.1.20</w:t>
      </w:r>
      <w:r>
        <w:t xml:space="preserve">, on port 80 exposed in the </w:t>
      </w:r>
      <w:r>
        <w:rPr>
          <w:rStyle w:val="Text0"/>
        </w:rPr>
        <w:t>docker run</w:t>
      </w:r>
      <w:r>
        <w:t xml:space="preserve"> command options. Port 80 is exposed on the Docker host but not reachable on container port 8080 with the host IP address:</w:t>
      </w:r>
    </w:p>
    <w:p>
      <w:pPr>
        <w:pStyle w:val="Para 04"/>
      </w:pPr>
      <w:r>
        <w:t xml:space="preserve">vagrant@ubuntu-xenial:~</w:t>
        <w:br w:clear="none"/>
      </w:r>
      <w:r>
        <w:rPr>
          <w:rStyle w:val="Text7"/>
        </w:rPr>
        <w:t xml:space="preserve">$ </w:t>
        <w:br w:clear="none"/>
      </w:r>
      <w:r>
        <w:t xml:space="preserve">curl 192.168.1.20:80</w:t>
        <w:br w:clear="none"/>
        <w:t xml:space="preserve">Hellovagrant@ubuntu-xenial:~</w:t>
        <w:br w:clear="none"/>
      </w:r>
      <w:r>
        <w:rPr>
          <w:rStyle w:val="Text19"/>
        </w:rPr>
        <w:t xml:space="preserve">$</w:t>
        <w:br w:clear="none"/>
      </w:r>
      <w:r>
        <w:t xml:space="preserve"/>
        <w:br w:clear="none"/>
        <w:t xml:space="preserve">vagrant@host-2:~</w:t>
        <w:br w:clear="none"/>
      </w:r>
      <w:r>
        <w:rPr>
          <w:rStyle w:val="Text7"/>
        </w:rPr>
        <w:t xml:space="preserve">$ </w:t>
        <w:br w:clear="none"/>
      </w:r>
      <w:r>
        <w:t xml:space="preserve">curl 192.168.1.20:8080</w:t>
        <w:br w:clear="none"/>
        <w:t xml:space="preserve">curl: </w:t>
        <w:br w:clear="none"/>
      </w:r>
      <w:r>
        <w:rPr>
          <w:rStyle w:val="Text10"/>
        </w:rPr>
        <w:t xml:space="preserve">(</w:t>
        <w:br w:clear="none"/>
      </w:r>
      <w:r>
        <w:t xml:space="preserve">7</w:t>
        <w:br w:clear="none"/>
      </w:r>
      <w:r>
        <w:rPr>
          <w:rStyle w:val="Text10"/>
        </w:rPr>
        <w:t xml:space="preserve">)</w:t>
        <w:br w:clear="none"/>
      </w:r>
      <w:r>
        <w:t xml:space="preserve"> Failed to connect to 192.168.1.20 port 8080: Connection refused</w:t>
        <w:br w:clear="none"/>
        <w:t xml:space="preserve">vagrant@ubuntu-xenial:~</w:t>
        <w:br w:clear="none"/>
      </w:r>
      <w:r>
        <w:rPr>
          <w:rStyle w:val="Text19"/>
        </w:rPr>
        <w:t xml:space="preserve">$</w:t>
        <w:br w:clear="none"/>
      </w:r>
    </w:p>
    <w:p>
      <w:pPr>
        <w:pStyle w:val="Normal"/>
      </w:pPr>
      <w:r>
        <w:t xml:space="preserve">The same is true if </w:t>
      </w:r>
      <w:r>
        <w:rPr>
          <w:rStyle w:val="Text0"/>
        </w:rPr>
        <w:t>host-2</w:t>
      </w:r>
      <w:r>
        <w:t xml:space="preserve"> tries to reach the container on the containers’ IP address, using either the Docker port or the host port. Remember, Docker uses the private address range, </w:t>
      </w:r>
      <w:r>
        <w:rPr>
          <w:rStyle w:val="Text0"/>
        </w:rPr>
        <w:t>172.17.0.0/16</w:t>
      </w:r>
      <w:r>
        <w:t>:</w:t>
      </w:r>
    </w:p>
    <w:p>
      <w:pPr>
        <w:pStyle w:val="Para 04"/>
      </w:pPr>
      <w:r>
        <w:t xml:space="preserve">vagrant@host-2:~</w:t>
        <w:br w:clear="none"/>
      </w:r>
      <w:r>
        <w:rPr>
          <w:rStyle w:val="Text7"/>
        </w:rPr>
        <w:t xml:space="preserve">$ </w:t>
        <w:br w:clear="none"/>
      </w:r>
      <w:r>
        <w:t xml:space="preserve">curl 172.17.0.2:8080 -t 5</w:t>
        <w:br w:clear="none"/>
        <w:t xml:space="preserve">curl: </w:t>
        <w:br w:clear="none"/>
      </w:r>
      <w:r>
        <w:rPr>
          <w:rStyle w:val="Text10"/>
        </w:rPr>
        <w:t xml:space="preserve">(</w:t>
        <w:br w:clear="none"/>
      </w:r>
      <w:r>
        <w:t xml:space="preserve">7</w:t>
        <w:br w:clear="none"/>
      </w:r>
      <w:r>
        <w:rPr>
          <w:rStyle w:val="Text10"/>
        </w:rPr>
        <w:t xml:space="preserve">)</w:t>
        <w:br w:clear="none"/>
      </w:r>
      <w:r>
        <w:t xml:space="preserve"> Failed to connect to 172.17.0.2 port 8080: No route to host</w:t>
        <w:br w:clear="none"/>
        <w:t xml:space="preserve">vagrant@host-2:~</w:t>
        <w:br w:clear="none"/>
      </w:r>
      <w:r>
        <w:rPr>
          <w:rStyle w:val="Text7"/>
        </w:rPr>
        <w:t xml:space="preserve">$ </w:t>
        <w:br w:clear="none"/>
      </w:r>
      <w:r>
        <w:t xml:space="preserve">curl 172.17.0.2:80 -t 5</w:t>
        <w:br w:clear="none"/>
        <w:t xml:space="preserve">curl: </w:t>
        <w:br w:clear="none"/>
      </w:r>
      <w:r>
        <w:rPr>
          <w:rStyle w:val="Text10"/>
        </w:rPr>
        <w:t xml:space="preserve">(</w:t>
        <w:br w:clear="none"/>
      </w:r>
      <w:r>
        <w:t xml:space="preserve">7</w:t>
        <w:br w:clear="none"/>
      </w:r>
      <w:r>
        <w:rPr>
          <w:rStyle w:val="Text10"/>
        </w:rPr>
        <w:t xml:space="preserve">)</w:t>
        <w:br w:clear="none"/>
      </w:r>
      <w:r>
        <w:t xml:space="preserve"> Failed to connect to 172.17.0.2 port 80: No route to host</w:t>
        <w:br w:clear="none"/>
        <w:t xml:space="preserve">vagrant@host-2:~</w:t>
        <w:br w:clear="none"/>
      </w:r>
      <w:r>
        <w:rPr>
          <w:rStyle w:val="Text19"/>
        </w:rPr>
        <w:t xml:space="preserve">$</w:t>
        <w:br w:clear="none"/>
      </w:r>
    </w:p>
    <w:p>
      <w:pPr>
        <w:pStyle w:val="Normal"/>
      </w:pPr>
      <w:r>
        <w:t xml:space="preserve">For the host to route to the Docker IP address, it uses an overlay network or some </w:t>
      </w:r>
      <w:r>
        <w:rPr>
          <w:rStyle w:val="Text36"/>
        </w:rPr>
        <w:bookmarkStart w:id="1302" w:name="idm46219940106504"/>
        <w:t/>
        <w:bookmarkEnd w:id="1302"/>
      </w:r>
      <w:r>
        <w:t xml:space="preserve">external routing outside Docker. Routing is also external to Kubernetes; many CNIs help with this issue, and this is explored when looking at deploy clusters in </w:t>
      </w:r>
      <w:hyperlink w:anchor="Chapter_6__Kubernetes_and_Cloud_2">
        <w:r>
          <w:rPr>
            <w:rStyle w:val="Text2"/>
          </w:rPr>
          <w:t>Chapter 6</w:t>
        </w:r>
      </w:hyperlink>
      <w:r>
        <w:t>.</w:t>
      </w:r>
    </w:p>
    <w:p>
      <w:pPr>
        <w:pStyle w:val="Normal"/>
      </w:pPr>
      <w:r>
        <w:t xml:space="preserve">The previous examples used the Docker default network bridge with exposed ports to the hosts. That is how </w:t>
      </w:r>
      <w:r>
        <w:rPr>
          <w:rStyle w:val="Text0"/>
        </w:rPr>
        <w:t>host-2</w:t>
      </w:r>
      <w:r>
        <w:t xml:space="preserve"> was able to communicate to the Docker container running on the Docker </w:t>
      </w:r>
      <w:r>
        <w:rPr>
          <w:rStyle w:val="Text36"/>
        </w:rPr>
        <w:bookmarkStart w:id="1303" w:name="idm46219940079208"/>
        <w:t/>
        <w:bookmarkEnd w:id="1303"/>
        <w:bookmarkStart w:id="1304" w:name="idm46219940046264"/>
        <w:t/>
        <w:bookmarkEnd w:id="1304"/>
        <w:bookmarkStart w:id="1305" w:name="idm46219940045592"/>
        <w:t/>
        <w:bookmarkEnd w:id="1305"/>
        <w:bookmarkStart w:id="1306" w:name="idm46219940044920"/>
        <w:t/>
        <w:bookmarkEnd w:id="1306"/>
        <w:bookmarkStart w:id="1307" w:name="idm46219940044248"/>
        <w:t/>
        <w:bookmarkEnd w:id="1307"/>
        <w:bookmarkStart w:id="1308" w:name="idm46219940043576"/>
        <w:t/>
        <w:bookmarkEnd w:id="1308"/>
        <w:bookmarkStart w:id="1309" w:name="idm46219940042904"/>
        <w:t/>
        <w:bookmarkEnd w:id="1309"/>
      </w:r>
      <w:r>
        <w:t>host. This chapter only scratches the surface of container networks. There are many more abstractions to explore, like ingress and egress traffic to the entire cluster, service discovery, and routing internal and external to the cluster. Later chapters will continue to build on these container networking basics.</w:t>
      </w:r>
    </w:p>
    <w:p>
      <w:bookmarkStart w:id="1310" w:name="Conclusion__In_this_introduction"/>
      <w:pPr>
        <w:keepNext/>
        <w:pStyle w:val="Heading 1"/>
      </w:pPr>
      <w:r>
        <w:t>Conclusion</w:t>
      </w:r>
      <w:bookmarkEnd w:id="1310"/>
    </w:p>
    <w:p>
      <w:pPr>
        <w:pStyle w:val="Normal"/>
      </w:pPr>
      <w:r>
        <w:t>In this introduction to container networking, we worked through how containers have evolved to help with application deployment and advance host efficiency by allowing and segmenting multiple applications on a host. We have walked through the myriad history of containers with the various projects that have come and gone. Containers are powered and managed with namespaces and cgroups, features inside the Linux kernel. We walked through the abstractions that container runtimes maintain for application developers and learned how to deploy them ourselves. Understanding those Linux kernel abstractions is essential to deciding which CNI to deploy and its trade-offs and benefits. Administrators now have a base understanding of how container runtimes manage the Linux networking abstractions.</w:t>
      </w:r>
    </w:p>
    <w:p>
      <w:pPr>
        <w:pStyle w:val="Normal"/>
      </w:pPr>
      <w:r>
        <w:t xml:space="preserve">We have completed the basics of container networking! Our knowledge has expanded from using a simple network stack to running different unrelated stacks inside our containers. Knowing about namespaces, how ports are exposed, and communication flow empowers administrators to troubleshoot networking issues quickly and prevent downtime of their applications running in a Kubernetes cluster. </w:t>
      </w:r>
      <w:r>
        <w:rPr>
          <w:rStyle w:val="Text36"/>
        </w:rPr>
        <w:bookmarkStart w:id="1311" w:name="idm46219940020280"/>
        <w:t/>
        <w:bookmarkEnd w:id="1311"/>
        <w:bookmarkStart w:id="1312" w:name="idm46219940019688"/>
        <w:t/>
        <w:bookmarkEnd w:id="1312"/>
      </w:r>
      <w:r>
        <w:t>Troubleshooting port issues or testing if a port is open on the host, on the container, or across the network is a must-have skill for any network engineer and indispensable for developers to troubleshoot their container issues. Kubernetes is built on these basics and abstracts them for developers. The next chapter will review how Kubernetes creates those abstractions and integrates them into the Kubernetes networking model.</w:t>
      </w:r>
    </w:p>
    <w:p>
      <w:bookmarkStart w:id="1313" w:name="Chapter_4__Kubernetes_Networking"/>
      <w:bookmarkStart w:id="1314" w:name="Chapter_4__Kubernetes_Networking_1"/>
      <w:bookmarkStart w:id="1315" w:name="Chapter_4__Kubernetes_Networking_2"/>
      <w:bookmarkStart w:id="1316" w:name="Top_of_ch04_html"/>
      <w:pPr>
        <w:keepNext/>
        <w:pStyle w:val="Heading 1"/>
        <w:pageBreakBefore w:val="on"/>
      </w:pPr>
      <w:r>
        <w:t xml:space="preserve">Chapter 4. </w:t>
        <w:t>Kubernetes Networking Introduction</w:t>
      </w:r>
      <w:bookmarkEnd w:id="1313"/>
      <w:bookmarkEnd w:id="1314"/>
      <w:bookmarkEnd w:id="1315"/>
      <w:bookmarkEnd w:id="1316"/>
    </w:p>
    <w:p>
      <w:pPr>
        <w:pStyle w:val="Normal"/>
      </w:pPr>
      <w:r>
        <w:t>Now that we have covered Linux and container networking’s critical components, we are ready to discuss Kubernetes networking in greater detail. In this chapter, we will discuss how pods connect internally and externally to the cluster. We will also cover how the internal components of Kubernetes connect. Higher-level network abstractions around discovery and load balancing, such as services and ingresses, will be covered in the next chapter.</w:t>
      </w:r>
    </w:p>
    <w:p>
      <w:pPr>
        <w:pStyle w:val="Normal"/>
      </w:pPr>
      <w:r>
        <w:t xml:space="preserve">Kubernetes </w:t>
      </w:r>
      <w:r>
        <w:rPr>
          <w:rStyle w:val="Text36"/>
        </w:rPr>
        <w:bookmarkStart w:id="1317" w:name="idm46219940015400"/>
        <w:t/>
        <w:bookmarkEnd w:id="1317"/>
        <w:bookmarkStart w:id="1318" w:name="idm46219940014424"/>
        <w:t/>
        <w:bookmarkEnd w:id="1318"/>
      </w:r>
      <w:r>
        <w:t>networking looks to solve these four networking issues:</w:t>
      </w:r>
    </w:p>
    <w:p>
      <w:pPr>
        <w:pStyle w:val="Para 01"/>
      </w:pPr>
      <w:r>
        <w:t>Highly coupled container-to-container communications</w:t>
      </w:r>
    </w:p>
    <w:p>
      <w:pPr>
        <w:pStyle w:val="Para 01"/>
      </w:pPr>
      <w:r>
        <w:t>Pod-to-pod communications</w:t>
      </w:r>
    </w:p>
    <w:p>
      <w:pPr>
        <w:pStyle w:val="Para 01"/>
      </w:pPr>
      <w:r>
        <w:t>Pod-to-service communications</w:t>
      </w:r>
    </w:p>
    <w:p>
      <w:pPr>
        <w:pStyle w:val="Para 01"/>
      </w:pPr>
      <w:r>
        <w:t>External-to-service communications</w:t>
      </w:r>
    </w:p>
    <w:p>
      <w:pPr>
        <w:pStyle w:val="Normal"/>
      </w:pPr>
      <w:r>
        <w:t xml:space="preserve">The Docker </w:t>
      </w:r>
      <w:r>
        <w:rPr>
          <w:rStyle w:val="Text36"/>
        </w:rPr>
        <w:bookmarkStart w:id="1319" w:name="idm46219940008968"/>
        <w:t/>
        <w:bookmarkEnd w:id="1319"/>
        <w:bookmarkStart w:id="1320" w:name="idm46219940007880"/>
        <w:t/>
        <w:bookmarkEnd w:id="1320"/>
        <w:bookmarkStart w:id="1321" w:name="idm46219939990520"/>
        <w:t/>
        <w:bookmarkEnd w:id="1321"/>
        <w:bookmarkStart w:id="1322" w:name="idm46219939989672"/>
        <w:t/>
        <w:bookmarkEnd w:id="1322"/>
      </w:r>
      <w:r>
        <w:t>networking model uses a virtual bridge network by default, which is defined per host and is a private network where containers attach. The container’s IP address is allocated a private IP address, which implies containers running on different machines cannot communicate with each other. Developers will have to map host ports to container ports and then proxy the traffic to reach across nodes with Docker. In this scenario, it is up to the Docker administrators to avoid port clashes between containers; usually, this is the system administrators. The Kubernetes networking handles this differently.</w:t>
      </w:r>
    </w:p>
    <w:p>
      <w:bookmarkStart w:id="1323" w:name="The_Kubernetes_Networking_Model"/>
      <w:pPr>
        <w:keepNext/>
        <w:pStyle w:val="Heading 1"/>
      </w:pPr>
      <w:r>
        <w:t>The Kubernetes Networking Model</w:t>
      </w:r>
      <w:bookmarkEnd w:id="1323"/>
    </w:p>
    <w:p>
      <w:pPr>
        <w:pStyle w:val="Normal"/>
      </w:pPr>
      <w:r>
        <w:t xml:space="preserve">The Kubernetes </w:t>
      </w:r>
      <w:r>
        <w:rPr>
          <w:rStyle w:val="Text36"/>
        </w:rPr>
        <w:bookmarkStart w:id="1324" w:name="ch4_term1"/>
        <w:t/>
        <w:bookmarkEnd w:id="1324"/>
      </w:r>
      <w:r>
        <w:t xml:space="preserve">networking model natively supports </w:t>
      </w:r>
      <w:r>
        <w:rPr>
          <w:rStyle w:val="Text36"/>
        </w:rPr>
        <w:bookmarkStart w:id="1325" w:name="idm46219939984648"/>
        <w:t/>
        <w:bookmarkEnd w:id="1325"/>
      </w:r>
      <w:r>
        <w:t xml:space="preserve">multihost cluster networking. Pods can communicate with each other by default, regardless of which host they are deployed on. </w:t>
      </w:r>
      <w:r>
        <w:rPr>
          <w:rStyle w:val="Text36"/>
        </w:rPr>
        <w:bookmarkStart w:id="1326" w:name="idm46219939983432"/>
        <w:t/>
        <w:bookmarkEnd w:id="1326"/>
        <w:bookmarkStart w:id="1327" w:name="idm46219939982424"/>
        <w:t/>
        <w:bookmarkEnd w:id="1327"/>
      </w:r>
      <w:r>
        <w:t>Kubernetes relies on the CNI project to comply with the following requirements:</w:t>
      </w:r>
    </w:p>
    <w:p>
      <w:pPr>
        <w:pStyle w:val="Para 01"/>
      </w:pPr>
      <w:r>
        <w:t>All containers must communicate with each other without NAT.</w:t>
      </w:r>
    </w:p>
    <w:p>
      <w:pPr>
        <w:pStyle w:val="Para 01"/>
      </w:pPr>
      <w:r>
        <w:t>Nodes can communicate with containers without NAT.</w:t>
      </w:r>
    </w:p>
    <w:p>
      <w:pPr>
        <w:pStyle w:val="Para 01"/>
      </w:pPr>
      <w:r>
        <w:t>A container’s IP address is the same as those outside the container that it sees itself as.</w:t>
      </w:r>
    </w:p>
    <w:p>
      <w:pPr>
        <w:pStyle w:val="Normal"/>
      </w:pPr>
      <w:r>
        <w:t xml:space="preserve">The unit of </w:t>
      </w:r>
      <w:r>
        <w:rPr>
          <w:rStyle w:val="Text36"/>
        </w:rPr>
        <w:bookmarkStart w:id="1328" w:name="ch4_term2"/>
        <w:t/>
        <w:bookmarkEnd w:id="1328"/>
      </w:r>
      <w:r>
        <w:t xml:space="preserve">work in Kubernetes is called a </w:t>
      </w:r>
      <w:r>
        <w:rPr>
          <w:rStyle w:val="Text8"/>
        </w:rPr>
        <w:t>pod</w:t>
      </w:r>
      <w:r>
        <w:t>. A pod contains one or more containers, which are always scheduled and run “together” on the same node. This connectivity allows individual instances of a service to be separated into distinct containers. For example, a developer may choose to run a service in one container and a log forwarder in another container. Running processes in distinct containers allows them to have separate resource quotas (e.g., “the log forwarder cannot use more than 512 MB of memory”). It also allows container build and deployment machinery to be separated by reducing the scope necessary to build a container.</w:t>
      </w:r>
    </w:p>
    <w:p>
      <w:pPr>
        <w:pStyle w:val="Normal"/>
      </w:pPr>
      <w:r>
        <w:t>The following is a minimal pod definition. We have omitted many options. Kubernetes manages various fields, such as the status of the pods, that are read-only:</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Pod</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default</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containers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t xml:space="preserve">    </w:t>
        <w:br w:clear="none"/>
      </w:r>
      <w:r>
        <w:t xml:space="preserve">image</w:t>
        <w:br w:clear="none"/>
      </w:r>
      <w:r>
        <w:rPr>
          <w:rStyle w:val="Text14"/>
        </w:rPr>
        <w:t xml:space="preserve">:</w:t>
        <w:br w:clear="none"/>
      </w:r>
      <w:r>
        <w:rPr>
          <w:rStyle w:val="Text3"/>
        </w:rPr>
        <w:t xml:space="preserve"> </w:t>
        <w:br w:clear="none"/>
      </w:r>
      <w:r>
        <w:rPr>
          <w:rStyle w:val="Text6"/>
        </w:rPr>
        <w:t xml:space="preserve">go-web:v0.0.1</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containerPort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p>
    <w:p>
      <w:pPr>
        <w:pStyle w:val="Normal"/>
      </w:pPr>
      <w:r>
        <w:t xml:space="preserve">Kubernetes users typically do not create pods directly. Instead, </w:t>
      </w:r>
      <w:r>
        <w:rPr>
          <w:rStyle w:val="Text36"/>
        </w:rPr>
        <w:bookmarkStart w:id="1329" w:name="idm46219939889816"/>
        <w:t/>
        <w:bookmarkEnd w:id="1329"/>
        <w:bookmarkStart w:id="1330" w:name="idm46219939930584"/>
        <w:t/>
        <w:bookmarkEnd w:id="1330"/>
      </w:r>
      <w:r>
        <w:t xml:space="preserve">users create a high-level workload, such as a deployment, which manages pods according to some intended spec. In the case of a deployment, as shown in </w:t>
      </w:r>
      <w:hyperlink w:anchor="Figure_4_1__The_relationship_bet">
        <w:r>
          <w:rPr>
            <w:rStyle w:val="Text2"/>
          </w:rPr>
          <w:t>Figure 4-1</w:t>
        </w:r>
      </w:hyperlink>
      <w:r>
        <w:t xml:space="preserve">, users specify a </w:t>
      </w:r>
      <w:r>
        <w:rPr>
          <w:rStyle w:val="Text8"/>
        </w:rPr>
        <w:t>template</w:t>
      </w:r>
      <w:r>
        <w:t xml:space="preserve"> for pods, along with how many pods (often called </w:t>
      </w:r>
      <w:r>
        <w:rPr>
          <w:rStyle w:val="Text8"/>
        </w:rPr>
        <w:t>replicas</w:t>
      </w:r>
      <w:r>
        <w:t xml:space="preserve">) that they want to exist. There are several other ways to manage workloads such as ReplicaSets and StatefulSets that we will review in the next chapter. Some provide abstractions over an intermediate type, while others manage pods directly. There are also </w:t>
      </w:r>
      <w:r>
        <w:rPr>
          <w:rStyle w:val="Text36"/>
        </w:rPr>
        <w:bookmarkStart w:id="1331" w:name="idm46219939927752"/>
        <w:t/>
        <w:bookmarkEnd w:id="1331"/>
        <w:bookmarkStart w:id="1332" w:name="idm46219939927080"/>
        <w:t/>
        <w:bookmarkEnd w:id="1332"/>
      </w:r>
      <w:r>
        <w:t>third-party workload types, in the form of custom resource definitions (CRDs). Workloads in Kubernetes are a complex topic, and we will only attempt to cover the very basics and the parts applicable to the networking stack.</w:t>
      </w:r>
    </w:p>
    <w:p>
      <w:bookmarkStart w:id="1333" w:name="Figure_4_1__The_relationship_bet"/>
      <w:pPr>
        <w:pStyle w:val="Para 08"/>
        <w:keepLines w:val="on"/>
      </w:pPr>
      <w:r>
        <w:t/>
        <w:drawing>
          <wp:inline>
            <wp:extent cx="4648200" cy="2616200"/>
            <wp:effectExtent l="0" r="0" t="0" b="43426"/>
            <wp:docPr id="131" name="neku_0401.png" descr="neku 0401"/>
            <wp:cNvGraphicFramePr>
              <a:graphicFrameLocks noChangeAspect="1"/>
            </wp:cNvGraphicFramePr>
            <a:graphic>
              <a:graphicData uri="http://schemas.openxmlformats.org/drawingml/2006/picture">
                <pic:pic>
                  <pic:nvPicPr>
                    <pic:cNvPr id="0" name="neku_0401.png" descr="neku 0401"/>
                    <pic:cNvPicPr/>
                  </pic:nvPicPr>
                  <pic:blipFill>
                    <a:blip r:embed="rId64"/>
                    <a:stretch>
                      <a:fillRect/>
                    </a:stretch>
                  </pic:blipFill>
                  <pic:spPr>
                    <a:xfrm>
                      <a:off x="0" y="0"/>
                      <a:ext cx="4648200" cy="2616200"/>
                    </a:xfrm>
                    <a:prstGeom prst="rect">
                      <a:avLst/>
                    </a:prstGeom>
                  </pic:spPr>
                </pic:pic>
              </a:graphicData>
            </a:graphic>
          </wp:inline>
        </w:drawing>
        <w:t xml:space="preserve"> </w:t>
      </w:r>
      <w:bookmarkEnd w:id="1333"/>
    </w:p>
    <w:p>
      <w:pPr>
        <w:pStyle w:val="Heading 6"/>
        <w:keepLines w:val="on"/>
      </w:pPr>
      <w:r>
        <w:t xml:space="preserve">Figure 4-1. </w:t>
        <w:t>The relationship between a deployment and pods</w:t>
      </w:r>
    </w:p>
    <w:p>
      <w:pPr>
        <w:pStyle w:val="Normal"/>
      </w:pPr>
      <w:r>
        <w:t>Pods themselves are ephemeral, meaning they are deleted and replaced with new versions of themselves. The short life span of pods is one of the main surprises and challenges to developers and operators familiar with more semipermanent, traditional physical or virtual machines. Local disk state, node scheduling, and IP addresses will all be replaced regularly during a pod’s life cycle.</w:t>
      </w:r>
    </w:p>
    <w:p>
      <w:pPr>
        <w:pStyle w:val="Normal"/>
      </w:pPr>
      <w:r>
        <w:t xml:space="preserve">A pod has a </w:t>
      </w:r>
      <w:r>
        <w:rPr>
          <w:rStyle w:val="Text36"/>
        </w:rPr>
        <w:bookmarkStart w:id="1334" w:name="idm46219939922968"/>
        <w:t/>
        <w:bookmarkEnd w:id="1334"/>
        <w:bookmarkStart w:id="1335" w:name="ch4_term3"/>
        <w:t/>
        <w:bookmarkEnd w:id="1335"/>
      </w:r>
      <w:r>
        <w:t xml:space="preserve">unique IP address, which is shared by all containers in the pod. The primary motivation behind giving every pod an IP address is to remove constraints around port numbers. In Linux, only one program can listen on a given address, port, and protocol. If </w:t>
      </w:r>
      <w:r>
        <w:rPr>
          <w:rStyle w:val="Text36"/>
        </w:rPr>
        <w:bookmarkStart w:id="1336" w:name="idm46219939920072"/>
        <w:t/>
        <w:bookmarkEnd w:id="1336"/>
      </w:r>
      <w:r>
        <w:t xml:space="preserve">pods did not have unique IP addresses, then two pods on a node could contend for the same port (such as two web servers, both trying to listen on port 80). If they were the same, it would require a runtime configuration to fix, such as a </w:t>
      </w:r>
      <w:r>
        <w:rPr>
          <w:rStyle w:val="Text0"/>
        </w:rPr>
        <w:t>--port</w:t>
      </w:r>
      <w:r>
        <w:t xml:space="preserve"> flag. Alternatively, it would take an ugly script to update a config file in the case of third-party software.</w:t>
      </w:r>
    </w:p>
    <w:p>
      <w:pPr>
        <w:pStyle w:val="Normal"/>
      </w:pPr>
      <w:r>
        <w:t xml:space="preserve">In some cases, third-party software could not run on custom ports at all, which would require more complex workarounds, such as </w:t>
      </w:r>
      <w:r>
        <w:rPr>
          <w:rStyle w:val="Text0"/>
        </w:rPr>
        <w:t>iptables</w:t>
      </w:r>
      <w:r>
        <w:t xml:space="preserve"> DNAT rules on the node. Web servers have the additional problem of expecting conventional port numbers in their software, such as 80 for HTTP and 443 for HTTPS. Breaking from these conventions requires reverse-proxying through a load balancer or making downstream consumers aware of the various ports (which is much easier for internal systems than external ones). Some systems, such as Google’s Borg, use this model. Kubernetes chose the IP per pod model to be more comfortable for developers to adopt and make it easier to run third-party workloads. Unfortunately for us, allocating and routing an IP address for every pod adds </w:t>
      </w:r>
      <w:r>
        <w:rPr>
          <w:rStyle w:val="Text8"/>
        </w:rPr>
        <w:t>substantial</w:t>
      </w:r>
      <w:r>
        <w:t xml:space="preserve"> complexity to a Kubernetes cluster.</w:t>
      </w:r>
    </w:p>
    <w:p>
      <w:pPr>
        <w:pStyle w:val="Para 22"/>
        <w:keepLines w:val="on"/>
      </w:pPr>
      <w:r>
        <w:t>Warning</w:t>
      </w:r>
    </w:p>
    <w:p>
      <w:pPr>
        <w:pStyle w:val="Para 07"/>
        <w:keepLines w:val="on"/>
      </w:pPr>
      <w:r>
        <w:t xml:space="preserve">By default, </w:t>
      </w:r>
      <w:r>
        <w:rPr>
          <w:rStyle w:val="Text36"/>
        </w:rPr>
        <w:bookmarkStart w:id="1337" w:name="idm46219939915160"/>
        <w:t/>
        <w:bookmarkEnd w:id="1337"/>
      </w:r>
      <w:r>
        <w:t>Kubernetes will allow any traffic to or from any pod. This passive connectivity means, among other things, that any pod in a cluster can connect to any other pod in that same cluster. That can easily lead to abuse, especially if services do not use authentication or if an attacker obtains credentials.</w:t>
      </w:r>
    </w:p>
    <w:p>
      <w:pPr>
        <w:pStyle w:val="Para 41"/>
        <w:keepLines w:val="on"/>
      </w:pPr>
      <w:r>
        <w:rPr>
          <w:rStyle w:val="Text1"/>
        </w:rPr>
        <w:t xml:space="preserve">See </w:t>
      </w:r>
      <w:hyperlink w:anchor="Popular_CNI_Plugins__Cilium_is_o">
        <w:r>
          <w:t>“Popular CNI Plugins”</w:t>
        </w:r>
      </w:hyperlink>
      <w:r>
        <w:rPr>
          <w:rStyle w:val="Text1"/>
        </w:rPr>
        <w:t xml:space="preserve"> for more.</w:t>
      </w:r>
    </w:p>
    <w:p>
      <w:pPr>
        <w:pStyle w:val="Normal"/>
      </w:pPr>
      <w:r>
        <w:t xml:space="preserve">Pods created and </w:t>
      </w:r>
      <w:r>
        <w:rPr>
          <w:rStyle w:val="Text36"/>
        </w:rPr>
        <w:bookmarkStart w:id="1338" w:name="idm46219939911912"/>
        <w:t/>
        <w:bookmarkEnd w:id="1338"/>
        <w:bookmarkStart w:id="1339" w:name="idm46219939910904"/>
        <w:t/>
        <w:bookmarkEnd w:id="1339"/>
      </w:r>
      <w:r>
        <w:t xml:space="preserve">deleted with their own IP addresses can cause issues for beginners who do not understand this behavior. Suppose we have a small service running on Kubernetes, in the form of a deployment with three pod replicas. When </w:t>
      </w:r>
      <w:r>
        <w:rPr>
          <w:rStyle w:val="Text36"/>
        </w:rPr>
        <w:bookmarkStart w:id="1340" w:name="idm46219939909592"/>
        <w:t/>
        <w:bookmarkEnd w:id="1340"/>
      </w:r>
      <w:r>
        <w:t xml:space="preserve">someone updates a container image in the deployment, Kubernetes performs a </w:t>
      </w:r>
      <w:r>
        <w:rPr>
          <w:rStyle w:val="Text8"/>
        </w:rPr>
        <w:t>rolling upgrade</w:t>
      </w:r>
      <w:r>
        <w:t>, deleting old pods and creating new pods using the new container image. These new pods will likely have new IP addresses, making the old IP addresses unreachable. It can be a common beginner’s mistake to reference pod IPs in config or DNS records manually, only to have them fail to resolve. This error is what services and endpoints attempt to solve, and this is discussed in the next chapter.</w:t>
      </w:r>
    </w:p>
    <w:p>
      <w:pPr>
        <w:pStyle w:val="Normal"/>
      </w:pPr>
      <w:r>
        <w:t xml:space="preserve">When explicitly creating a pod, it is possible to specify the IP address. </w:t>
      </w:r>
      <w:r>
        <w:rPr>
          <w:rStyle w:val="Text36"/>
        </w:rPr>
        <w:bookmarkStart w:id="1341" w:name="idm46219939907512"/>
        <w:t/>
        <w:bookmarkEnd w:id="1341"/>
      </w:r>
      <w:r>
        <w:t xml:space="preserve">StatefulSets are a built-in workload type intended for workloads such as databases, which maintain a pod identity concept and give a new pod the same name and IP address as the pod it replaces. There </w:t>
      </w:r>
      <w:r>
        <w:rPr>
          <w:rStyle w:val="Text36"/>
        </w:rPr>
        <w:bookmarkStart w:id="1342" w:name="idm46219939906440"/>
        <w:t/>
        <w:bookmarkEnd w:id="1342"/>
        <w:bookmarkStart w:id="1343" w:name="idm46219939905752"/>
        <w:t/>
        <w:bookmarkEnd w:id="1343"/>
      </w:r>
      <w:r>
        <w:t>are other examples in the form of third-party CRDs, and it is possible to write a CRD for specific networking purposes.</w:t>
      </w:r>
    </w:p>
    <w:p>
      <w:pPr>
        <w:pStyle w:val="Para 11"/>
        <w:keepLines w:val="on"/>
      </w:pPr>
      <w:r>
        <w:t>Note</w:t>
      </w:r>
    </w:p>
    <w:p>
      <w:pPr>
        <w:pStyle w:val="Para 07"/>
        <w:keepLines w:val="on"/>
      </w:pPr>
      <w:r>
        <w:t xml:space="preserve">Custom resources are extensions of the Kubernetes API defined by the writer. It allows software developers to customize the installation of their software in a Kubernetes environment. You can find more information on writing a CRD in the </w:t>
      </w:r>
      <w:hyperlink r:id="rId144">
        <w:r>
          <w:rPr>
            <w:rStyle w:val="Text2"/>
          </w:rPr>
          <w:t>documentation</w:t>
        </w:r>
      </w:hyperlink>
      <w:r>
        <w:t>.</w:t>
      </w:r>
    </w:p>
    <w:p>
      <w:pPr>
        <w:pStyle w:val="Normal"/>
      </w:pPr>
      <w:r>
        <w:t xml:space="preserve">Every Kubernetes </w:t>
      </w:r>
      <w:r>
        <w:rPr>
          <w:rStyle w:val="Text36"/>
        </w:rPr>
        <w:bookmarkStart w:id="1344" w:name="idm46219939902088"/>
        <w:t/>
        <w:bookmarkEnd w:id="1344"/>
        <w:bookmarkStart w:id="1345" w:name="idm46219939900840"/>
        <w:t/>
        <w:bookmarkEnd w:id="1345"/>
        <w:bookmarkStart w:id="1346" w:name="idm46219939899896"/>
        <w:t/>
        <w:bookmarkEnd w:id="1346"/>
        <w:bookmarkStart w:id="1347" w:name="idm46219939898936"/>
        <w:t/>
        <w:bookmarkEnd w:id="1347"/>
      </w:r>
      <w:r>
        <w:t xml:space="preserve">node runs a component called the </w:t>
      </w:r>
      <w:r>
        <w:rPr>
          <w:rStyle w:val="Text8"/>
        </w:rPr>
        <w:t>Kubelet</w:t>
      </w:r>
      <w:r>
        <w:t xml:space="preserve">, which manages pods on the node. The networking functionality in the Kubelet comes from API interactions with a CNI plugin on the node. The CNI plugin is what manages pod IP addresses and individual container network provisioning. We </w:t>
      </w:r>
      <w:r>
        <w:rPr>
          <w:rStyle w:val="Text36"/>
        </w:rPr>
        <w:bookmarkStart w:id="1348" w:name="idm46219939897224"/>
        <w:t/>
        <w:bookmarkEnd w:id="1348"/>
      </w:r>
      <w:r>
        <w:t xml:space="preserve">mentioned the eponymous interface portion of the CNI in the previous chapter; the CNI defines a standard interface to manage a container’s network. The reason for making the CNI an interface is to have an interoperable standard, where there are multiple CNI plugin implementations. The CNI plugin is responsible for assigning pod IP addresses and maintaining a route between all (applicable) pods. Kubernetes does not ship with a default CNI plugin, which means that in a standard installation of Kubernetes, pods cannot use the </w:t>
      </w:r>
      <w:r>
        <w:rPr>
          <w:rStyle w:val="Text36"/>
        </w:rPr>
        <w:bookmarkStart w:id="1349" w:name="idm46219939895512"/>
        <w:t/>
        <w:bookmarkEnd w:id="1349"/>
        <w:bookmarkStart w:id="1350" w:name="idm46219939894840"/>
        <w:t/>
        <w:bookmarkEnd w:id="1350"/>
        <w:bookmarkStart w:id="1351" w:name="idm46219939894168"/>
        <w:t/>
        <w:bookmarkEnd w:id="1351"/>
      </w:r>
      <w:r>
        <w:t>network.</w:t>
      </w:r>
    </w:p>
    <w:p>
      <w:pPr>
        <w:pStyle w:val="Normal"/>
      </w:pPr>
      <w:r>
        <w:t>Let’s begin the discussion on how the pod network is enabled by the CNI and the different network layouts.</w:t>
      </w:r>
    </w:p>
    <w:p>
      <w:bookmarkStart w:id="1352" w:name="Node_and_Pod_Network_Layout__The"/>
      <w:pPr>
        <w:keepNext/>
        <w:pStyle w:val="Heading 1"/>
      </w:pPr>
      <w:r>
        <w:t>Node and Pod Network Layout</w:t>
      </w:r>
      <w:bookmarkEnd w:id="1352"/>
    </w:p>
    <w:p>
      <w:pPr>
        <w:pStyle w:val="Normal"/>
      </w:pPr>
      <w:r>
        <w:t xml:space="preserve">The cluster must </w:t>
      </w:r>
      <w:r>
        <w:rPr>
          <w:rStyle w:val="Text36"/>
        </w:rPr>
        <w:bookmarkStart w:id="1353" w:name="ch4_term4"/>
        <w:t/>
        <w:bookmarkEnd w:id="1353"/>
      </w:r>
      <w:r>
        <w:t xml:space="preserve">have a group of IP addresses that it controls to assign an IP address to a pod, for example, </w:t>
      </w:r>
      <w:r>
        <w:rPr>
          <w:rStyle w:val="Text0"/>
        </w:rPr>
        <w:t>10.1.0.0/16</w:t>
      </w:r>
      <w:r>
        <w:t xml:space="preserve">. Nodes </w:t>
      </w:r>
      <w:r>
        <w:rPr>
          <w:rStyle w:val="Text36"/>
        </w:rPr>
        <w:bookmarkStart w:id="1354" w:name="idm46219939862360"/>
        <w:t/>
        <w:bookmarkEnd w:id="1354"/>
        <w:bookmarkStart w:id="1355" w:name="idm46219939861512"/>
        <w:t/>
        <w:bookmarkEnd w:id="1355"/>
      </w:r>
      <w:r>
        <w:t xml:space="preserve">and pods must have L3 connectivity in this IP address space. Recall from </w:t>
      </w:r>
      <w:hyperlink w:anchor="Chapter_1__Networking_Introducti_2">
        <w:r>
          <w:rPr>
            <w:rStyle w:val="Text2"/>
          </w:rPr>
          <w:t>Chapter 1</w:t>
        </w:r>
      </w:hyperlink>
      <w:r>
        <w:t xml:space="preserve"> that in L3, the Internet layer, connectivity means packets with an IP address can route to a host with that IP address. It is </w:t>
      </w:r>
      <w:r>
        <w:rPr>
          <w:rStyle w:val="Text36"/>
        </w:rPr>
        <w:bookmarkStart w:id="1356" w:name="idm46219939859512"/>
        <w:t/>
        <w:bookmarkEnd w:id="1356"/>
      </w:r>
      <w:r>
        <w:t xml:space="preserve">important to note that the ability to deliver </w:t>
      </w:r>
      <w:r>
        <w:rPr>
          <w:rStyle w:val="Text8"/>
        </w:rPr>
        <w:t>packets</w:t>
      </w:r>
      <w:r>
        <w:t xml:space="preserve"> is more fundamental than creating connections (an L4 concept). In L4, firewalls may choose to allow connections from host A to B but reject connections initiating from host B to A. L4 connections from A to B, connections at L3, A to B and B to A, must be allowed. </w:t>
      </w:r>
      <w:r>
        <w:rPr>
          <w:rStyle w:val="Text36"/>
        </w:rPr>
        <w:bookmarkStart w:id="1357" w:name="idm46219939857688"/>
        <w:t/>
        <w:bookmarkEnd w:id="1357"/>
      </w:r>
      <w:r>
        <w:t>Without L3 connectivity, TCP handshakes would not be possible, as the SYN-ACK could not be delivered.</w:t>
      </w:r>
    </w:p>
    <w:p>
      <w:pPr>
        <w:pStyle w:val="Normal"/>
      </w:pPr>
      <w:r>
        <w:t xml:space="preserve">Generally, pods </w:t>
      </w:r>
      <w:r>
        <w:rPr>
          <w:rStyle w:val="Text36"/>
        </w:rPr>
        <w:bookmarkStart w:id="1358" w:name="idm46219939856200"/>
        <w:t/>
        <w:bookmarkEnd w:id="1358"/>
        <w:bookmarkStart w:id="1359" w:name="idm46219939855208"/>
        <w:t/>
        <w:bookmarkEnd w:id="1359"/>
      </w:r>
      <w:r>
        <w:t>do not have MAC addresses. Therefore, L2 connectivity to pods is not possible. The CNI will determine this for pods.</w:t>
      </w:r>
    </w:p>
    <w:p>
      <w:pPr>
        <w:pStyle w:val="Normal"/>
      </w:pPr>
      <w:r>
        <w:t>There are no requirements in Kubernetes about L3 connectivity to the outside world. Although the majority of clusters have internet connectivity, some are more isolated for security reasons.</w:t>
      </w:r>
    </w:p>
    <w:p>
      <w:pPr>
        <w:pStyle w:val="Normal"/>
      </w:pPr>
      <w:r>
        <w:t xml:space="preserve">We will broadly discuss </w:t>
      </w:r>
      <w:r>
        <w:rPr>
          <w:rStyle w:val="Text36"/>
        </w:rPr>
        <w:bookmarkStart w:id="1360" w:name="idm46219939853000"/>
        <w:t/>
        <w:bookmarkEnd w:id="1360"/>
        <w:bookmarkStart w:id="1361" w:name="idm46219939852296"/>
        <w:t/>
        <w:bookmarkEnd w:id="1361"/>
      </w:r>
      <w:r>
        <w:t>both ingress (traffic leaving a host or cluster) and egress (traffic entering a host or cluster). Our use of “ingress” here shouldn’t be confused with the Kubernetes ingress resource, which is a specific HTTP mechanism to route traffic to Kubernetes services.</w:t>
      </w:r>
    </w:p>
    <w:p>
      <w:pPr>
        <w:pStyle w:val="Normal"/>
      </w:pPr>
      <w:r>
        <w:t xml:space="preserve">There are </w:t>
      </w:r>
      <w:r>
        <w:rPr>
          <w:rStyle w:val="Text36"/>
        </w:rPr>
        <w:bookmarkStart w:id="1362" w:name="ch4_term5"/>
        <w:t/>
        <w:bookmarkEnd w:id="1362"/>
        <w:bookmarkStart w:id="1363" w:name="ch4_term6"/>
        <w:t/>
        <w:bookmarkEnd w:id="1363"/>
      </w:r>
      <w:r>
        <w:t>broadly three approaches, with many variations, to structuring a cluster’s network: isolated, flat, and island networks. We will discuss the general approaches here and then get more in-depth into specific implementation details when covering CNI plugins later this chapter.</w:t>
      </w:r>
    </w:p>
    <w:p>
      <w:bookmarkStart w:id="1364" w:name="Isolated_Networks__In_an_isolate"/>
      <w:pPr>
        <w:keepNext/>
        <w:pStyle w:val="Heading 2"/>
      </w:pPr>
      <w:r>
        <w:t>Isolated Networks</w:t>
      </w:r>
      <w:bookmarkEnd w:id="1364"/>
    </w:p>
    <w:p>
      <w:pPr>
        <w:pStyle w:val="Normal"/>
      </w:pPr>
      <w:r>
        <w:t xml:space="preserve">In an </w:t>
      </w:r>
      <w:r>
        <w:rPr>
          <w:rStyle w:val="Text36"/>
        </w:rPr>
        <w:bookmarkStart w:id="1365" w:name="ch4_term7"/>
        <w:t/>
        <w:bookmarkEnd w:id="1365"/>
        <w:bookmarkStart w:id="1366" w:name="ch4_term8"/>
        <w:t/>
        <w:bookmarkEnd w:id="1366"/>
      </w:r>
      <w:r>
        <w:t xml:space="preserve">isolated cluster network, nodes are routable on the broader network (i.e., hosts that are not part of the cluster can reach nodes in the cluster), but pods are not. </w:t>
      </w:r>
      <w:hyperlink w:anchor="Figure_4_2__Two_isolated_cluster">
        <w:r>
          <w:rPr>
            <w:rStyle w:val="Text2"/>
          </w:rPr>
          <w:t>Figure 4-2</w:t>
        </w:r>
      </w:hyperlink>
      <w:r>
        <w:t xml:space="preserve"> shows such a cluster. Note that pods cannot reach other pods (or any other hosts) outside the cluster.</w:t>
      </w:r>
    </w:p>
    <w:p>
      <w:pPr>
        <w:pStyle w:val="Normal"/>
      </w:pPr>
      <w:r>
        <w:t>Because the cluster is not routable from the broader network, multiple clusters can even use the same IP address space. Note that the Kubernetes API server will need to be routable from the broader network, if external systems or users should be able to access the Kubernetes API. Many managed Kubernetes providers have a “secure cluster” option like this, where no direct traffic is possible between the cluster and the internet.</w:t>
      </w:r>
    </w:p>
    <w:p>
      <w:pPr>
        <w:pStyle w:val="Normal"/>
      </w:pPr>
      <w:r>
        <w:t xml:space="preserve">That isolation </w:t>
      </w:r>
      <w:r>
        <w:rPr>
          <w:rStyle w:val="Text36"/>
        </w:rPr>
        <w:bookmarkStart w:id="1367" w:name="idm46219939841256"/>
        <w:t/>
        <w:bookmarkEnd w:id="1367"/>
      </w:r>
      <w:r>
        <w:t xml:space="preserve">to the local cluster can be splendid for security if the cluster’s workloads permit/require such a setup, such as clusters for batch processing. However, it is not reasonable for all clusters. The </w:t>
      </w:r>
      <w:r>
        <w:rPr>
          <w:rStyle w:val="Text36"/>
        </w:rPr>
        <w:bookmarkStart w:id="1368" w:name="idm46219939839896"/>
        <w:t/>
        <w:bookmarkEnd w:id="1368"/>
        <w:bookmarkStart w:id="1369" w:name="idm46219939839224"/>
        <w:t/>
        <w:bookmarkEnd w:id="1369"/>
      </w:r>
      <w:r>
        <w:t xml:space="preserve">majority of clusters will need to reach and/or be reached by external systems, such as clusters that must support services that have dependencies on the broader internet. Load balancers and proxies can be used to breach this barrier and allow internet traffic into or out of an isolated </w:t>
      </w:r>
      <w:r>
        <w:rPr>
          <w:rStyle w:val="Text36"/>
        </w:rPr>
        <w:bookmarkStart w:id="1370" w:name="idm46219939837576"/>
        <w:t/>
        <w:bookmarkEnd w:id="1370"/>
        <w:bookmarkStart w:id="1371" w:name="idm46219939836904"/>
        <w:t/>
        <w:bookmarkEnd w:id="1371"/>
      </w:r>
      <w:r>
        <w:t>cluster.</w:t>
      </w:r>
    </w:p>
    <w:p>
      <w:bookmarkStart w:id="1372" w:name="Figure_4_2__Two_isolated_cluster"/>
      <w:pPr>
        <w:pStyle w:val="Para 08"/>
        <w:keepLines w:val="on"/>
      </w:pPr>
      <w:r>
        <w:t/>
        <w:drawing>
          <wp:inline>
            <wp:extent cx="5943600" cy="6223000"/>
            <wp:effectExtent l="0" r="0" t="0" b="43426"/>
            <wp:docPr id="132" name="neku_0402.png" descr="neku 0402"/>
            <wp:cNvGraphicFramePr>
              <a:graphicFrameLocks noChangeAspect="1"/>
            </wp:cNvGraphicFramePr>
            <a:graphic>
              <a:graphicData uri="http://schemas.openxmlformats.org/drawingml/2006/picture">
                <pic:pic>
                  <pic:nvPicPr>
                    <pic:cNvPr id="0" name="neku_0402.png" descr="neku 0402"/>
                    <pic:cNvPicPr/>
                  </pic:nvPicPr>
                  <pic:blipFill>
                    <a:blip r:embed="rId65"/>
                    <a:stretch>
                      <a:fillRect/>
                    </a:stretch>
                  </pic:blipFill>
                  <pic:spPr>
                    <a:xfrm>
                      <a:off x="0" y="0"/>
                      <a:ext cx="5943600" cy="6223000"/>
                    </a:xfrm>
                    <a:prstGeom prst="rect">
                      <a:avLst/>
                    </a:prstGeom>
                  </pic:spPr>
                </pic:pic>
              </a:graphicData>
            </a:graphic>
          </wp:inline>
        </w:drawing>
        <w:t xml:space="preserve"> </w:t>
      </w:r>
      <w:bookmarkEnd w:id="1372"/>
    </w:p>
    <w:p>
      <w:pPr>
        <w:pStyle w:val="Heading 6"/>
        <w:keepLines w:val="on"/>
      </w:pPr>
      <w:r>
        <w:t xml:space="preserve">Figure 4-2. </w:t>
        <w:t>Two isolated clusters in the same network</w:t>
      </w:r>
    </w:p>
    <w:p>
      <w:bookmarkStart w:id="1373" w:name="Flat_Networks__In_a_flat_network"/>
      <w:pPr>
        <w:keepNext/>
        <w:pStyle w:val="Heading 2"/>
      </w:pPr>
      <w:r>
        <w:t>Flat Networks</w:t>
      </w:r>
      <w:bookmarkEnd w:id="1373"/>
    </w:p>
    <w:p>
      <w:pPr>
        <w:pStyle w:val="Normal"/>
      </w:pPr>
      <w:r>
        <w:t xml:space="preserve">In a flat </w:t>
      </w:r>
      <w:r>
        <w:rPr>
          <w:rStyle w:val="Text36"/>
        </w:rPr>
        <w:bookmarkStart w:id="1374" w:name="ch4_term9"/>
        <w:t/>
        <w:bookmarkEnd w:id="1374"/>
        <w:bookmarkStart w:id="1375" w:name="ch4_term10"/>
        <w:t/>
        <w:bookmarkEnd w:id="1375"/>
        <w:bookmarkStart w:id="1376" w:name="ch4_term11"/>
        <w:t/>
        <w:bookmarkEnd w:id="1376"/>
        <w:bookmarkStart w:id="1377" w:name="ch4_term12"/>
        <w:t/>
        <w:bookmarkEnd w:id="1377"/>
      </w:r>
      <w:r>
        <w:t>network, all pods have an IP address that is routable from the broader network. Barring firewall rules, any host on the network can route to any pod inside or outside the cluster. This configuration has numerous upsides around network simplicity and performance. Pods can connect directly to arbitrary hosts in the network.</w:t>
      </w:r>
    </w:p>
    <w:p>
      <w:pPr>
        <w:pStyle w:val="Normal"/>
      </w:pPr>
      <w:r>
        <w:t xml:space="preserve">Note in </w:t>
      </w:r>
      <w:hyperlink w:anchor="Figure_4_3__Two_clusters_in_the">
        <w:r>
          <w:rPr>
            <w:rStyle w:val="Text2"/>
          </w:rPr>
          <w:t>Figure 4-3</w:t>
        </w:r>
      </w:hyperlink>
      <w:r>
        <w:t xml:space="preserve"> that no </w:t>
      </w:r>
      <w:r>
        <w:rPr>
          <w:rStyle w:val="Text36"/>
        </w:rPr>
        <w:bookmarkStart w:id="1378" w:name="ch4_term13"/>
        <w:t/>
        <w:bookmarkEnd w:id="1378"/>
      </w:r>
      <w:r>
        <w:t>two nodes’ pod CIDRs overlap between the two clusters, and therefore no two pods will be assigned the same IP address. Because the broader network can route every pod IP address to that pod’s node, any host on the network is reachable to and from any pod.</w:t>
      </w:r>
    </w:p>
    <w:p>
      <w:pPr>
        <w:pStyle w:val="Normal"/>
      </w:pPr>
      <w:r>
        <w:t xml:space="preserve">This openness allows any host with sufficient service discovery data to decide which pod will receive those packets. A </w:t>
      </w:r>
      <w:r>
        <w:rPr>
          <w:rStyle w:val="Text36"/>
        </w:rPr>
        <w:bookmarkStart w:id="1379" w:name="idm46219939822744"/>
        <w:t/>
        <w:bookmarkEnd w:id="1379"/>
      </w:r>
      <w:r>
        <w:t>load balancer outside the cluster can load balance pods, such as a gRPC client in another cluster.</w:t>
      </w:r>
    </w:p>
    <w:p>
      <w:bookmarkStart w:id="1380" w:name="Figure_4_3__Two_clusters_in_the"/>
      <w:pPr>
        <w:pStyle w:val="Para 08"/>
        <w:keepLines w:val="on"/>
      </w:pPr>
      <w:r>
        <w:t/>
        <w:drawing>
          <wp:inline>
            <wp:extent cx="5943600" cy="6223000"/>
            <wp:effectExtent l="0" r="0" t="0" b="43426"/>
            <wp:docPr id="133" name="neku_0403.png" descr="neku 0403"/>
            <wp:cNvGraphicFramePr>
              <a:graphicFrameLocks noChangeAspect="1"/>
            </wp:cNvGraphicFramePr>
            <a:graphic>
              <a:graphicData uri="http://schemas.openxmlformats.org/drawingml/2006/picture">
                <pic:pic>
                  <pic:nvPicPr>
                    <pic:cNvPr id="0" name="neku_0403.png" descr="neku 0403"/>
                    <pic:cNvPicPr/>
                  </pic:nvPicPr>
                  <pic:blipFill>
                    <a:blip r:embed="rId66"/>
                    <a:stretch>
                      <a:fillRect/>
                    </a:stretch>
                  </pic:blipFill>
                  <pic:spPr>
                    <a:xfrm>
                      <a:off x="0" y="0"/>
                      <a:ext cx="5943600" cy="6223000"/>
                    </a:xfrm>
                    <a:prstGeom prst="rect">
                      <a:avLst/>
                    </a:prstGeom>
                  </pic:spPr>
                </pic:pic>
              </a:graphicData>
            </a:graphic>
          </wp:inline>
        </w:drawing>
        <w:t xml:space="preserve"> </w:t>
      </w:r>
      <w:bookmarkEnd w:id="1380"/>
    </w:p>
    <w:p>
      <w:pPr>
        <w:pStyle w:val="Heading 6"/>
        <w:keepLines w:val="on"/>
      </w:pPr>
      <w:r>
        <w:t xml:space="preserve">Figure 4-3. </w:t>
        <w:t>Two clusters in the same flat network</w:t>
      </w:r>
    </w:p>
    <w:p>
      <w:pPr>
        <w:pStyle w:val="Normal"/>
      </w:pPr>
      <w:r>
        <w:t xml:space="preserve">External pod traffic (and incoming pod traffic, when the connection’s destination is a specific pod IP address) has low latency and low overhead. Any </w:t>
      </w:r>
      <w:r>
        <w:rPr>
          <w:rStyle w:val="Text36"/>
        </w:rPr>
        <w:bookmarkStart w:id="1381" w:name="ch4_term14"/>
        <w:t/>
        <w:bookmarkEnd w:id="1381"/>
        <w:bookmarkStart w:id="1382" w:name="idm46219939817752"/>
        <w:t/>
        <w:bookmarkEnd w:id="1382"/>
        <w:bookmarkStart w:id="1383" w:name="idm46219939817080"/>
        <w:t/>
        <w:bookmarkEnd w:id="1383"/>
      </w:r>
      <w:r>
        <w:t>form of proxying or packet rewriting incurs a latency and processing cost, which is small but nontrivial (especially in an application architecture that involves many backend services, where each delay adds up).</w:t>
      </w:r>
    </w:p>
    <w:p>
      <w:pPr>
        <w:pStyle w:val="Normal"/>
      </w:pPr>
      <w:r>
        <w:t xml:space="preserve">Unfortunately, this model requires a large, contiguous IP address space for each cluster (i.e., a range of IP addresses where every IP address in the range is under your control). Kubernetes requires a single CIDR for pod IP addresses (for each IP family). This model is achievable with a private subnet (such as 10.0.0.0/8 or 172.16.0.0/12); however, it is much harder and more expensive to do with public IP addresses, especially IPv4 addresses. Administrators will need to use NAT to connect a cluster running in a private IP address space to the </w:t>
      </w:r>
      <w:r>
        <w:rPr>
          <w:rStyle w:val="Text36"/>
        </w:rPr>
        <w:bookmarkStart w:id="1384" w:name="idm46219939814840"/>
        <w:t/>
        <w:bookmarkEnd w:id="1384"/>
      </w:r>
      <w:r>
        <w:t>internet.</w:t>
      </w:r>
    </w:p>
    <w:p>
      <w:pPr>
        <w:pStyle w:val="Normal"/>
      </w:pPr>
      <w:r>
        <w:t xml:space="preserve">Aside from </w:t>
      </w:r>
      <w:r>
        <w:rPr>
          <w:rStyle w:val="Text36"/>
        </w:rPr>
        <w:bookmarkStart w:id="1385" w:name="idm46219939813592"/>
        <w:t/>
        <w:bookmarkEnd w:id="1385"/>
        <w:bookmarkStart w:id="1386" w:name="idm46219939812520"/>
        <w:t/>
        <w:bookmarkEnd w:id="1386"/>
        <w:bookmarkStart w:id="1387" w:name="idm46219939811576"/>
        <w:t/>
        <w:bookmarkEnd w:id="1387"/>
      </w:r>
      <w:r>
        <w:t>needing a large IP address space, administrators also need an easily programmable network. The CNI plugin must allocate pod IP addresses and ensure a route exists to a given pod’s node.</w:t>
      </w:r>
    </w:p>
    <w:p>
      <w:pPr>
        <w:pStyle w:val="Normal"/>
      </w:pPr>
      <w:r>
        <w:t xml:space="preserve">Flat </w:t>
      </w:r>
      <w:r>
        <w:rPr>
          <w:rStyle w:val="Text36"/>
        </w:rPr>
        <w:bookmarkStart w:id="1388" w:name="idm46219939809896"/>
        <w:t/>
        <w:bookmarkEnd w:id="1388"/>
        <w:bookmarkStart w:id="1389" w:name="idm46219939808872"/>
        <w:t/>
        <w:bookmarkEnd w:id="1389"/>
        <w:bookmarkStart w:id="1390" w:name="idm46219939807928"/>
        <w:t/>
        <w:bookmarkEnd w:id="1390"/>
      </w:r>
      <w:r>
        <w:t xml:space="preserve">networks, on a private subnet, are easy to achieve in a cloud provider environment. The vast majority of cloud provider networks will provide large private subnets and have an API (or even preexisting CNI plugins) for IP address allocation and route </w:t>
      </w:r>
      <w:r>
        <w:rPr>
          <w:rStyle w:val="Text36"/>
        </w:rPr>
        <w:bookmarkStart w:id="1391" w:name="idm46219939806856"/>
        <w:t/>
        <w:bookmarkEnd w:id="1391"/>
        <w:bookmarkStart w:id="1392" w:name="idm46219939806184"/>
        <w:t/>
        <w:bookmarkEnd w:id="1392"/>
      </w:r>
      <w:r>
        <w:t>management.</w:t>
      </w:r>
    </w:p>
    <w:p>
      <w:bookmarkStart w:id="1393" w:name="Island_Networks__Island_cluster"/>
      <w:pPr>
        <w:keepNext/>
        <w:pStyle w:val="Heading 2"/>
      </w:pPr>
      <w:r>
        <w:t>Island Networks</w:t>
      </w:r>
      <w:bookmarkEnd w:id="1393"/>
    </w:p>
    <w:p>
      <w:pPr>
        <w:pStyle w:val="Normal"/>
      </w:pPr>
      <w:r>
        <w:t xml:space="preserve">Island cluster </w:t>
      </w:r>
      <w:r>
        <w:rPr>
          <w:rStyle w:val="Text36"/>
        </w:rPr>
        <w:bookmarkStart w:id="1394" w:name="idm46219939803880"/>
        <w:t/>
        <w:bookmarkEnd w:id="1394"/>
        <w:bookmarkStart w:id="1395" w:name="idm46219939802792"/>
        <w:t/>
        <w:bookmarkEnd w:id="1395"/>
      </w:r>
      <w:r>
        <w:t xml:space="preserve">networks are, at a high level, a combination of isolated and flat </w:t>
        <w:t>networks.</w:t>
      </w:r>
    </w:p>
    <w:p>
      <w:pPr>
        <w:pStyle w:val="Normal"/>
      </w:pPr>
      <w:r>
        <w:t xml:space="preserve">In an island cluster setup, as shown in </w:t>
      </w:r>
      <w:hyperlink w:anchor="Figure_4_4__Two_in_the__island_n">
        <w:r>
          <w:rPr>
            <w:rStyle w:val="Text2"/>
          </w:rPr>
          <w:t>Figure 4-4</w:t>
        </w:r>
      </w:hyperlink>
      <w:r>
        <w:t xml:space="preserve">, nodes have L3 connectivity with the broader network, but pods do not. Traffic to and from pods must pass through some form of proxy, through nodes. Most often, this is </w:t>
      </w:r>
      <w:r>
        <w:rPr>
          <w:rStyle w:val="Text36"/>
        </w:rPr>
        <w:bookmarkStart w:id="1396" w:name="idm46219939799624"/>
        <w:t/>
        <w:bookmarkEnd w:id="1396"/>
        <w:bookmarkStart w:id="1397" w:name="idm46219939798984"/>
        <w:t/>
        <w:bookmarkEnd w:id="1397"/>
        <w:bookmarkStart w:id="1398" w:name="idm46219939798072"/>
        <w:t/>
        <w:bookmarkEnd w:id="1398"/>
        <w:bookmarkStart w:id="1399" w:name="idm46219939797400"/>
        <w:t/>
        <w:bookmarkEnd w:id="1399"/>
      </w:r>
      <w:r>
        <w:t xml:space="preserve">achieved by </w:t>
      </w:r>
      <w:r>
        <w:rPr>
          <w:rStyle w:val="Text0"/>
        </w:rPr>
        <w:t>iptables</w:t>
      </w:r>
      <w:r>
        <w:t xml:space="preserve"> source NAT on a pod’s packets leaving the node. This setup, called </w:t>
      </w:r>
      <w:r>
        <w:rPr>
          <w:rStyle w:val="Text8"/>
        </w:rPr>
        <w:t>masquerading</w:t>
      </w:r>
      <w:r>
        <w:t xml:space="preserve">, uses SNAT to rewrite packet sources from the pod’s IP address to the node’s IP address (refer to </w:t>
      </w:r>
      <w:hyperlink w:anchor="Chapter_2__Linux_Networking___To_2">
        <w:r>
          <w:rPr>
            <w:rStyle w:val="Text2"/>
          </w:rPr>
          <w:t>Chapter 2</w:t>
        </w:r>
      </w:hyperlink>
      <w:r>
        <w:t xml:space="preserve"> for a refresher on SNAT). In other words, packets appear to be “from” the node, rather than the pod.</w:t>
      </w:r>
    </w:p>
    <w:p>
      <w:pPr>
        <w:pStyle w:val="Normal"/>
      </w:pPr>
      <w:r>
        <w:t xml:space="preserve">Sharing an </w:t>
      </w:r>
      <w:r>
        <w:rPr>
          <w:rStyle w:val="Text36"/>
        </w:rPr>
        <w:bookmarkStart w:id="1400" w:name="idm46219939793848"/>
        <w:t/>
        <w:bookmarkEnd w:id="1400"/>
        <w:bookmarkStart w:id="1401" w:name="idm46219939793144"/>
        <w:t/>
        <w:bookmarkEnd w:id="1401"/>
      </w:r>
      <w:r>
        <w:t>IP address while also using NAT hides the individual pod IP addresses. IP address–based firewalling and recognition becomes difficult across the cluster boundary. Within a cluster, it is still apparent which IP address is which pod (and, therefore, which application). Pods in other clusters, or other hosts on the broader network, will no longer have that mapping. IP address-based firewalling and allow lists are not sufficient security on their own but are a valuable and sometimes required layer.</w:t>
      </w:r>
    </w:p>
    <w:p>
      <w:pPr>
        <w:pStyle w:val="Normal"/>
      </w:pPr>
      <w:r>
        <w:t xml:space="preserve">Now let’s see how we configure any of these network </w:t>
      </w:r>
      <w:r>
        <w:rPr>
          <w:rStyle w:val="Text36"/>
        </w:rPr>
        <w:bookmarkStart w:id="1402" w:name="idm46219939790856"/>
        <w:t/>
        <w:bookmarkEnd w:id="1402"/>
        <w:bookmarkStart w:id="1403" w:name="idm46219939790152"/>
        <w:t/>
        <w:bookmarkEnd w:id="1403"/>
        <w:bookmarkStart w:id="1404" w:name="idm46219939789480"/>
        <w:t/>
        <w:bookmarkEnd w:id="1404"/>
        <w:bookmarkStart w:id="1405" w:name="idm46219939788808"/>
        <w:t/>
        <w:bookmarkEnd w:id="1405"/>
        <w:bookmarkStart w:id="1406" w:name="idm46219939788136"/>
        <w:t/>
        <w:bookmarkEnd w:id="1406"/>
        <w:bookmarkStart w:id="1407" w:name="idm46219939787464"/>
        <w:t/>
        <w:bookmarkEnd w:id="1407"/>
      </w:r>
      <w:r>
        <w:t xml:space="preserve">layouts with the </w:t>
      </w:r>
      <w:r>
        <w:rPr>
          <w:rStyle w:val="Text0"/>
        </w:rPr>
        <w:t>kube-controller-manager</w:t>
      </w:r>
      <w:r>
        <w:t xml:space="preserve">. </w:t>
      </w:r>
      <w:r>
        <w:rPr>
          <w:rStyle w:val="Text8"/>
        </w:rPr>
        <w:t>Control plane</w:t>
      </w:r>
      <w:r>
        <w:t xml:space="preserve"> refers to </w:t>
      </w:r>
      <w:r>
        <w:rPr>
          <w:rStyle w:val="Text36"/>
        </w:rPr>
        <w:bookmarkStart w:id="1408" w:name="idm46219939785800"/>
        <w:t/>
        <w:bookmarkEnd w:id="1408"/>
        <w:bookmarkStart w:id="1409" w:name="idm46219939784824"/>
        <w:t/>
        <w:bookmarkEnd w:id="1409"/>
      </w:r>
      <w:r>
        <w:t xml:space="preserve">all the functions and processes that determine which path to use to send the packet or frame. </w:t>
      </w:r>
      <w:r>
        <w:rPr>
          <w:rStyle w:val="Text8"/>
        </w:rPr>
        <w:t>Data plane</w:t>
      </w:r>
      <w:r>
        <w:t xml:space="preserve"> refers to all the functions and processes that forward packets/frames from one interface to another based on control plane logic.</w:t>
      </w:r>
    </w:p>
    <w:p>
      <w:bookmarkStart w:id="1410" w:name="Figure_4_4__Two_in_the__island_n"/>
      <w:pPr>
        <w:pStyle w:val="Para 08"/>
        <w:keepLines w:val="on"/>
      </w:pPr>
      <w:r>
        <w:t/>
        <w:drawing>
          <wp:inline>
            <wp:extent cx="5943600" cy="6223000"/>
            <wp:effectExtent l="0" r="0" t="0" b="43426"/>
            <wp:docPr id="134" name="neku_0404.png" descr="neku 0404"/>
            <wp:cNvGraphicFramePr>
              <a:graphicFrameLocks noChangeAspect="1"/>
            </wp:cNvGraphicFramePr>
            <a:graphic>
              <a:graphicData uri="http://schemas.openxmlformats.org/drawingml/2006/picture">
                <pic:pic>
                  <pic:nvPicPr>
                    <pic:cNvPr id="0" name="neku_0404.png" descr="neku 0404"/>
                    <pic:cNvPicPr/>
                  </pic:nvPicPr>
                  <pic:blipFill>
                    <a:blip r:embed="rId67"/>
                    <a:stretch>
                      <a:fillRect/>
                    </a:stretch>
                  </pic:blipFill>
                  <pic:spPr>
                    <a:xfrm>
                      <a:off x="0" y="0"/>
                      <a:ext cx="5943600" cy="6223000"/>
                    </a:xfrm>
                    <a:prstGeom prst="rect">
                      <a:avLst/>
                    </a:prstGeom>
                  </pic:spPr>
                </pic:pic>
              </a:graphicData>
            </a:graphic>
          </wp:inline>
        </w:drawing>
        <w:t xml:space="preserve"> </w:t>
      </w:r>
      <w:bookmarkEnd w:id="1410"/>
    </w:p>
    <w:p>
      <w:pPr>
        <w:pStyle w:val="Heading 6"/>
        <w:keepLines w:val="on"/>
      </w:pPr>
      <w:r>
        <w:t xml:space="preserve">Figure 4-4. </w:t>
        <w:t>Two in the “island network” configuration</w:t>
      </w:r>
    </w:p>
    <w:p>
      <w:bookmarkStart w:id="1411" w:name="kube_controller_manager_Configur"/>
      <w:pPr>
        <w:keepNext/>
        <w:pStyle w:val="Heading 2"/>
      </w:pPr>
      <w:r>
        <w:t>kube-controller-manager Configuration</w:t>
      </w:r>
      <w:bookmarkEnd w:id="1411"/>
    </w:p>
    <w:p>
      <w:pPr>
        <w:pStyle w:val="Normal"/>
      </w:pPr>
      <w:r>
        <w:t xml:space="preserve">The </w:t>
      </w:r>
      <w:r>
        <w:rPr>
          <w:rStyle w:val="Text0"/>
        </w:rPr>
        <w:t>kube-controller-manager</w:t>
      </w:r>
      <w:r>
        <w:t xml:space="preserve"> runs most </w:t>
      </w:r>
      <w:r>
        <w:rPr>
          <w:rStyle w:val="Text36"/>
        </w:rPr>
        <w:bookmarkStart w:id="1412" w:name="ch4_term17"/>
        <w:t/>
        <w:bookmarkEnd w:id="1412"/>
        <w:bookmarkStart w:id="1413" w:name="ch4_term18"/>
        <w:t/>
        <w:bookmarkEnd w:id="1413"/>
      </w:r>
      <w:r>
        <w:t>individual Kubernetes controllers in one binary and one process, where most Kubernetes logic lives. At a high level, a controller in Kubernetes terms is software that watches resources and takes action to synchronize or enforce a specific state (either the desired state or reflecting the current state as a status). Kubernetes has many controllers, which generally “own” a specific object type or specific operation.</w:t>
      </w:r>
    </w:p>
    <w:p>
      <w:pPr>
        <w:pStyle w:val="Normal"/>
      </w:pPr>
      <w:r>
        <w:rPr>
          <w:rStyle w:val="Text0"/>
        </w:rPr>
        <w:t>kube-controller-manager</w:t>
      </w:r>
      <w:r>
        <w:t xml:space="preserve"> includes multiple controllers that manage the Kubernetes network stack. </w:t>
      </w:r>
      <w:r>
        <w:rPr>
          <w:rStyle w:val="Text36"/>
        </w:rPr>
        <w:bookmarkStart w:id="1414" w:name="idm46219939776008"/>
        <w:t/>
        <w:bookmarkEnd w:id="1414"/>
        <w:bookmarkStart w:id="1415" w:name="idm46219939774696"/>
        <w:t/>
        <w:bookmarkEnd w:id="1415"/>
      </w:r>
      <w:r>
        <w:t>Notably, administrators set the cluster CIDR here.</w:t>
      </w:r>
    </w:p>
    <w:p>
      <w:pPr>
        <w:pStyle w:val="Normal"/>
      </w:pPr>
      <w:r>
        <w:rPr>
          <w:rStyle w:val="Text0"/>
        </w:rPr>
        <w:t>kube-controller-manager</w:t>
      </w:r>
      <w:r>
        <w:t xml:space="preserve">, due to running a significant number of controllers, also has a substantial number of flags. </w:t>
      </w:r>
      <w:hyperlink w:anchor="Table_4_1__Kube_controller_manag">
        <w:r>
          <w:rPr>
            <w:rStyle w:val="Text2"/>
          </w:rPr>
          <w:t>Table 4-1</w:t>
        </w:r>
      </w:hyperlink>
      <w:r>
        <w:t xml:space="preserve"> highlights some </w:t>
      </w:r>
      <w:r>
        <w:rPr>
          <w:rStyle w:val="Text36"/>
        </w:rPr>
        <w:bookmarkStart w:id="1416" w:name="idm46219939771480"/>
        <w:t/>
        <w:bookmarkEnd w:id="1416"/>
        <w:bookmarkStart w:id="1417" w:name="idm46219939770808"/>
        <w:t/>
        <w:bookmarkEnd w:id="1417"/>
        <w:bookmarkStart w:id="1418" w:name="idm46219939770168"/>
        <w:t/>
        <w:bookmarkEnd w:id="1418"/>
        <w:bookmarkStart w:id="1419" w:name="idm46219939769528"/>
        <w:t/>
        <w:bookmarkEnd w:id="1419"/>
        <w:bookmarkStart w:id="1420" w:name="idm46219939768296"/>
        <w:t/>
        <w:bookmarkEnd w:id="1420"/>
        <w:bookmarkStart w:id="1421" w:name="idm46219939767608"/>
        <w:t/>
        <w:bookmarkEnd w:id="1421"/>
      </w:r>
      <w:r>
        <w:t>notable network configuration flags.</w:t>
      </w:r>
    </w:p>
    <w:tbl>
      <w:tblPr>
        <w:tblW w:type="auto" w:w="0"/>
      </w:tblPr>
      <w:tr>
        <w:tc>
          <w:tcPr>
            <w:tcW w:type="auto" w:w="0"/>
            <w:tcMar>
              <w:left w:type="dxa" w:w="200"/>
              <w:top w:type="dxa" w:w="200"/>
              <w:right w:type="dxa" w:w="200"/>
              <w:bottom w:type="dxa" w:w="200"/>
            </w:tcMar>
            <w:vAlign w:val="center"/>
          </w:tcPr>
          <w:p>
            <w:bookmarkStart w:id="1422" w:name="Table_4_1__Kube_controller_manag"/>
            <w:pPr>
              <w:pStyle w:val="Para 32"/>
              <w:keepLines w:val="on"/>
            </w:pPr>
            <w:r>
              <w:rPr>
                <w:rStyle w:val="Text40"/>
              </w:rPr>
              <w:t/>
            </w:r>
            <w:r>
              <w:rPr>
                <w:rStyle w:val="Text12"/>
              </w:rPr>
              <w:t xml:space="preserve">Table 4-1. </w:t>
            </w:r>
            <w:r>
              <w:t>Kube-controller-manager</w:t>
            </w:r>
            <w:r>
              <w:rPr>
                <w:rStyle w:val="Text12"/>
              </w:rPr>
              <w:t xml:space="preserve"> options</w:t>
            </w:r>
            <w:bookmarkEnd w:id="1422"/>
          </w:p>
          <w:p>
            <w:pPr>
              <w:pStyle w:val="Para 10"/>
              <w:keepLines w:val="on"/>
            </w:pPr>
            <w:r>
              <w:t>Flag</w:t>
            </w:r>
          </w:p>
        </w:tc>
        <w:tc>
          <w:tcPr>
            <w:tcW w:type="auto" w:w="0"/>
            <w:tcMar>
              <w:left w:type="dxa" w:w="200"/>
              <w:top w:type="dxa" w:w="200"/>
              <w:right w:type="dxa" w:w="200"/>
              <w:bottom w:type="dxa" w:w="200"/>
            </w:tcMar>
            <w:vAlign w:val="center"/>
          </w:tcPr>
          <w:p>
            <w:pPr>
              <w:pStyle w:val="Para 10"/>
              <w:keepLines w:val="on"/>
            </w:pPr>
            <w:r>
              <w:t>Default</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2"/>
              <w:keepLines w:val="on"/>
            </w:pPr>
            <w:r>
              <w:t>--allocate-node-cidrs</w:t>
            </w:r>
          </w:p>
        </w:tc>
        <w:tc>
          <w:tcPr>
            <w:tcW w:type="auto" w:w="0"/>
            <w:tcMar>
              <w:left w:type="dxa" w:w="200"/>
              <w:top w:type="dxa" w:w="200"/>
              <w:right w:type="dxa" w:w="200"/>
              <w:bottom w:type="dxa" w:w="200"/>
            </w:tcMar>
            <w:vAlign w:val="top"/>
          </w:tcPr>
          <w:p>
            <w:pPr>
              <w:pStyle w:val="Para 01"/>
              <w:keepLines w:val="on"/>
            </w:pPr>
            <w:r>
              <w:t>true</w:t>
            </w:r>
          </w:p>
        </w:tc>
        <w:tc>
          <w:tcPr>
            <w:tcW w:type="auto" w:w="0"/>
            <w:tcMar>
              <w:left w:type="dxa" w:w="200"/>
              <w:top w:type="dxa" w:w="200"/>
              <w:right w:type="dxa" w:w="200"/>
              <w:bottom w:type="dxa" w:w="200"/>
            </w:tcMar>
            <w:vAlign w:val="top"/>
          </w:tcPr>
          <w:p>
            <w:pPr>
              <w:pStyle w:val="Para 01"/>
              <w:keepLines w:val="on"/>
            </w:pPr>
            <w:r>
              <w:t>Sets whether CIDRs for pods should be allocated and set on the cloud provider.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--CIDR-allocator-type string</w:t>
            </w:r>
          </w:p>
        </w:tc>
        <w:tc>
          <w:tcPr>
            <w:tcW w:type="auto" w:w="0"/>
            <w:shd w:val="clear" w:color="auto" w:fill="EEF2F6"/>
            <w:tcMar>
              <w:left w:type="dxa" w:w="200"/>
              <w:top w:type="dxa" w:w="200"/>
              <w:right w:type="dxa" w:w="200"/>
              <w:bottom w:type="dxa" w:w="200"/>
            </w:tcMar>
            <w:vAlign w:val="top"/>
          </w:tcPr>
          <w:p>
            <w:pPr>
              <w:pStyle w:val="Para 01"/>
              <w:keepLines w:val="on"/>
            </w:pPr>
            <w:r>
              <w:t>RangeAllocator</w:t>
            </w:r>
          </w:p>
        </w:tc>
        <w:tc>
          <w:tcPr>
            <w:tcW w:type="auto" w:w="0"/>
            <w:shd w:val="clear" w:color="auto" w:fill="EEF2F6"/>
            <w:tcMar>
              <w:left w:type="dxa" w:w="200"/>
              <w:top w:type="dxa" w:w="200"/>
              <w:right w:type="dxa" w:w="200"/>
              <w:bottom w:type="dxa" w:w="200"/>
            </w:tcMar>
            <w:vAlign w:val="top"/>
          </w:tcPr>
          <w:p>
            <w:pPr>
              <w:pStyle w:val="Para 01"/>
              <w:keepLines w:val="on"/>
            </w:pPr>
            <w:r>
              <w:t>Type of CIDR allocator to use.</w:t>
            </w:r>
          </w:p>
        </w:tc>
      </w:tr>
    </w:tbl>
    <w:tbl>
      <w:tblPr>
        <w:tblW w:type="auto" w:w="0"/>
      </w:tblPr>
      <w:tr>
        <w:tc>
          <w:tcPr>
            <w:tcW w:type="auto" w:w="0"/>
            <w:tcMar>
              <w:left w:type="dxa" w:w="200"/>
              <w:top w:type="dxa" w:w="200"/>
              <w:right w:type="dxa" w:w="200"/>
              <w:bottom w:type="dxa" w:w="200"/>
            </w:tcMar>
            <w:vAlign w:val="top"/>
          </w:tcPr>
          <w:p>
            <w:pPr>
              <w:pStyle w:val="Para 12"/>
              <w:keepLines w:val="on"/>
            </w:pPr>
            <w:r>
              <w:t>--cluster-CIDR</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1"/>
              <w:keepLines w:val="on"/>
            </w:pPr>
            <w:r>
              <w:t xml:space="preserve">CIDR range from which to assign pod IP addresses. Requires </w:t>
            </w:r>
            <w:r>
              <w:rPr>
                <w:rStyle w:val="Text0"/>
              </w:rPr>
              <w:t>--allocate-node-cidrs</w:t>
            </w:r>
            <w:r>
              <w:t xml:space="preserve"> to be true. If </w:t>
            </w:r>
            <w:r>
              <w:rPr>
                <w:rStyle w:val="Text0"/>
              </w:rPr>
              <w:t>kube-controller-manager</w:t>
            </w:r>
            <w:r>
              <w:t xml:space="preserve"> has </w:t>
            </w:r>
            <w:r>
              <w:rPr>
                <w:rStyle w:val="Text0"/>
              </w:rPr>
              <w:t>IPv6DualStack</w:t>
            </w:r>
            <w:r>
              <w:t xml:space="preserve"> enabled, </w:t>
            </w:r>
            <w:r>
              <w:rPr>
                <w:rStyle w:val="Text0"/>
              </w:rPr>
              <w:t>--cluster-CIDR</w:t>
            </w:r>
            <w:r>
              <w:t xml:space="preserve"> accepts a comma-separated pair of IPv4 and IPv6 CIDRs.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--configure-cloud-routes</w:t>
            </w:r>
          </w:p>
        </w:tc>
        <w:tc>
          <w:tcPr>
            <w:tcW w:type="auto" w:w="0"/>
            <w:shd w:val="clear" w:color="auto" w:fill="EEF2F6"/>
            <w:tcMar>
              <w:left w:type="dxa" w:w="200"/>
              <w:top w:type="dxa" w:w="200"/>
              <w:right w:type="dxa" w:w="200"/>
              <w:bottom w:type="dxa" w:w="200"/>
            </w:tcMar>
            <w:vAlign w:val="top"/>
          </w:tcPr>
          <w:p>
            <w:pPr>
              <w:pStyle w:val="Para 01"/>
              <w:keepLines w:val="on"/>
            </w:pPr>
            <w:r>
              <w:t>true</w:t>
            </w:r>
          </w:p>
        </w:tc>
        <w:tc>
          <w:tcPr>
            <w:tcW w:type="auto" w:w="0"/>
            <w:shd w:val="clear" w:color="auto" w:fill="EEF2F6"/>
            <w:tcMar>
              <w:left w:type="dxa" w:w="200"/>
              <w:top w:type="dxa" w:w="200"/>
              <w:right w:type="dxa" w:w="200"/>
              <w:bottom w:type="dxa" w:w="200"/>
            </w:tcMar>
            <w:vAlign w:val="top"/>
          </w:tcPr>
          <w:p>
            <w:pPr>
              <w:pStyle w:val="Para 01"/>
              <w:keepLines w:val="on"/>
            </w:pPr>
            <w:r>
              <w:t xml:space="preserve">Sets whether CIDRs should be allocated by </w:t>
            </w:r>
            <w:r>
              <w:rPr>
                <w:rStyle w:val="Text21"/>
              </w:rPr>
              <w:t>allocate-node-cidrs</w:t>
            </w:r>
            <w:r>
              <w:t xml:space="preserve"> and configured on the cloud provider.</w:t>
            </w:r>
          </w:p>
        </w:tc>
      </w:tr>
    </w:tbl>
    <w:tbl>
      <w:tblPr>
        <w:tblW w:type="auto" w:w="0"/>
      </w:tblPr>
      <w:tr>
        <w:tc>
          <w:tcPr>
            <w:tcW w:type="auto" w:w="0"/>
            <w:tcMar>
              <w:left w:type="dxa" w:w="200"/>
              <w:top w:type="dxa" w:w="200"/>
              <w:right w:type="dxa" w:w="200"/>
              <w:bottom w:type="dxa" w:w="200"/>
            </w:tcMar>
            <w:vAlign w:val="top"/>
          </w:tcPr>
          <w:p>
            <w:pPr>
              <w:pStyle w:val="Para 12"/>
              <w:keepLines w:val="on"/>
            </w:pPr>
            <w:r>
              <w:t>--node-CIDR-mask-size</w:t>
            </w:r>
          </w:p>
        </w:tc>
        <w:tc>
          <w:tcPr>
            <w:tcW w:type="auto" w:w="0"/>
            <w:tcMar>
              <w:left w:type="dxa" w:w="200"/>
              <w:top w:type="dxa" w:w="200"/>
              <w:right w:type="dxa" w:w="200"/>
              <w:bottom w:type="dxa" w:w="200"/>
            </w:tcMar>
            <w:vAlign w:val="top"/>
          </w:tcPr>
          <w:p>
            <w:pPr>
              <w:pStyle w:val="Para 01"/>
              <w:keepLines w:val="on"/>
            </w:pPr>
            <w:r>
              <w:t>24 for IPv4 clusters, 64 for IPv6 clusters</w:t>
            </w:r>
          </w:p>
        </w:tc>
        <w:tc>
          <w:tcPr>
            <w:tcW w:type="auto" w:w="0"/>
            <w:tcMar>
              <w:left w:type="dxa" w:w="200"/>
              <w:top w:type="dxa" w:w="200"/>
              <w:right w:type="dxa" w:w="200"/>
              <w:bottom w:type="dxa" w:w="200"/>
            </w:tcMar>
            <w:vAlign w:val="top"/>
          </w:tcPr>
          <w:p>
            <w:pPr>
              <w:pStyle w:val="Para 01"/>
              <w:keepLines w:val="on"/>
            </w:pPr>
            <w:r>
              <w:t xml:space="preserve">Mask size for the node CIDR in a cluster. Kubernetes will assign each node </w:t>
            </w:r>
            <w:r>
              <w:rPr>
                <w:rStyle w:val="Text0"/>
              </w:rPr>
              <w:t>2^(node-CIDR-mask-size)</w:t>
            </w:r>
            <w:r>
              <w:t xml:space="preserve"> IP addresses.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--node-CIDR-mask-size-ipv4</w:t>
            </w:r>
          </w:p>
        </w:tc>
        <w:tc>
          <w:tcPr>
            <w:tcW w:type="auto" w:w="0"/>
            <w:shd w:val="clear" w:color="auto" w:fill="EEF2F6"/>
            <w:tcMar>
              <w:left w:type="dxa" w:w="200"/>
              <w:top w:type="dxa" w:w="200"/>
              <w:right w:type="dxa" w:w="200"/>
              <w:bottom w:type="dxa" w:w="200"/>
            </w:tcMar>
            <w:vAlign w:val="top"/>
          </w:tcPr>
          <w:p>
            <w:pPr>
              <w:pStyle w:val="Para 01"/>
              <w:keepLines w:val="on"/>
            </w:pPr>
            <w:r>
              <w:t>24</w:t>
            </w:r>
          </w:p>
        </w:tc>
        <w:tc>
          <w:tcPr>
            <w:tcW w:type="auto" w:w="0"/>
            <w:shd w:val="clear" w:color="auto" w:fill="EEF2F6"/>
            <w:tcMar>
              <w:left w:type="dxa" w:w="200"/>
              <w:top w:type="dxa" w:w="200"/>
              <w:right w:type="dxa" w:w="200"/>
              <w:bottom w:type="dxa" w:w="200"/>
            </w:tcMar>
            <w:vAlign w:val="top"/>
          </w:tcPr>
          <w:p>
            <w:pPr>
              <w:pStyle w:val="Para 01"/>
              <w:keepLines w:val="on"/>
            </w:pPr>
            <w:r>
              <w:t>Mask size for the node CIDR in a cluster. Use this flag in dual-stack clusters to allow both IPv4 and IPv6 settings.</w:t>
            </w:r>
          </w:p>
        </w:tc>
      </w:tr>
    </w:tbl>
    <w:tbl>
      <w:tblPr>
        <w:tblW w:type="auto" w:w="0"/>
      </w:tblPr>
      <w:tr>
        <w:tc>
          <w:tcPr>
            <w:tcW w:type="auto" w:w="0"/>
            <w:tcMar>
              <w:left w:type="dxa" w:w="200"/>
              <w:top w:type="dxa" w:w="200"/>
              <w:right w:type="dxa" w:w="200"/>
              <w:bottom w:type="dxa" w:w="200"/>
            </w:tcMar>
            <w:vAlign w:val="top"/>
          </w:tcPr>
          <w:p>
            <w:pPr>
              <w:pStyle w:val="Para 12"/>
              <w:keepLines w:val="on"/>
            </w:pPr>
            <w:r>
              <w:t>--node-CIDR-mask-size-ipv6</w:t>
            </w:r>
          </w:p>
        </w:tc>
        <w:tc>
          <w:tcPr>
            <w:tcW w:type="auto" w:w="0"/>
            <w:tcMar>
              <w:left w:type="dxa" w:w="200"/>
              <w:top w:type="dxa" w:w="200"/>
              <w:right w:type="dxa" w:w="200"/>
              <w:bottom w:type="dxa" w:w="200"/>
            </w:tcMar>
            <w:vAlign w:val="top"/>
          </w:tcPr>
          <w:p>
            <w:pPr>
              <w:pStyle w:val="Para 01"/>
              <w:keepLines w:val="on"/>
            </w:pPr>
            <w:r>
              <w:t>64</w:t>
            </w:r>
          </w:p>
        </w:tc>
        <w:tc>
          <w:tcPr>
            <w:tcW w:type="auto" w:w="0"/>
            <w:tcMar>
              <w:left w:type="dxa" w:w="200"/>
              <w:top w:type="dxa" w:w="200"/>
              <w:right w:type="dxa" w:w="200"/>
              <w:bottom w:type="dxa" w:w="200"/>
            </w:tcMar>
            <w:vAlign w:val="top"/>
          </w:tcPr>
          <w:p>
            <w:pPr>
              <w:pStyle w:val="Para 01"/>
              <w:keepLines w:val="on"/>
            </w:pPr>
            <w:r>
              <w:t>Mask size for the node CIDR in a cluster. Use this flag in dual-stack clusters to allow both IPv4 and IPv6 settings.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keepLines w:val="on"/>
            </w:pPr>
            <w:r>
              <w:t>--service-cluster-ip-range</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 xml:space="preserve">CIDR range for services in the cluster to allocate service ClusterIPs. Requires </w:t>
            </w:r>
            <w:r>
              <w:rPr>
                <w:rStyle w:val="Text21"/>
              </w:rPr>
              <w:t>--allocate-node-cidrs</w:t>
            </w:r>
            <w:r>
              <w:t xml:space="preserve"> to be true. If </w:t>
            </w:r>
            <w:r>
              <w:rPr>
                <w:rStyle w:val="Text21"/>
              </w:rPr>
              <w:t>kube-controller-manager</w:t>
            </w:r>
            <w:r>
              <w:t xml:space="preserve"> has </w:t>
            </w:r>
            <w:r>
              <w:rPr>
                <w:rStyle w:val="Text21"/>
              </w:rPr>
              <w:t>IPv6DualStack</w:t>
            </w:r>
            <w:r>
              <w:t xml:space="preserve"> enabled, </w:t>
            </w:r>
            <w:r>
              <w:rPr>
                <w:rStyle w:val="Text21"/>
              </w:rPr>
              <w:t>--service-cluster-ip-range</w:t>
            </w:r>
            <w:r>
              <w:t xml:space="preserve"> accepts a comma-separated pair of IPv4 and IPv6 CIDRs.</w:t>
            </w:r>
          </w:p>
        </w:tc>
      </w:tr>
    </w:tbl>
    <w:p>
      <w:pPr>
        <w:pStyle w:val="Para 11"/>
        <w:keepLines w:val="on"/>
      </w:pPr>
      <w:r>
        <w:t>Tip</w:t>
      </w:r>
    </w:p>
    <w:p>
      <w:pPr>
        <w:pStyle w:val="Para 07"/>
        <w:keepLines w:val="on"/>
      </w:pPr>
      <w:r>
        <w:t xml:space="preserve">All Kubernetes binaries have documentation for their flags in the </w:t>
      </w:r>
      <w:r>
        <w:rPr>
          <w:rStyle w:val="Text36"/>
        </w:rPr>
        <w:bookmarkStart w:id="1423" w:name="idm46219939737992"/>
        <w:t/>
        <w:bookmarkEnd w:id="1423"/>
        <w:bookmarkStart w:id="1424" w:name="idm46219939737208"/>
        <w:t/>
        <w:bookmarkEnd w:id="1424"/>
      </w:r>
      <w:r>
        <w:t xml:space="preserve">online docs. See all </w:t>
      </w:r>
      <w:r>
        <w:rPr>
          <w:rStyle w:val="Text0"/>
        </w:rPr>
        <w:t>kube-controller-manager</w:t>
      </w:r>
      <w:r>
        <w:t xml:space="preserve"> options in the </w:t>
      </w:r>
      <w:hyperlink r:id="rId145">
        <w:r>
          <w:rPr>
            <w:rStyle w:val="Text2"/>
          </w:rPr>
          <w:t>documentation</w:t>
        </w:r>
      </w:hyperlink>
      <w:r>
        <w:t>.</w:t>
      </w:r>
    </w:p>
    <w:p>
      <w:pPr>
        <w:pStyle w:val="Normal"/>
      </w:pPr>
      <w:r>
        <w:t>Now that we have discussed high-level network architecture and network configuration in the Kubernetes control plane, let’s look closer at how Kubernetes worker nodes handle networking.</w:t>
      </w:r>
    </w:p>
    <w:p>
      <w:bookmarkStart w:id="1425" w:name="The_Kubelet__The_Kubelet_is_a_si"/>
      <w:pPr>
        <w:keepNext/>
        <w:pStyle w:val="Heading 1"/>
      </w:pPr>
      <w:r>
        <w:t>The Kubelet</w:t>
      </w:r>
      <w:bookmarkEnd w:id="1425"/>
    </w:p>
    <w:p>
      <w:pPr>
        <w:pStyle w:val="Normal"/>
      </w:pPr>
      <w:r>
        <w:t xml:space="preserve">The Kubelet is a </w:t>
      </w:r>
      <w:r>
        <w:rPr>
          <w:rStyle w:val="Text36"/>
        </w:rPr>
        <w:bookmarkStart w:id="1426" w:name="ch4_term79"/>
        <w:t/>
        <w:bookmarkEnd w:id="1426"/>
      </w:r>
      <w:r>
        <w:t xml:space="preserve">single binary that runs on every worker node in a cluster. At a high level, the Kubelet is responsible for managing any pods scheduled to the node and providing status updates for the node and pods on it. However, the Kubelet primarily acts as a coordinator for other software on the node. The </w:t>
      </w:r>
      <w:r>
        <w:rPr>
          <w:rStyle w:val="Text36"/>
        </w:rPr>
        <w:bookmarkStart w:id="1427" w:name="idm46219939731176"/>
        <w:t/>
        <w:bookmarkEnd w:id="1427"/>
        <w:bookmarkStart w:id="1428" w:name="idm46219939730264"/>
        <w:t/>
        <w:bookmarkEnd w:id="1428"/>
        <w:bookmarkStart w:id="1429" w:name="idm46219939729592"/>
        <w:t/>
        <w:bookmarkEnd w:id="1429"/>
      </w:r>
      <w:r>
        <w:t>Kubelet manages a container networking implementation (via the CNI) and a container runtime (via the CRI).</w:t>
      </w:r>
    </w:p>
    <w:p>
      <w:pPr>
        <w:pStyle w:val="Para 11"/>
        <w:keepLines w:val="on"/>
      </w:pPr>
      <w:r>
        <w:t>Note</w:t>
      </w:r>
    </w:p>
    <w:p>
      <w:pPr>
        <w:pStyle w:val="Para 07"/>
        <w:keepLines w:val="on"/>
      </w:pPr>
      <w:r>
        <w:t xml:space="preserve">We define </w:t>
      </w:r>
      <w:r>
        <w:rPr>
          <w:rStyle w:val="Text36"/>
        </w:rPr>
        <w:bookmarkStart w:id="1430" w:name="idm46219939727688"/>
        <w:t/>
        <w:bookmarkEnd w:id="1430"/>
        <w:bookmarkStart w:id="1431" w:name="idm46219939726680"/>
        <w:t/>
        <w:bookmarkEnd w:id="1431"/>
        <w:bookmarkStart w:id="1432" w:name="idm46219939725992"/>
        <w:t/>
        <w:bookmarkEnd w:id="1432"/>
        <w:bookmarkStart w:id="1433" w:name="idm46219939725048"/>
        <w:t/>
        <w:bookmarkEnd w:id="1433"/>
      </w:r>
      <w:r>
        <w:t xml:space="preserve">worker nodes as Kubernetes nodes that can run pods. Some clusters technically run the API server and </w:t>
      </w:r>
      <w:r>
        <w:rPr>
          <w:rStyle w:val="Text0"/>
        </w:rPr>
        <w:t>etcd</w:t>
      </w:r>
      <w:r>
        <w:t xml:space="preserve"> on restricted worker nodes. This setup can allow control plane components to be managed with the same automation as typical workloads but exposes additional failure modes and security vulnerabilities.</w:t>
      </w:r>
    </w:p>
    <w:p>
      <w:pPr>
        <w:pStyle w:val="Normal"/>
      </w:pPr>
      <w:r>
        <w:t xml:space="preserve">When a controller (or user) creates a pod in the Kubernetes API, it initially exists as only the pod API object. The </w:t>
      </w:r>
      <w:r>
        <w:rPr>
          <w:rStyle w:val="Text36"/>
        </w:rPr>
        <w:bookmarkStart w:id="1434" w:name="idm46219939722584"/>
        <w:t/>
        <w:bookmarkEnd w:id="1434"/>
      </w:r>
      <w:r>
        <w:t xml:space="preserve">Kubernetes scheduler watches for such a pod and attempts to select a valid node to schedule the pod to. There are several constraints to this scheduling. Our pod with its CPU/memory requests must not exceed the unrequested CPU/memory remaining on the node. Many selection options are available, such as affinity/anti-affinity to labeled nodes or other labeled pods or taints on nodes. </w:t>
      </w:r>
      <w:r>
        <w:rPr>
          <w:rStyle w:val="Text36"/>
        </w:rPr>
        <w:bookmarkStart w:id="1435" w:name="idm46219939721080"/>
        <w:t/>
        <w:bookmarkEnd w:id="1435"/>
      </w:r>
      <w:r>
        <w:t xml:space="preserve">Assuming the scheduler finds a node that satisfies all the pod’s constraints, the scheduler writes that node’s name to our pod’s </w:t>
      </w:r>
      <w:r>
        <w:rPr>
          <w:rStyle w:val="Text0"/>
        </w:rPr>
        <w:t>nodeName</w:t>
      </w:r>
      <w:r>
        <w:t xml:space="preserve"> field. Let’s say Kubernetes schedules the pod to </w:t>
      </w:r>
      <w:r>
        <w:rPr>
          <w:rStyle w:val="Text0"/>
        </w:rPr>
        <w:t>node-1</w:t>
      </w:r>
      <w:r>
        <w:t>:</w:t>
      </w:r>
    </w:p>
    <w:p>
      <w:pPr>
        <w:pStyle w:val="Para 04"/>
      </w:pPr>
      <w:r>
        <w:t xml:space="preserve">apiVersion: v1</w:t>
        <w:br w:clear="none"/>
        <w:t xml:space="preserve">kind: Pod</w:t>
        <w:br w:clear="none"/>
        <w:t xml:space="preserve">metadata:</w:t>
        <w:br w:clear="none"/>
        <w:t xml:space="preserve">  name: example</w:t>
        <w:br w:clear="none"/>
        <w:t xml:space="preserve">spec:</w:t>
        <w:br w:clear="none"/>
        <w:t xml:space="preserve">  nodeName: </w:t>
        <w:br w:clear="none"/>
      </w:r>
      <w:r>
        <w:rPr>
          <w:rStyle w:val="Text4"/>
        </w:rPr>
        <w:t xml:space="preserve">"node-1"</w:t>
        <w:br w:clear="none"/>
      </w:r>
      <w:r>
        <w:t xml:space="preserve"/>
        <w:br w:clear="none"/>
        <w:t xml:space="preserve">  containers:</w:t>
        <w:br w:clear="none"/>
        <w:t xml:space="preserve">    - name: example</w:t>
        <w:br w:clear="none"/>
        <w:t xml:space="preserve">      image: example:1.0</w:t>
        <w:br w:clear="none"/>
      </w:r>
    </w:p>
    <w:p>
      <w:pPr>
        <w:pStyle w:val="Normal"/>
      </w:pPr>
      <w:r>
        <w:t xml:space="preserve">The Kubelet on </w:t>
      </w:r>
      <w:r>
        <w:rPr>
          <w:rStyle w:val="Text0"/>
        </w:rPr>
        <w:t>node-1</w:t>
      </w:r>
      <w:r>
        <w:t xml:space="preserve"> watches for all of the pods scheduled to it. The equivalent </w:t>
      </w:r>
      <w:r>
        <w:rPr>
          <w:rStyle w:val="Text0"/>
        </w:rPr>
        <w:t>kubectl</w:t>
      </w:r>
      <w:r>
        <w:t xml:space="preserve"> command would be </w:t>
      </w:r>
      <w:r>
        <w:rPr>
          <w:rStyle w:val="Text0"/>
        </w:rPr>
        <w:t>kubectl get pods -w --field-selector spec.nodeName=node-1</w:t>
      </w:r>
      <w:r>
        <w:t xml:space="preserve">. When the Kubelet observes that our pod exists but is not present on the node, it creates it. We will skip over the CRI details and the </w:t>
        <w:t>creation</w:t>
        <w:t xml:space="preserve"> of the container itself. Once the container exists, the Kubelet makes an </w:t>
      </w:r>
      <w:r>
        <w:rPr>
          <w:rStyle w:val="Text0"/>
        </w:rPr>
        <w:t>ADD</w:t>
      </w:r>
      <w:r>
        <w:t xml:space="preserve"> call to the CNI, which tells the CNI plugin to create the pod network. We </w:t>
      </w:r>
      <w:r>
        <w:rPr>
          <w:rStyle w:val="Text36"/>
        </w:rPr>
        <w:bookmarkStart w:id="1436" w:name="idm46219939712472"/>
        <w:t/>
        <w:bookmarkEnd w:id="1436"/>
      </w:r>
      <w:r>
        <w:t>will cover the interface and plugins in our next section.</w:t>
      </w:r>
    </w:p>
    <w:p>
      <w:bookmarkStart w:id="1437" w:name="Pod_Readiness_and_Probes__Pod_re"/>
      <w:pPr>
        <w:keepNext/>
        <w:pStyle w:val="Heading 1"/>
      </w:pPr>
      <w:r>
        <w:t>Pod Readiness and Probes</w:t>
      </w:r>
      <w:bookmarkEnd w:id="1437"/>
    </w:p>
    <w:p>
      <w:pPr>
        <w:pStyle w:val="Normal"/>
      </w:pPr>
      <w:r>
        <w:t xml:space="preserve">Pod readiness </w:t>
      </w:r>
      <w:r>
        <w:rPr>
          <w:rStyle w:val="Text36"/>
        </w:rPr>
        <w:bookmarkStart w:id="1438" w:name="ch4_term19"/>
        <w:t/>
        <w:bookmarkEnd w:id="1438"/>
      </w:r>
      <w:r>
        <w:t xml:space="preserve">is an additional indication of whether the pod is ready to serve traffic. Pod readiness determines whether the pod address shows up in the </w:t>
      </w:r>
      <w:r>
        <w:rPr>
          <w:rStyle w:val="Text0"/>
        </w:rPr>
        <w:t>Endpoints</w:t>
      </w:r>
      <w:r>
        <w:t xml:space="preserve"> object from an external source. Other </w:t>
      </w:r>
      <w:r>
        <w:rPr>
          <w:rStyle w:val="Text36"/>
        </w:rPr>
        <w:bookmarkStart w:id="1439" w:name="idm46219939707704"/>
        <w:t/>
        <w:bookmarkEnd w:id="1439"/>
      </w:r>
      <w:r>
        <w:t>Kubernetes resources that manage pods, like deployments, take pod readiness into account for decision-making, such as advancing during a rolling update. During rolling deployment, a new pod becomes ready, but a service, network policy, or load balancer is not yet prepared for the new pod due to whatever reason. This may cause service disruption or loss of backend capacity. It should be noted that if a pod spec does contain probes of any type, Kubernetes defaults to success for all three types.</w:t>
      </w:r>
    </w:p>
    <w:p>
      <w:pPr>
        <w:pStyle w:val="Normal"/>
      </w:pPr>
      <w:r>
        <w:t xml:space="preserve">Users can specify pod readiness checks in the pod spec. From there, the </w:t>
      </w:r>
      <w:r>
        <w:rPr>
          <w:rStyle w:val="Text36"/>
        </w:rPr>
        <w:bookmarkStart w:id="1440" w:name="idm46219939704984"/>
        <w:t/>
        <w:bookmarkEnd w:id="1440"/>
        <w:bookmarkStart w:id="1441" w:name="idm46219939703800"/>
        <w:t/>
        <w:bookmarkEnd w:id="1441"/>
      </w:r>
      <w:r>
        <w:t>Kubelet executes the specified check and updates the pod status based on successes or failures.</w:t>
      </w:r>
    </w:p>
    <w:p>
      <w:pPr>
        <w:pStyle w:val="Normal"/>
      </w:pPr>
      <w:r>
        <w:t xml:space="preserve">Probes effect the </w:t>
      </w:r>
      <w:r>
        <w:rPr>
          <w:rStyle w:val="Text0"/>
        </w:rPr>
        <w:t>.Status.Phase</w:t>
      </w:r>
      <w:r>
        <w:t xml:space="preserve"> field of a pod. The following is a list of the pod phases and their descriptions:</w:t>
      </w:r>
    </w:p>
    <w:p>
      <w:pPr>
        <w:pStyle w:val="Para 05"/>
      </w:pPr>
      <w:r>
        <w:t>Pending</w:t>
      </w:r>
    </w:p>
    <w:p>
      <w:pPr>
        <w:pStyle w:val="Normal"/>
      </w:pPr>
      <w:r>
        <w:t>The pod has been accepted by the cluster, but one or more of the containers has not been set up and made ready to run. This includes the time a pod spends waiting to be scheduled as well as the time spent downloading container images over the network.</w:t>
      </w:r>
    </w:p>
    <w:p>
      <w:pPr>
        <w:pStyle w:val="Para 05"/>
      </w:pPr>
      <w:r>
        <w:t>Running</w:t>
      </w:r>
    </w:p>
    <w:p>
      <w:pPr>
        <w:pStyle w:val="Normal"/>
      </w:pPr>
      <w:r>
        <w:t xml:space="preserve">The pod has been scheduled to a node, and all the containers have been created. At least one container is still running or is in the process of starting or restarting. Note that some containers may be in a failed state, such as in a </w:t>
        <w:t>CrashLoopBackoff.</w:t>
      </w:r>
    </w:p>
    <w:p>
      <w:pPr>
        <w:pStyle w:val="Para 05"/>
      </w:pPr>
      <w:r>
        <w:t>Succeeded</w:t>
      </w:r>
    </w:p>
    <w:p>
      <w:pPr>
        <w:pStyle w:val="Normal"/>
      </w:pPr>
      <w:r>
        <w:t>All containers in the pod have terminated in success and will not be restarted.</w:t>
      </w:r>
    </w:p>
    <w:p>
      <w:pPr>
        <w:pStyle w:val="Para 05"/>
      </w:pPr>
      <w:r>
        <w:t>Failed</w:t>
      </w:r>
    </w:p>
    <w:p>
      <w:pPr>
        <w:pStyle w:val="Normal"/>
      </w:pPr>
      <w:r>
        <w:t>All containers in the pod have terminated, and at least one container has terminated in failure. That is, the container either exited with nonzero status or was terminated by the system.</w:t>
      </w:r>
    </w:p>
    <w:p>
      <w:pPr>
        <w:pStyle w:val="Para 05"/>
      </w:pPr>
      <w:r>
        <w:t>Unknown</w:t>
      </w:r>
    </w:p>
    <w:p>
      <w:pPr>
        <w:pStyle w:val="Normal"/>
      </w:pPr>
      <w:r>
        <w:t>For some reason the state of the pod could not be determined. This phase typically occurs due to an error in communicating with the Kubelet where the pod should be running.</w:t>
      </w:r>
    </w:p>
    <w:p>
      <w:pPr>
        <w:pStyle w:val="Normal"/>
      </w:pPr>
      <w:r>
        <w:t xml:space="preserve">The Kubelet performs </w:t>
      </w:r>
      <w:r>
        <w:rPr>
          <w:rStyle w:val="Text36"/>
        </w:rPr>
        <w:bookmarkStart w:id="1442" w:name="ch4_term20"/>
        <w:t/>
        <w:bookmarkEnd w:id="1442"/>
        <w:bookmarkStart w:id="1443" w:name="ch4_term21"/>
        <w:t/>
        <w:bookmarkEnd w:id="1443"/>
        <w:bookmarkStart w:id="1444" w:name="ch4_term22"/>
        <w:t/>
        <w:bookmarkEnd w:id="1444"/>
        <w:bookmarkStart w:id="1445" w:name="ch4_term23"/>
        <w:t/>
        <w:bookmarkEnd w:id="1445"/>
        <w:bookmarkStart w:id="1446" w:name="ch4_term24"/>
        <w:t/>
        <w:bookmarkEnd w:id="1446"/>
      </w:r>
      <w:r>
        <w:t xml:space="preserve">several types of health checks for individual containers in a pod: </w:t>
      </w:r>
      <w:r>
        <w:rPr>
          <w:rStyle w:val="Text8"/>
        </w:rPr>
        <w:t>liveness probes</w:t>
      </w:r>
      <w:r>
        <w:t xml:space="preserve"> (</w:t>
      </w:r>
      <w:r>
        <w:rPr>
          <w:rStyle w:val="Text0"/>
        </w:rPr>
        <w:t>livenessProbe</w:t>
      </w:r>
      <w:r>
        <w:t xml:space="preserve">), </w:t>
      </w:r>
      <w:r>
        <w:rPr>
          <w:rStyle w:val="Text8"/>
        </w:rPr>
        <w:t>readiness probes</w:t>
      </w:r>
      <w:r>
        <w:t xml:space="preserve"> (</w:t>
      </w:r>
      <w:r>
        <w:rPr>
          <w:rStyle w:val="Text0"/>
        </w:rPr>
        <w:t>readinessProbe</w:t>
      </w:r>
      <w:r>
        <w:t xml:space="preserve">), and </w:t>
      </w:r>
      <w:r>
        <w:rPr>
          <w:rStyle w:val="Text8"/>
        </w:rPr>
        <w:t>startup probes</w:t>
      </w:r>
      <w:r>
        <w:t xml:space="preserve"> (</w:t>
      </w:r>
      <w:r>
        <w:rPr>
          <w:rStyle w:val="Text0"/>
        </w:rPr>
        <w:t>startupProbe</w:t>
      </w:r>
      <w:r>
        <w:t>). The Kubelet (and, by extension, the node itself) must be able to connect to all containers running on that node in order to perform any HTTP health checks.</w:t>
      </w:r>
    </w:p>
    <w:p>
      <w:pPr>
        <w:pStyle w:val="Normal"/>
      </w:pPr>
      <w:r>
        <w:t>Each probe has one of three results:</w:t>
      </w:r>
    </w:p>
    <w:p>
      <w:pPr>
        <w:pStyle w:val="Para 05"/>
      </w:pPr>
      <w:r>
        <w:t>Success</w:t>
      </w:r>
    </w:p>
    <w:p>
      <w:pPr>
        <w:pStyle w:val="Normal"/>
      </w:pPr>
      <w:r>
        <w:t>The container passed the diagnostic.</w:t>
      </w:r>
    </w:p>
    <w:p>
      <w:pPr>
        <w:pStyle w:val="Para 05"/>
      </w:pPr>
      <w:r>
        <w:t>Failure</w:t>
      </w:r>
    </w:p>
    <w:p>
      <w:pPr>
        <w:pStyle w:val="Normal"/>
      </w:pPr>
      <w:r>
        <w:t>The container failed the diagnostic.</w:t>
      </w:r>
    </w:p>
    <w:p>
      <w:pPr>
        <w:pStyle w:val="Para 05"/>
      </w:pPr>
      <w:r>
        <w:t>Unknown</w:t>
      </w:r>
    </w:p>
    <w:p>
      <w:pPr>
        <w:pStyle w:val="Normal"/>
      </w:pPr>
      <w:r>
        <w:t>The diagnostic failed, so no action should be taken.</w:t>
      </w:r>
    </w:p>
    <w:p>
      <w:pPr>
        <w:pStyle w:val="Normal"/>
      </w:pPr>
      <w:r>
        <w:t xml:space="preserve">The probes can be exec probes, which attempt to execute a binary within the container, TCP probes, or HTTP probes. If the probe fails more than the </w:t>
      </w:r>
      <w:r>
        <w:rPr>
          <w:rStyle w:val="Text0"/>
        </w:rPr>
        <w:t>failureThreshold</w:t>
      </w:r>
      <w:r>
        <w:t xml:space="preserve"> number of times, Kubernetes will consider the check to have failed. The effect of this depends on the type of probe.</w:t>
      </w:r>
    </w:p>
    <w:p>
      <w:pPr>
        <w:pStyle w:val="Normal"/>
      </w:pPr>
      <w:r>
        <w:t>When a container’s readiness probe fails, the Kubelet does not terminate it. Instead, the Kubelet writes the failure to the pod’s status.</w:t>
      </w:r>
    </w:p>
    <w:p>
      <w:pPr>
        <w:pStyle w:val="Normal"/>
      </w:pPr>
      <w:r>
        <w:t xml:space="preserve">If the liveness probes fail, the Kubelet will terminate the container. Liveness probes can easily cause unexpected failures if misused or misconfigured. The intended use case for liveness probes is to let the Kubelet know when to restart a container. However, as humans, we quickly learn that if “something is wrong, restart it” is a dangerous strategy. For example, suppose we create a liveness probe that loads the main page of our web app. Further, suppose that some change in the system, outside our container’s code, causes the main page to return a 404 or 500 error. There are frequent causes of such a scenario, such as a backend database failure, a required service failure, or a feature flag change that exposes a bug. In any of these scenarios, the </w:t>
      </w:r>
      <w:r>
        <w:rPr>
          <w:rStyle w:val="Text36"/>
        </w:rPr>
        <w:bookmarkStart w:id="1447" w:name="idm46219939659272"/>
        <w:t/>
        <w:bookmarkEnd w:id="1447"/>
      </w:r>
      <w:r>
        <w:t>liveness probe would restart the container. At best, this would be unhelpful; restarting the container will not solve a problem elsewhere in the system and could quickly worsen the problem. Kubernetes has container restart backoffs (</w:t>
      </w:r>
      <w:r>
        <w:rPr>
          <w:rStyle w:val="Text0"/>
        </w:rPr>
        <w:t>CrashLoopBackoff</w:t>
      </w:r>
      <w:r>
        <w:t>), which add increasing delay to restarting failed containers. With enough pods or rapid enough failures, the application may go from having an error on the home page to being hard-down. Depending on the application, pods may also lose cached data upon a restart; it may be strenuous to fetch or impossible to fetch during the hypothetical degradation. Because of this, use liveness probes with caution. When pods use them, they only depend on the container they are testing, with no other dependencies. Many engineers have specific health check endpoints, which provide minimal validation of criteria, such as “PHP is running and serving my API.”</w:t>
      </w:r>
    </w:p>
    <w:p>
      <w:pPr>
        <w:pStyle w:val="Normal"/>
      </w:pPr>
      <w:r>
        <w:t>A startup probe can provide a grace period before a liveness probe can take effect. Liveness probes will not terminate a container before the startup probe has succeeded. An example use case is to allow a container to take many minutes to start, but to terminate a container quickly if it becomes unhealthy after starting.</w:t>
      </w:r>
    </w:p>
    <w:p>
      <w:pPr>
        <w:pStyle w:val="Normal"/>
      </w:pPr>
      <w:r>
        <w:t xml:space="preserve">In </w:t>
      </w:r>
      <w:hyperlink w:anchor="Example_4_1__Kubernetes_podspec">
        <w:r>
          <w:rPr>
            <w:rStyle w:val="Text2"/>
          </w:rPr>
          <w:t>Example 4-1</w:t>
        </w:r>
      </w:hyperlink>
      <w:r>
        <w:t xml:space="preserve">, our Golang </w:t>
      </w:r>
      <w:r>
        <w:rPr>
          <w:rStyle w:val="Text36"/>
        </w:rPr>
        <w:bookmarkStart w:id="1448" w:name="idm46219939655000"/>
        <w:t/>
        <w:bookmarkEnd w:id="1448"/>
        <w:bookmarkStart w:id="1449" w:name="idm46219939654024"/>
        <w:t/>
        <w:bookmarkEnd w:id="1449"/>
      </w:r>
      <w:r>
        <w:t xml:space="preserve">web server has a liveness probe that performs an HTTP GET on port 8080 to the path </w:t>
      </w:r>
      <w:r>
        <w:rPr>
          <w:rStyle w:val="Text0"/>
        </w:rPr>
        <w:t>/healthz</w:t>
      </w:r>
      <w:r>
        <w:t xml:space="preserve">, while the readiness probe uses </w:t>
      </w:r>
      <w:r>
        <w:rPr>
          <w:rStyle w:val="Text0"/>
        </w:rPr>
        <w:t>/</w:t>
      </w:r>
      <w:r>
        <w:t xml:space="preserve"> on the same port.</w:t>
      </w:r>
    </w:p>
    <w:p>
      <w:bookmarkStart w:id="1450" w:name="Example_4_1__Kubernetes_podspec"/>
      <w:pPr>
        <w:keepNext/>
        <w:pStyle w:val="Heading 4"/>
      </w:pPr>
      <w:r>
        <w:t xml:space="preserve">Example 4-1. </w:t>
        <w:t>Kubernetes podspec for Golang minimal webserver</w:t>
      </w:r>
      <w:bookmarkEnd w:id="1450"/>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Pod</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test</w:t>
        <w:br w:clear="none"/>
      </w:r>
      <w:r>
        <w:rPr>
          <w:rStyle w:val="Text14"/>
        </w:rPr>
        <w:t xml:space="preserve">:</w:t>
        <w:br w:clear="none"/>
      </w:r>
      <w:r>
        <w:rPr>
          <w:rStyle w:val="Text3"/>
        </w:rPr>
        <w:t xml:space="preserve"> </w:t>
        <w:br w:clear="none"/>
      </w:r>
      <w:r>
        <w:rPr>
          <w:rStyle w:val="Text6"/>
        </w:rPr>
        <w:t xml:space="preserve">liveness</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containers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t xml:space="preserve">    </w:t>
        <w:br w:clear="none"/>
      </w:r>
      <w:r>
        <w:t xml:space="preserve">image</w:t>
        <w:br w:clear="none"/>
      </w:r>
      <w:r>
        <w:rPr>
          <w:rStyle w:val="Text14"/>
        </w:rPr>
        <w:t xml:space="preserve">:</w:t>
        <w:br w:clear="none"/>
      </w:r>
      <w:r>
        <w:rPr>
          <w:rStyle w:val="Text3"/>
        </w:rPr>
        <w:t xml:space="preserve"> </w:t>
        <w:br w:clear="none"/>
      </w:r>
      <w:r>
        <w:rPr>
          <w:rStyle w:val="Text6"/>
        </w:rPr>
        <w:t xml:space="preserve">go-web:v0.0.1</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containerPort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livenessProbe</w:t>
        <w:br w:clear="none"/>
      </w:r>
      <w:r>
        <w:rPr>
          <w:rStyle w:val="Text14"/>
        </w:rPr>
        <w:t xml:space="preserve">:</w:t>
        <w:br w:clear="none"/>
      </w:r>
      <w:r>
        <w:rPr>
          <w:rStyle w:val="Text3"/>
        </w:rPr>
        <w:t xml:space="preserve"/>
        <w:br w:clear="none"/>
        <w:t xml:space="preserve">      </w:t>
        <w:br w:clear="none"/>
      </w:r>
      <w:r>
        <w:t xml:space="preserve">httpGet</w:t>
        <w:br w:clear="none"/>
      </w:r>
      <w:r>
        <w:rPr>
          <w:rStyle w:val="Text14"/>
        </w:rPr>
        <w:t xml:space="preserve">:</w:t>
        <w:br w:clear="none"/>
      </w:r>
      <w:r>
        <w:rPr>
          <w:rStyle w:val="Text3"/>
        </w:rPr>
        <w:t xml:space="preserve"/>
        <w:br w:clear="none"/>
        <w:t xml:space="preserve">        </w:t>
        <w:br w:clear="none"/>
      </w:r>
      <w:r>
        <w:t xml:space="preserve">path</w:t>
        <w:br w:clear="none"/>
      </w:r>
      <w:r>
        <w:rPr>
          <w:rStyle w:val="Text14"/>
        </w:rPr>
        <w:t xml:space="preserve">:</w:t>
        <w:br w:clear="none"/>
      </w:r>
      <w:r>
        <w:rPr>
          <w:rStyle w:val="Text3"/>
        </w:rPr>
        <w:t xml:space="preserve"> </w:t>
        <w:br w:clear="none"/>
      </w:r>
      <w:r>
        <w:rPr>
          <w:rStyle w:val="Text6"/>
        </w:rPr>
        <w:t xml:space="preserve">/healthz</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initialDelaySeconds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periodSeconds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readinessProbe</w:t>
        <w:br w:clear="none"/>
      </w:r>
      <w:r>
        <w:rPr>
          <w:rStyle w:val="Text14"/>
        </w:rPr>
        <w:t xml:space="preserve">:</w:t>
        <w:br w:clear="none"/>
      </w:r>
      <w:r>
        <w:rPr>
          <w:rStyle w:val="Text3"/>
        </w:rPr>
        <w:t xml:space="preserve"/>
        <w:br w:clear="none"/>
        <w:t xml:space="preserve">      </w:t>
        <w:br w:clear="none"/>
      </w:r>
      <w:r>
        <w:t xml:space="preserve">httpGet</w:t>
        <w:br w:clear="none"/>
      </w:r>
      <w:r>
        <w:rPr>
          <w:rStyle w:val="Text14"/>
        </w:rPr>
        <w:t xml:space="preserve">:</w:t>
        <w:br w:clear="none"/>
      </w:r>
      <w:r>
        <w:rPr>
          <w:rStyle w:val="Text3"/>
        </w:rPr>
        <w:t xml:space="preserve"/>
        <w:br w:clear="none"/>
        <w:t xml:space="preserve">        </w:t>
        <w:br w:clear="none"/>
      </w:r>
      <w:r>
        <w:t xml:space="preserve">path</w:t>
        <w:br w:clear="none"/>
      </w:r>
      <w:r>
        <w:rPr>
          <w:rStyle w:val="Text14"/>
        </w:rPr>
        <w:t xml:space="preserve">:</w:t>
        <w:br w:clear="none"/>
      </w:r>
      <w:r>
        <w:rPr>
          <w:rStyle w:val="Text3"/>
        </w:rPr>
        <w:t xml:space="preserve"> </w:t>
        <w:br w:clear="none"/>
      </w:r>
      <w:r>
        <w:rPr>
          <w:rStyle w:val="Text6"/>
        </w:rPr>
        <w:t xml:space="preserve">/</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initialDelaySeconds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periodSeconds</w:t>
        <w:br w:clear="none"/>
      </w:r>
      <w:r>
        <w:rPr>
          <w:rStyle w:val="Text14"/>
        </w:rPr>
        <w:t xml:space="preserve">:</w:t>
        <w:br w:clear="none"/>
      </w:r>
      <w:r>
        <w:rPr>
          <w:rStyle w:val="Text3"/>
        </w:rPr>
        <w:t xml:space="preserve"> </w:t>
        <w:br w:clear="none"/>
      </w:r>
      <w:r>
        <w:rPr>
          <w:rStyle w:val="Text6"/>
        </w:rPr>
        <w:t xml:space="preserve">5</w:t>
        <w:br w:clear="none"/>
      </w:r>
    </w:p>
    <w:p>
      <w:pPr>
        <w:pStyle w:val="Normal"/>
      </w:pPr>
      <w:r>
        <w:t xml:space="preserve">This status </w:t>
      </w:r>
      <w:r>
        <w:rPr>
          <w:rStyle w:val="Text36"/>
        </w:rPr>
        <w:bookmarkStart w:id="1451" w:name="idm46219943441128"/>
        <w:t/>
        <w:bookmarkEnd w:id="1451"/>
      </w:r>
      <w:r>
        <w:t xml:space="preserve">does not affect the pod itself, but other Kubernetes mechanisms react to it. One key example is ReplicaSets (and, by extension, deployments). A failing readiness probe causes the ReplicaSet controller to count the pod as unready, giving rise to a halted deployment when too many new pods are </w:t>
      </w:r>
      <w:r>
        <w:rPr>
          <w:rStyle w:val="Text36"/>
        </w:rPr>
        <w:bookmarkStart w:id="1452" w:name="idm46219939573992"/>
        <w:t/>
        <w:bookmarkEnd w:id="1452"/>
        <w:bookmarkStart w:id="1453" w:name="idm46219939573144"/>
        <w:t/>
        <w:bookmarkEnd w:id="1453"/>
        <w:bookmarkStart w:id="1454" w:name="idm46219939572232"/>
        <w:t/>
        <w:bookmarkEnd w:id="1454"/>
        <w:bookmarkStart w:id="1455" w:name="idm46219939571320"/>
        <w:t/>
        <w:bookmarkEnd w:id="1455"/>
      </w:r>
      <w:r>
        <w:t xml:space="preserve">unhealthy. The </w:t>
      </w:r>
      <w:r>
        <w:rPr>
          <w:rStyle w:val="Text0"/>
        </w:rPr>
        <w:t>Endpoints</w:t>
      </w:r>
      <w:r>
        <w:t>/</w:t>
      </w:r>
      <w:r>
        <w:rPr>
          <w:rStyle w:val="Text0"/>
        </w:rPr>
        <w:t>EndpointsSlice</w:t>
      </w:r>
      <w:r>
        <w:t xml:space="preserve"> controllers also react to failing readiness probes. If a pod’s readiness probe fails, the pod’s IP address will not be in the endpoint object, and the service will not route traffic to it. We will discuss services and endpoints more in the next </w:t>
        <w:t>chapter.</w:t>
      </w:r>
    </w:p>
    <w:p>
      <w:pPr>
        <w:pStyle w:val="Normal"/>
      </w:pPr>
      <w:r>
        <w:t xml:space="preserve">The </w:t>
      </w:r>
      <w:r>
        <w:rPr>
          <w:rStyle w:val="Text0"/>
        </w:rPr>
        <w:t>startupProbe</w:t>
      </w:r>
      <w:r>
        <w:t xml:space="preserve"> will inform the Kubelet whether the application inside the container is started. This probe takes precedent over the others. If a </w:t>
      </w:r>
      <w:r>
        <w:rPr>
          <w:rStyle w:val="Text0"/>
        </w:rPr>
        <w:t>startupProbe</w:t>
      </w:r>
      <w:r>
        <w:t xml:space="preserve"> is defined in the pod spec, all other probes are disabled. Once the </w:t>
      </w:r>
      <w:r>
        <w:rPr>
          <w:rStyle w:val="Text0"/>
        </w:rPr>
        <w:t>startupProbe</w:t>
      </w:r>
      <w:r>
        <w:t xml:space="preserve"> succeeds, the Kubelet will begin running the other probes. But if the startup probe fails, the Kubelet kills the container, and the container executes its restart policy. Like the others, if a </w:t>
      </w:r>
      <w:r>
        <w:rPr>
          <w:rStyle w:val="Text0"/>
        </w:rPr>
        <w:t>startupProbe</w:t>
      </w:r>
      <w:r>
        <w:t xml:space="preserve"> does not exist, the default state is </w:t>
      </w:r>
      <w:r>
        <w:rPr>
          <w:rStyle w:val="Text36"/>
        </w:rPr>
        <w:bookmarkStart w:id="1456" w:name="idm46219939566024"/>
        <w:t/>
        <w:bookmarkEnd w:id="1456"/>
        <w:bookmarkStart w:id="1457" w:name="idm46219939565320"/>
        <w:t/>
        <w:bookmarkEnd w:id="1457"/>
        <w:bookmarkStart w:id="1458" w:name="idm46219939564648"/>
        <w:t/>
        <w:bookmarkEnd w:id="1458"/>
      </w:r>
      <w:r>
        <w:t>success.</w:t>
      </w:r>
    </w:p>
    <w:p>
      <w:pPr>
        <w:pStyle w:val="Normal"/>
      </w:pPr>
      <w:r>
        <w:t xml:space="preserve">Probe </w:t>
      </w:r>
      <w:r>
        <w:rPr>
          <w:rStyle w:val="Text36"/>
        </w:rPr>
        <w:bookmarkStart w:id="1459" w:name="idm46219939563560"/>
        <w:t/>
        <w:bookmarkEnd w:id="1459"/>
      </w:r>
      <w:r>
        <w:t>configurable options:</w:t>
      </w:r>
    </w:p>
    <w:p>
      <w:pPr>
        <w:pStyle w:val="Para 05"/>
      </w:pPr>
      <w:r>
        <w:t>initialDelaySeconds</w:t>
      </w:r>
    </w:p>
    <w:p>
      <w:pPr>
        <w:pStyle w:val="Normal"/>
      </w:pPr>
      <w:r>
        <w:t>Amount of seconds after the container starts before liveness or readiness probes are initiated. Default 0; Minimum 0.</w:t>
      </w:r>
    </w:p>
    <w:p>
      <w:pPr>
        <w:pStyle w:val="Para 05"/>
      </w:pPr>
      <w:r>
        <w:t>periodSeconds</w:t>
      </w:r>
    </w:p>
    <w:p>
      <w:pPr>
        <w:pStyle w:val="Normal"/>
      </w:pPr>
      <w:r>
        <w:t>How often probes are performed. Default 10; Minimum 1.</w:t>
      </w:r>
    </w:p>
    <w:p>
      <w:pPr>
        <w:pStyle w:val="Para 05"/>
      </w:pPr>
      <w:r>
        <w:t>timeoutSeconds</w:t>
      </w:r>
    </w:p>
    <w:p>
      <w:pPr>
        <w:pStyle w:val="Normal"/>
      </w:pPr>
      <w:r>
        <w:t>Number of seconds after which the probe times out. Default 1; Minimum 1.</w:t>
      </w:r>
    </w:p>
    <w:p>
      <w:pPr>
        <w:pStyle w:val="Para 05"/>
      </w:pPr>
      <w:r>
        <w:t>successThreshold</w:t>
      </w:r>
    </w:p>
    <w:p>
      <w:pPr>
        <w:pStyle w:val="Normal"/>
      </w:pPr>
      <w:r>
        <w:t>Minimum consecutive successes for the probe to be successful after failing. Default 1; must be 1 for liveness and startup probes; Minimum 1.</w:t>
      </w:r>
    </w:p>
    <w:p>
      <w:pPr>
        <w:pStyle w:val="Para 05"/>
      </w:pPr>
      <w:r>
        <w:t>failureThreshold</w:t>
      </w:r>
    </w:p>
    <w:p>
      <w:pPr>
        <w:pStyle w:val="Normal"/>
      </w:pPr>
      <w:r>
        <w:t>When a probe fails, Kubernetes will try this many times before giving up. Giving up in the case of the liveness probe means the container will restart. For readiness probe, the pod will be marked Unready. Default 3; Minimum 1.</w:t>
      </w:r>
    </w:p>
    <w:p>
      <w:pPr>
        <w:pStyle w:val="Normal"/>
      </w:pPr>
      <w:r>
        <w:t xml:space="preserve">Application </w:t>
      </w:r>
      <w:r>
        <w:rPr>
          <w:rStyle w:val="Text36"/>
        </w:rPr>
        <w:bookmarkStart w:id="1460" w:name="idm46219939554024"/>
        <w:t/>
        <w:bookmarkEnd w:id="1460"/>
      </w:r>
      <w:r>
        <w:t xml:space="preserve">developers can also use readiness gates to help determine when the application inside the pod is ready. Available and stable since Kubernetes 1.14, to use readiness gates, manifest writers will add </w:t>
      </w:r>
      <w:r>
        <w:rPr>
          <w:rStyle w:val="Text0"/>
        </w:rPr>
        <w:t>readiness gates</w:t>
      </w:r>
      <w:r>
        <w:t xml:space="preserve"> in the pod’s spec to specify a list of additional conditions that the Kubelet evaluates for pod readiness. That is </w:t>
      </w:r>
      <w:r>
        <w:rPr>
          <w:rStyle w:val="Text36"/>
        </w:rPr>
        <w:bookmarkStart w:id="1461" w:name="idm46219939552472"/>
        <w:t/>
        <w:bookmarkEnd w:id="1461"/>
      </w:r>
      <w:r>
        <w:t xml:space="preserve">done in the </w:t>
      </w:r>
      <w:r>
        <w:rPr>
          <w:rStyle w:val="Text0"/>
        </w:rPr>
        <w:t>ConditionType</w:t>
      </w:r>
      <w:r>
        <w:t xml:space="preserve"> attribute of the readiness gates in the pod spec. The </w:t>
      </w:r>
      <w:r>
        <w:rPr>
          <w:rStyle w:val="Text0"/>
        </w:rPr>
        <w:t>ConditionType</w:t>
      </w:r>
      <w:r>
        <w:t xml:space="preserve"> is a condition in the pod’s condition list with a matching type. Readiness gates are controlled by the current state of </w:t>
      </w:r>
      <w:r>
        <w:rPr>
          <w:rStyle w:val="Text0"/>
        </w:rPr>
        <w:t>status.condition</w:t>
      </w:r>
      <w:r>
        <w:t xml:space="preserve"> fields for the pod, and if the Kubelet cannot find such a condition in the </w:t>
      </w:r>
      <w:r>
        <w:rPr>
          <w:rStyle w:val="Text0"/>
        </w:rPr>
        <w:t>status.conditions</w:t>
      </w:r>
      <w:r>
        <w:t xml:space="preserve"> field of a pod, the status of the condition is defaulted to False.</w:t>
      </w:r>
    </w:p>
    <w:p>
      <w:pPr>
        <w:pStyle w:val="Normal"/>
      </w:pPr>
      <w:r>
        <w:t xml:space="preserve">As you can see in the following example, the </w:t>
      </w:r>
      <w:r>
        <w:rPr>
          <w:rStyle w:val="Text0"/>
        </w:rPr>
        <w:t>feature-Y</w:t>
      </w:r>
      <w:r>
        <w:t xml:space="preserve"> readiness gate is true, while </w:t>
      </w:r>
      <w:r>
        <w:rPr>
          <w:rStyle w:val="Text0"/>
        </w:rPr>
        <w:t>feature-X</w:t>
      </w:r>
      <w:r>
        <w:t xml:space="preserve"> is false, so the pod’s status is ultimately false:</w:t>
      </w:r>
    </w:p>
    <w:p>
      <w:pPr>
        <w:pStyle w:val="Para 04"/>
      </w:pPr>
      <w:r>
        <w:t xml:space="preserve">kind: Pod</w:t>
        <w:br w:clear="none"/>
        <w:t xml:space="preserve">…</w:t>
        <w:br w:clear="none"/>
        <w:t xml:space="preserve">spec:</w:t>
        <w:br w:clear="none"/>
        <w:t xml:space="preserve">  readinessGates:</w:t>
        <w:br w:clear="none"/>
        <w:t xml:space="preserve">  - conditionType: www.example.com/feature-X</w:t>
        <w:br w:clear="none"/>
        <w:t xml:space="preserve">  - conditionType: www.example.com/feature-Y</w:t>
        <w:br w:clear="none"/>
        <w:t xml:space="preserve">…</w:t>
        <w:br w:clear="none"/>
        <w:t xml:space="preserve">status:</w:t>
        <w:br w:clear="none"/>
        <w:t xml:space="preserve">  conditions:</w:t>
        <w:br w:clear="none"/>
        <w:t xml:space="preserve">  - lastProbeTime: null</w:t>
        <w:br w:clear="none"/>
        <w:t xml:space="preserve">    lastTransitionTime: 2021-04-25T00:00:00Z</w:t>
        <w:br w:clear="none"/>
        <w:t xml:space="preserve">    status: </w:t>
        <w:br w:clear="none"/>
      </w:r>
      <w:r>
        <w:rPr>
          <w:rStyle w:val="Text4"/>
        </w:rPr>
        <w:t xml:space="preserve">"False"</w:t>
        <w:br w:clear="none"/>
      </w:r>
      <w:r>
        <w:t xml:space="preserve"/>
        <w:br w:clear="none"/>
        <w:t xml:space="preserve">    </w:t>
        <w:br w:clear="none"/>
      </w:r>
      <w:r>
        <w:rPr>
          <w:rStyle w:val="Text5"/>
        </w:rPr>
        <w:t xml:space="preserve">type</w:t>
        <w:br w:clear="none"/>
      </w:r>
      <w:r>
        <w:t xml:space="preserve">: Ready</w:t>
        <w:br w:clear="none"/>
        <w:t xml:space="preserve">  - lastProbeTime: null</w:t>
        <w:br w:clear="none"/>
        <w:t xml:space="preserve">    lastTransitionTime: 2021-04-25T00:00:00Z</w:t>
        <w:br w:clear="none"/>
        <w:t xml:space="preserve">    status: </w:t>
        <w:br w:clear="none"/>
      </w:r>
      <w:r>
        <w:rPr>
          <w:rStyle w:val="Text4"/>
        </w:rPr>
        <w:t xml:space="preserve">"False"</w:t>
        <w:br w:clear="none"/>
      </w:r>
      <w:r>
        <w:t xml:space="preserve"/>
        <w:br w:clear="none"/>
        <w:t xml:space="preserve">    </w:t>
        <w:br w:clear="none"/>
      </w:r>
      <w:r>
        <w:rPr>
          <w:rStyle w:val="Text5"/>
        </w:rPr>
        <w:t xml:space="preserve">type</w:t>
        <w:br w:clear="none"/>
      </w:r>
      <w:r>
        <w:t xml:space="preserve">: www.example.com/feature-X</w:t>
        <w:br w:clear="none"/>
        <w:t xml:space="preserve">  - lastProbeTime: null</w:t>
        <w:br w:clear="none"/>
        <w:t xml:space="preserve">    lastTransitionTime: 2021-04-25T00:00:00Z</w:t>
        <w:br w:clear="none"/>
        <w:t xml:space="preserve">    status: </w:t>
        <w:br w:clear="none"/>
      </w:r>
      <w:r>
        <w:rPr>
          <w:rStyle w:val="Text4"/>
        </w:rPr>
        <w:t xml:space="preserve">"True"</w:t>
        <w:br w:clear="none"/>
      </w:r>
      <w:r>
        <w:t xml:space="preserve"/>
        <w:br w:clear="none"/>
        <w:t xml:space="preserve">    </w:t>
        <w:br w:clear="none"/>
      </w:r>
      <w:r>
        <w:rPr>
          <w:rStyle w:val="Text5"/>
        </w:rPr>
        <w:t xml:space="preserve">type</w:t>
        <w:br w:clear="none"/>
      </w:r>
      <w:r>
        <w:t xml:space="preserve">: www.example.com/feature-Y</w:t>
        <w:br w:clear="none"/>
        <w:t xml:space="preserve">  containerStatuses:</w:t>
        <w:br w:clear="none"/>
        <w:t xml:space="preserve">  - containerID: docker://xxxxxxxxxxxxxxxxxxxxxxxxxxxxxx</w:t>
        <w:br w:clear="none"/>
        <w:t xml:space="preserve">    ready : </w:t>
        <w:br w:clear="none"/>
      </w:r>
      <w:r>
        <w:rPr>
          <w:rStyle w:val="Text5"/>
        </w:rPr>
        <w:t xml:space="preserve">true</w:t>
        <w:br w:clear="none"/>
      </w:r>
    </w:p>
    <w:p>
      <w:pPr>
        <w:pStyle w:val="Normal"/>
      </w:pPr>
      <w:r>
        <w:t xml:space="preserve">Load balancers </w:t>
      </w:r>
      <w:r>
        <w:rPr>
          <w:rStyle w:val="Text36"/>
        </w:rPr>
        <w:bookmarkStart w:id="1462" w:name="idm46219939542920"/>
        <w:t/>
        <w:bookmarkEnd w:id="1462"/>
      </w:r>
      <w:r>
        <w:t>like the AWS ALB can use the readiness gate as part of the pod life cycle before sending traffic to it.</w:t>
      </w:r>
    </w:p>
    <w:p>
      <w:pPr>
        <w:pStyle w:val="Normal"/>
      </w:pPr>
      <w:r>
        <w:t xml:space="preserve">The Kubelet </w:t>
      </w:r>
      <w:r>
        <w:rPr>
          <w:rStyle w:val="Text36"/>
        </w:rPr>
        <w:bookmarkStart w:id="1463" w:name="idm46219939541288"/>
        <w:t/>
        <w:bookmarkEnd w:id="1463"/>
        <w:bookmarkStart w:id="1464" w:name="idm46219939470568"/>
        <w:t/>
        <w:bookmarkEnd w:id="1464"/>
      </w:r>
      <w:r>
        <w:t xml:space="preserve">must be able to connect to the Kubernetes API server. In </w:t>
      </w:r>
      <w:hyperlink w:anchor="Figure_4_5__Cluster_data_flow_be">
        <w:r>
          <w:rPr>
            <w:rStyle w:val="Text2"/>
          </w:rPr>
          <w:t>Figure 4-5</w:t>
        </w:r>
      </w:hyperlink>
      <w:r>
        <w:t>, we can see all the connections made by all the components in a cluster:</w:t>
      </w:r>
    </w:p>
    <w:p>
      <w:pPr>
        <w:pStyle w:val="Para 05"/>
      </w:pPr>
      <w:r>
        <w:t>CNI</w:t>
      </w:r>
    </w:p>
    <w:p>
      <w:pPr>
        <w:pStyle w:val="Normal"/>
      </w:pPr>
      <w:r>
        <w:t xml:space="preserve">Network </w:t>
      </w:r>
      <w:r>
        <w:rPr>
          <w:rStyle w:val="Text36"/>
        </w:rPr>
        <w:bookmarkStart w:id="1465" w:name="idm46219939467000"/>
        <w:t/>
        <w:bookmarkEnd w:id="1465"/>
      </w:r>
      <w:r>
        <w:t xml:space="preserve">plugin in Kubelet that enables networking to get IPs for pods and </w:t>
        <w:t>services.</w:t>
      </w:r>
    </w:p>
    <w:p>
      <w:pPr>
        <w:pStyle w:val="Para 05"/>
      </w:pPr>
      <w:r>
        <w:t>gRPC</w:t>
      </w:r>
    </w:p>
    <w:p>
      <w:pPr>
        <w:pStyle w:val="Normal"/>
      </w:pPr>
      <w:r>
        <w:t xml:space="preserve">API to communicate from the API server to </w:t>
      </w:r>
      <w:r>
        <w:rPr>
          <w:rStyle w:val="Text0"/>
        </w:rPr>
        <w:t>etcd</w:t>
      </w:r>
      <w:r>
        <w:t>.</w:t>
      </w:r>
    </w:p>
    <w:p>
      <w:pPr>
        <w:pStyle w:val="Para 05"/>
      </w:pPr>
      <w:r>
        <w:t>Kubelet</w:t>
      </w:r>
    </w:p>
    <w:p>
      <w:pPr>
        <w:pStyle w:val="Normal"/>
      </w:pPr>
      <w:r>
        <w:t>All Kubernetes nodes have a Kubelet that ensures that any pod assigned to it are running and configured in the desired state.</w:t>
      </w:r>
    </w:p>
    <w:p>
      <w:pPr>
        <w:pStyle w:val="Para 05"/>
      </w:pPr>
      <w:r>
        <w:t>CRI</w:t>
      </w:r>
    </w:p>
    <w:p>
      <w:pPr>
        <w:pStyle w:val="Normal"/>
      </w:pPr>
      <w:r>
        <w:t xml:space="preserve">The gRPC API </w:t>
      </w:r>
      <w:r>
        <w:rPr>
          <w:rStyle w:val="Text36"/>
        </w:rPr>
        <w:bookmarkStart w:id="1466" w:name="idm46219939536408"/>
        <w:t/>
        <w:bookmarkEnd w:id="1466"/>
        <w:bookmarkStart w:id="1467" w:name="idm46219939535672"/>
        <w:t/>
        <w:bookmarkEnd w:id="1467"/>
        <w:bookmarkStart w:id="1468" w:name="idm46219939535000"/>
        <w:t/>
        <w:bookmarkEnd w:id="1468"/>
      </w:r>
      <w:r>
        <w:t>compiled in Kubelet, allowing Kubelet to talk to container runtimes using gRPC API. The container runtime provider must adapt it to the CRI API to allow Kubelet to talk to containers using the OCI Standard (runC). CRI consists of protocol buffers and gRPC API and libraries.</w:t>
      </w:r>
    </w:p>
    <w:p>
      <w:bookmarkStart w:id="1469" w:name="Figure_4_5__Cluster_data_flow_be"/>
      <w:pPr>
        <w:pStyle w:val="Para 08"/>
        <w:keepLines w:val="on"/>
      </w:pPr>
      <w:r>
        <w:t/>
        <w:drawing>
          <wp:inline>
            <wp:extent cx="5727700" cy="4838700"/>
            <wp:effectExtent l="0" r="0" t="0" b="43426"/>
            <wp:docPr id="135" name="neku_0405.png" descr="neku 0405"/>
            <wp:cNvGraphicFramePr>
              <a:graphicFrameLocks noChangeAspect="1"/>
            </wp:cNvGraphicFramePr>
            <a:graphic>
              <a:graphicData uri="http://schemas.openxmlformats.org/drawingml/2006/picture">
                <pic:pic>
                  <pic:nvPicPr>
                    <pic:cNvPr id="0" name="neku_0405.png" descr="neku 0405"/>
                    <pic:cNvPicPr/>
                  </pic:nvPicPr>
                  <pic:blipFill>
                    <a:blip r:embed="rId68"/>
                    <a:stretch>
                      <a:fillRect/>
                    </a:stretch>
                  </pic:blipFill>
                  <pic:spPr>
                    <a:xfrm>
                      <a:off x="0" y="0"/>
                      <a:ext cx="5727700" cy="4838700"/>
                    </a:xfrm>
                    <a:prstGeom prst="rect">
                      <a:avLst/>
                    </a:prstGeom>
                  </pic:spPr>
                </pic:pic>
              </a:graphicData>
            </a:graphic>
          </wp:inline>
        </w:drawing>
        <w:t xml:space="preserve"> </w:t>
      </w:r>
      <w:bookmarkEnd w:id="1469"/>
    </w:p>
    <w:p>
      <w:pPr>
        <w:pStyle w:val="Heading 6"/>
        <w:keepLines w:val="on"/>
      </w:pPr>
      <w:r>
        <w:t xml:space="preserve">Figure 4-5. </w:t>
        <w:t>Cluster data flow between components</w:t>
      </w:r>
    </w:p>
    <w:p>
      <w:pPr>
        <w:pStyle w:val="Normal"/>
      </w:pPr>
      <w:r>
        <w:t xml:space="preserve">Communication between the pods and the Kubelet is made possible by the CNI. In our next </w:t>
      </w:r>
      <w:r>
        <w:rPr>
          <w:rStyle w:val="Text36"/>
        </w:rPr>
        <w:bookmarkStart w:id="1470" w:name="idm46219939531320"/>
        <w:t/>
        <w:bookmarkEnd w:id="1470"/>
        <w:bookmarkStart w:id="1471" w:name="idm46219939530616"/>
        <w:t/>
        <w:bookmarkEnd w:id="1471"/>
        <w:bookmarkStart w:id="1472" w:name="idm46219939529944"/>
        <w:t/>
        <w:bookmarkEnd w:id="1472"/>
        <w:bookmarkStart w:id="1473" w:name="idm46219939524872"/>
        <w:t/>
        <w:bookmarkEnd w:id="1473"/>
      </w:r>
      <w:r>
        <w:t>section, we will discuss the CNI specification with examples from several popular CNI projects.</w:t>
      </w:r>
    </w:p>
    <w:p>
      <w:bookmarkStart w:id="1474" w:name="The_CNI_Specification__The_CNI_s"/>
      <w:pPr>
        <w:keepNext/>
        <w:pStyle w:val="Heading 1"/>
      </w:pPr>
      <w:r>
        <w:t>The CNI Specification</w:t>
      </w:r>
      <w:bookmarkEnd w:id="1474"/>
    </w:p>
    <w:p>
      <w:pPr>
        <w:pStyle w:val="Normal"/>
      </w:pPr>
      <w:r>
        <w:t xml:space="preserve">The CNI </w:t>
      </w:r>
      <w:r>
        <w:rPr>
          <w:rStyle w:val="Text36"/>
        </w:rPr>
        <w:bookmarkStart w:id="1475" w:name="idm46219939522776"/>
        <w:t/>
        <w:bookmarkEnd w:id="1475"/>
        <w:bookmarkStart w:id="1476" w:name="idm46219939521800"/>
        <w:t/>
        <w:bookmarkEnd w:id="1476"/>
        <w:bookmarkStart w:id="1477" w:name="ch4_term27"/>
        <w:t/>
        <w:bookmarkEnd w:id="1477"/>
      </w:r>
      <w:r>
        <w:t>specification itself is quite simple. According to the specification, there are four operations that a CNI plugin must support:</w:t>
      </w:r>
    </w:p>
    <w:p>
      <w:pPr>
        <w:pStyle w:val="Para 05"/>
      </w:pPr>
      <w:r>
        <w:t>ADD</w:t>
      </w:r>
    </w:p>
    <w:p>
      <w:pPr>
        <w:pStyle w:val="Normal"/>
      </w:pPr>
      <w:r>
        <w:t>Add a container to the network.</w:t>
      </w:r>
    </w:p>
    <w:p>
      <w:pPr>
        <w:pStyle w:val="Para 05"/>
      </w:pPr>
      <w:r>
        <w:t>DEL</w:t>
      </w:r>
    </w:p>
    <w:p>
      <w:pPr>
        <w:pStyle w:val="Normal"/>
      </w:pPr>
      <w:r>
        <w:t>Delete a container from the network.</w:t>
      </w:r>
    </w:p>
    <w:p>
      <w:pPr>
        <w:pStyle w:val="Para 05"/>
      </w:pPr>
      <w:r>
        <w:t>CHECK</w:t>
      </w:r>
    </w:p>
    <w:p>
      <w:pPr>
        <w:pStyle w:val="Normal"/>
      </w:pPr>
      <w:r>
        <w:t>Return an error if there is a problem with the container’s network.</w:t>
      </w:r>
    </w:p>
    <w:p>
      <w:pPr>
        <w:pStyle w:val="Para 05"/>
      </w:pPr>
      <w:r>
        <w:t>VERSION</w:t>
      </w:r>
    </w:p>
    <w:p>
      <w:pPr>
        <w:pStyle w:val="Normal"/>
      </w:pPr>
      <w:r>
        <w:t>Report version information about the plugin.</w:t>
      </w:r>
    </w:p>
    <w:p>
      <w:pPr>
        <w:pStyle w:val="Para 11"/>
        <w:keepLines w:val="on"/>
      </w:pPr>
      <w:r>
        <w:t>Tip</w:t>
      </w:r>
    </w:p>
    <w:p>
      <w:pPr>
        <w:pStyle w:val="Para 07"/>
        <w:keepLines w:val="on"/>
      </w:pPr>
      <w:r>
        <w:t xml:space="preserve">The full CNI spec is available on </w:t>
      </w:r>
      <w:hyperlink r:id="rId146">
        <w:r>
          <w:rPr>
            <w:rStyle w:val="Text2"/>
          </w:rPr>
          <w:t>GitHub</w:t>
        </w:r>
      </w:hyperlink>
      <w:r>
        <w:t>.</w:t>
      </w:r>
    </w:p>
    <w:p>
      <w:pPr>
        <w:pStyle w:val="Normal"/>
      </w:pPr>
      <w:r>
        <w:t xml:space="preserve">In </w:t>
      </w:r>
      <w:hyperlink w:anchor="Figure_4_6__CNI_configuration">
        <w:r>
          <w:rPr>
            <w:rStyle w:val="Text2"/>
          </w:rPr>
          <w:t>Figure 4-6</w:t>
        </w:r>
      </w:hyperlink>
      <w:r>
        <w:t xml:space="preserve">, we can see </w:t>
      </w:r>
      <w:r>
        <w:rPr>
          <w:rStyle w:val="Text36"/>
        </w:rPr>
        <w:bookmarkStart w:id="1478" w:name="idm46219939446040"/>
        <w:t/>
        <w:bookmarkEnd w:id="1478"/>
        <w:bookmarkStart w:id="1479" w:name="idm46219939445432"/>
        <w:t/>
        <w:bookmarkEnd w:id="1479"/>
        <w:bookmarkStart w:id="1480" w:name="idm46219939444824"/>
        <w:t/>
        <w:bookmarkEnd w:id="1480"/>
      </w:r>
      <w:r>
        <w:t xml:space="preserve">how Kubernetes (or the </w:t>
      </w:r>
      <w:r>
        <w:rPr>
          <w:rStyle w:val="Text8"/>
        </w:rPr>
        <w:t>runtime</w:t>
      </w:r>
      <w:r>
        <w:t xml:space="preserve">, as the CNI project refers to container orchestrators) invokes CNI plugin operations by executing binaries. Kubernetes supplies any configuration for the command in JSON to </w:t>
      </w:r>
      <w:r>
        <w:rPr>
          <w:rStyle w:val="Text0"/>
        </w:rPr>
        <w:t>stdin</w:t>
      </w:r>
      <w:r>
        <w:t xml:space="preserve"> and receives the command’s output in JSON through </w:t>
      </w:r>
      <w:r>
        <w:rPr>
          <w:rStyle w:val="Text0"/>
        </w:rPr>
        <w:t>stdout</w:t>
      </w:r>
      <w:r>
        <w:t>. CNI plugins frequently have very simple binaries, which act as a wrapper for Kubernetes to call, while the binary makes an HTTP or RPC API call to a persistent backend. CNI maintainers have discussed changing this to an HTTP or RPC model, based on performance issues when frequently launching Windows processes.</w:t>
      </w:r>
    </w:p>
    <w:p>
      <w:pPr>
        <w:pStyle w:val="Normal"/>
      </w:pPr>
      <w:r>
        <w:t xml:space="preserve">Kubernetes uses only one CNI plugin at a time, though the CNI specification allows for multiplugin setups (i.e., assigning multiple IP addresses to a container). </w:t>
      </w:r>
      <w:r>
        <w:rPr>
          <w:rStyle w:val="Text36"/>
        </w:rPr>
        <w:bookmarkStart w:id="1481" w:name="idm46219939441816"/>
        <w:t/>
        <w:bookmarkEnd w:id="1481"/>
      </w:r>
      <w:r>
        <w:t xml:space="preserve">Multus is a CNI plugin that works around this limitation in Kubernetes by acting as a fan-out to multiple CNI </w:t>
      </w:r>
      <w:r>
        <w:rPr>
          <w:rStyle w:val="Text36"/>
        </w:rPr>
        <w:bookmarkStart w:id="1482" w:name="idm46219939440824"/>
        <w:t/>
        <w:bookmarkEnd w:id="1482"/>
        <w:bookmarkStart w:id="1483" w:name="idm46219939440152"/>
        <w:t/>
        <w:bookmarkEnd w:id="1483"/>
      </w:r>
      <w:r>
        <w:t>plugins.</w:t>
      </w:r>
    </w:p>
    <w:p>
      <w:pPr>
        <w:pStyle w:val="Para 11"/>
        <w:keepLines w:val="on"/>
      </w:pPr>
      <w:r>
        <w:t>Note</w:t>
      </w:r>
    </w:p>
    <w:p>
      <w:pPr>
        <w:pStyle w:val="Para 07"/>
        <w:keepLines w:val="on"/>
      </w:pPr>
      <w:r>
        <w:t>At the time of writing, the CNI spec is at version 0.4. It has not changed drastically over the years and appears unlikely to change in the future—maintainers of the specification plan to release version 1.0 soon.</w:t>
      </w:r>
    </w:p>
    <w:p>
      <w:bookmarkStart w:id="1484" w:name="Figure_4_6__CNI_configuration"/>
      <w:pPr>
        <w:pStyle w:val="Para 08"/>
        <w:keepLines w:val="on"/>
      </w:pPr>
      <w:r>
        <w:t/>
        <w:drawing>
          <wp:inline>
            <wp:extent cx="5702300" cy="4267200"/>
            <wp:effectExtent l="0" r="0" t="0" b="43426"/>
            <wp:docPr id="136" name="neku_0406.png" descr="cni-config"/>
            <wp:cNvGraphicFramePr>
              <a:graphicFrameLocks noChangeAspect="1"/>
            </wp:cNvGraphicFramePr>
            <a:graphic>
              <a:graphicData uri="http://schemas.openxmlformats.org/drawingml/2006/picture">
                <pic:pic>
                  <pic:nvPicPr>
                    <pic:cNvPr id="0" name="neku_0406.png" descr="cni-config"/>
                    <pic:cNvPicPr/>
                  </pic:nvPicPr>
                  <pic:blipFill>
                    <a:blip r:embed="rId69"/>
                    <a:stretch>
                      <a:fillRect/>
                    </a:stretch>
                  </pic:blipFill>
                  <pic:spPr>
                    <a:xfrm>
                      <a:off x="0" y="0"/>
                      <a:ext cx="5702300" cy="4267200"/>
                    </a:xfrm>
                    <a:prstGeom prst="rect">
                      <a:avLst/>
                    </a:prstGeom>
                  </pic:spPr>
                </pic:pic>
              </a:graphicData>
            </a:graphic>
          </wp:inline>
        </w:drawing>
        <w:t xml:space="preserve"> </w:t>
      </w:r>
      <w:bookmarkEnd w:id="1484"/>
    </w:p>
    <w:p>
      <w:pPr>
        <w:pStyle w:val="Heading 6"/>
        <w:keepLines w:val="on"/>
      </w:pPr>
      <w:r>
        <w:t xml:space="preserve">Figure 4-6. </w:t>
        <w:t>CNI configuration</w:t>
      </w:r>
    </w:p>
    <w:p>
      <w:bookmarkStart w:id="1485" w:name="CNI_Plugins__The_CNI_plugin_has"/>
      <w:pPr>
        <w:keepNext/>
        <w:pStyle w:val="Heading 1"/>
      </w:pPr>
      <w:r>
        <w:t>CNI Plugins</w:t>
      </w:r>
      <w:bookmarkEnd w:id="1485"/>
    </w:p>
    <w:p>
      <w:pPr>
        <w:pStyle w:val="Normal"/>
      </w:pPr>
      <w:r>
        <w:t xml:space="preserve">The CNI plugin has </w:t>
      </w:r>
      <w:r>
        <w:rPr>
          <w:rStyle w:val="Text36"/>
        </w:rPr>
        <w:bookmarkStart w:id="1486" w:name="idm46219939434392"/>
        <w:t/>
        <w:bookmarkEnd w:id="1486"/>
        <w:bookmarkStart w:id="1487" w:name="ch4_term28"/>
        <w:t/>
        <w:bookmarkEnd w:id="1487"/>
        <w:bookmarkStart w:id="1488" w:name="ch4_term29"/>
        <w:t/>
        <w:bookmarkEnd w:id="1488"/>
        <w:bookmarkStart w:id="1489" w:name="ch4_term30"/>
        <w:t/>
        <w:bookmarkEnd w:id="1489"/>
      </w:r>
      <w:r>
        <w:t xml:space="preserve">two primary responsibilities: allocate and assign unique IP addresses for pods and ensure that routes exist within Kubernetes to each pod IP address. These responsibilities mean that the overarching network that the cluster resides in dictates CNI plugin behavior. For example, if there are too few IP addresses or it is not possible to attach sufficient IP addresses to a node, </w:t>
      </w:r>
      <w:r>
        <w:rPr>
          <w:rStyle w:val="Text36"/>
        </w:rPr>
        <w:bookmarkStart w:id="1490" w:name="idm46219939429208"/>
        <w:t/>
        <w:bookmarkEnd w:id="1490"/>
      </w:r>
      <w:r>
        <w:t xml:space="preserve">cluster admins will need to use a CNI plugin that supports an overlay network. The hardware stack, or cloud provider used, typically dictates which CNI options are suitable. </w:t>
      </w:r>
      <w:hyperlink w:anchor="Chapter_6__Kubernetes_and_Cloud_2">
        <w:r>
          <w:rPr>
            <w:rStyle w:val="Text2"/>
          </w:rPr>
          <w:t>Chapter 6</w:t>
        </w:r>
      </w:hyperlink>
      <w:r>
        <w:t xml:space="preserve"> will talk about the major cloud platforms and how the network design impacts CNI choice.</w:t>
      </w:r>
    </w:p>
    <w:p>
      <w:pPr>
        <w:pStyle w:val="Normal"/>
      </w:pPr>
      <w:r>
        <w:t xml:space="preserve">To use the </w:t>
      </w:r>
      <w:r>
        <w:rPr>
          <w:rStyle w:val="Text36"/>
        </w:rPr>
        <w:bookmarkStart w:id="1491" w:name="idm46219939426408"/>
        <w:t/>
        <w:bookmarkEnd w:id="1491"/>
      </w:r>
      <w:r>
        <w:t xml:space="preserve">CNI, add </w:t>
      </w:r>
      <w:r>
        <w:rPr>
          <w:rStyle w:val="Text0"/>
        </w:rPr>
        <w:t>--network-plugin=cni</w:t>
      </w:r>
      <w:r>
        <w:t xml:space="preserve"> to the Kubelet’s startup arguments. By default, the Kubelet reads CNI configuration from the directory </w:t>
      </w:r>
      <w:r>
        <w:rPr>
          <w:rStyle w:val="Text0"/>
        </w:rPr>
        <w:t>/etc/cni/net.d/</w:t>
      </w:r>
      <w:r>
        <w:t xml:space="preserve"> and expects to find the CNI binary in </w:t>
      </w:r>
      <w:r>
        <w:rPr>
          <w:rStyle w:val="Text0"/>
        </w:rPr>
        <w:t>/opt/cni/bin/</w:t>
      </w:r>
      <w:r>
        <w:t xml:space="preserve">. Admins can override the configuration location with </w:t>
      </w:r>
      <w:r>
        <w:rPr>
          <w:rStyle w:val="Text0"/>
        </w:rPr>
        <w:t>--cni-config-dir=&lt;directory&gt;</w:t>
      </w:r>
      <w:r>
        <w:t xml:space="preserve">, and the CNI binary directory with </w:t>
      </w:r>
      <w:r>
        <w:rPr>
          <w:rStyle w:val="Text0"/>
        </w:rPr>
        <w:t>--cni-bin-dir=&lt;directory&gt;</w:t>
      </w:r>
      <w:r>
        <w:t>.</w:t>
      </w:r>
    </w:p>
    <w:p>
      <w:pPr>
        <w:pStyle w:val="Para 11"/>
        <w:keepLines w:val="on"/>
      </w:pPr>
      <w:r>
        <w:t>Note</w:t>
      </w:r>
    </w:p>
    <w:p>
      <w:pPr>
        <w:pStyle w:val="Para 07"/>
        <w:keepLines w:val="on"/>
      </w:pPr>
      <w:r>
        <w:t>Managed Kubernetes offerings, and many “distros” of Kubernetes, come with a CNI preconfigured.</w:t>
      </w:r>
    </w:p>
    <w:p>
      <w:pPr>
        <w:pStyle w:val="Normal"/>
      </w:pPr>
      <w:r>
        <w:t xml:space="preserve">There are two </w:t>
      </w:r>
      <w:r>
        <w:rPr>
          <w:rStyle w:val="Text36"/>
        </w:rPr>
        <w:bookmarkStart w:id="1492" w:name="idm46219939421432"/>
        <w:t/>
        <w:bookmarkEnd w:id="1492"/>
        <w:bookmarkStart w:id="1493" w:name="idm46219939420184"/>
        <w:t/>
        <w:bookmarkEnd w:id="1493"/>
        <w:bookmarkStart w:id="1494" w:name="idm46219939418936"/>
        <w:t/>
        <w:bookmarkEnd w:id="1494"/>
        <w:bookmarkStart w:id="1495" w:name="idm46219939418264"/>
        <w:t/>
        <w:bookmarkEnd w:id="1495"/>
        <w:bookmarkStart w:id="1496" w:name="idm46219939417624"/>
        <w:t/>
        <w:bookmarkEnd w:id="1496"/>
      </w:r>
      <w:r>
        <w:t xml:space="preserve">broad categories of CNI network models: flat networks and overlay networks. In a flat network, the CNI driver uses IP addresses from the cluster’s network, which typically requires many IP addresses to be available to the cluster. In an overlay network, the </w:t>
      </w:r>
      <w:r>
        <w:rPr>
          <w:rStyle w:val="Text36"/>
        </w:rPr>
        <w:bookmarkStart w:id="1497" w:name="idm46219939416264"/>
        <w:t/>
        <w:bookmarkEnd w:id="1497"/>
      </w:r>
      <w:r>
        <w:t xml:space="preserve">CNI driver creates a secondary network within Kubernetes, which uses the cluster’s network (called the </w:t>
      </w:r>
      <w:r>
        <w:rPr>
          <w:rStyle w:val="Text8"/>
        </w:rPr>
        <w:t>underlay network</w:t>
      </w:r>
      <w:r>
        <w:t xml:space="preserve">) to send packets. Overlay networks create a virtual network within the cluster. In an overlay network, the CNI plugin encapsulates packets. We discussed overlays in greater detail in </w:t>
      </w:r>
      <w:hyperlink w:anchor="Chapter_3__Container_Networking_2">
        <w:r>
          <w:rPr>
            <w:rStyle w:val="Text2"/>
          </w:rPr>
          <w:t>Chapter 3</w:t>
        </w:r>
      </w:hyperlink>
      <w:r>
        <w:t>. Overlay networks add substantial complexity and do not allow hosts on the cluster network to connect directly to pods. However, overlay networks allow the cluster network to be much smaller, as only the nodes must be assigned IP addresses on that network.</w:t>
      </w:r>
    </w:p>
    <w:p>
      <w:pPr>
        <w:pStyle w:val="Normal"/>
      </w:pPr>
      <w:r>
        <w:t>CNI plugins also typically need a way to communicate state between nodes. Plugins take very different approaches, such as storing data in the Kubernetes API, in a dedicated database.</w:t>
      </w:r>
    </w:p>
    <w:p>
      <w:pPr>
        <w:pStyle w:val="Normal"/>
      </w:pPr>
      <w:r>
        <w:t>The CNI plugin is also responsible for calling IPAM plugins for IP addressing.</w:t>
      </w:r>
    </w:p>
    <w:p>
      <w:bookmarkStart w:id="1498" w:name="The_IPAM_Interface__The_CNI_spec"/>
      <w:pPr>
        <w:keepNext/>
        <w:pStyle w:val="Heading 2"/>
      </w:pPr>
      <w:r>
        <w:t>The IPAM Interface</w:t>
      </w:r>
      <w:bookmarkEnd w:id="1498"/>
    </w:p>
    <w:p>
      <w:pPr>
        <w:pStyle w:val="Normal"/>
      </w:pPr>
      <w:r>
        <w:t xml:space="preserve">The CNI spec has a </w:t>
      </w:r>
      <w:r>
        <w:rPr>
          <w:rStyle w:val="Text36"/>
        </w:rPr>
        <w:bookmarkStart w:id="1499" w:name="idm46219939411064"/>
        <w:t/>
        <w:bookmarkEnd w:id="1499"/>
      </w:r>
      <w:r>
        <w:t xml:space="preserve">second interface, the IP Address Management (IPAM) interface, to reduce duplication of IP allocation code in CNI plugins. The IPAM plugin must determine and output the interface IP address, gateway, and routes, as shown in </w:t>
      </w:r>
      <w:hyperlink w:anchor="Example_4_2__Example_IPAM_plugin">
        <w:r>
          <w:rPr>
            <w:rStyle w:val="Text2"/>
          </w:rPr>
          <w:t>Example 4-2</w:t>
        </w:r>
      </w:hyperlink>
      <w:r>
        <w:t xml:space="preserve">. The IPAM interface is </w:t>
      </w:r>
      <w:r>
        <w:rPr>
          <w:rStyle w:val="Text36"/>
        </w:rPr>
        <w:bookmarkStart w:id="1500" w:name="idm46219939409224"/>
        <w:t/>
        <w:bookmarkEnd w:id="1500"/>
        <w:bookmarkStart w:id="1501" w:name="idm46219939408552"/>
        <w:t/>
        <w:bookmarkEnd w:id="1501"/>
        <w:bookmarkStart w:id="1502" w:name="idm46219939407880"/>
        <w:t/>
        <w:bookmarkEnd w:id="1502"/>
      </w:r>
      <w:r>
        <w:t xml:space="preserve">similar to the CNI: a binary with JSON input to </w:t>
      </w:r>
      <w:r>
        <w:rPr>
          <w:rStyle w:val="Text0"/>
        </w:rPr>
        <w:t>stdin</w:t>
      </w:r>
      <w:r>
        <w:t xml:space="preserve"> and JSON output from </w:t>
      </w:r>
      <w:r>
        <w:rPr>
          <w:rStyle w:val="Text0"/>
        </w:rPr>
        <w:t>stdout</w:t>
      </w:r>
      <w:r>
        <w:t>.</w:t>
      </w:r>
    </w:p>
    <w:p>
      <w:bookmarkStart w:id="1503" w:name="Example_4_2__Example_IPAM_plugin"/>
      <w:pPr>
        <w:keepNext/>
        <w:pStyle w:val="Heading 4"/>
      </w:pPr>
      <w:r>
        <w:t xml:space="preserve">Example 4-2. </w:t>
        <w:t>Example IPAM plugin output, from the CNI 0.4 specification docs</w:t>
      </w:r>
      <w:bookmarkEnd w:id="1503"/>
    </w:p>
    <w:p>
      <w:pPr>
        <w:pStyle w:val="Para 04"/>
      </w:pPr>
      <w:r>
        <w:rPr>
          <w:rStyle w:val="Text22"/>
        </w:rPr>
        <w:t xml:space="preserve">{</w:t>
        <w:br w:clear="none"/>
      </w:r>
      <w:r>
        <w:t xml:space="preserve"/>
        <w:br w:clear="none"/>
        <w:t xml:space="preserve">  </w:t>
        <w:br w:clear="none"/>
      </w:r>
      <w:r>
        <w:rPr>
          <w:rStyle w:val="Text11"/>
        </w:rPr>
        <w:t xml:space="preserve">"cniVersion"</w:t>
        <w:br w:clear="none"/>
      </w:r>
      <w:r>
        <w:rPr>
          <w:rStyle w:val="Text22"/>
        </w:rPr>
        <w:t xml:space="preserve">:</w:t>
        <w:br w:clear="none"/>
      </w:r>
      <w:r>
        <w:t xml:space="preserve"> </w:t>
        <w:br w:clear="none"/>
      </w:r>
      <w:r>
        <w:rPr>
          <w:rStyle w:val="Text4"/>
        </w:rPr>
        <w:t xml:space="preserve">"0.4.0"</w:t>
        <w:br w:clear="none"/>
      </w:r>
      <w:r>
        <w:rPr>
          <w:rStyle w:val="Text22"/>
        </w:rPr>
        <w:t xml:space="preserve">,</w:t>
        <w:br w:clear="none"/>
      </w:r>
      <w:r>
        <w:t xml:space="preserve"/>
        <w:br w:clear="none"/>
        <w:t xml:space="preserve">  </w:t>
        <w:br w:clear="none"/>
      </w:r>
      <w:r>
        <w:rPr>
          <w:rStyle w:val="Text11"/>
        </w:rPr>
        <w:t xml:space="preserve">"ips"</w:t>
        <w:br w:clear="none"/>
      </w:r>
      <w:r>
        <w:rPr>
          <w:rStyle w:val="Text22"/>
        </w:rPr>
        <w:t xml:space="preserve">:</w:t>
        <w:br w:clear="none"/>
      </w:r>
      <w:r>
        <w:t xml:space="preserve"> </w:t>
        <w:br w:clear="none"/>
      </w:r>
      <w:r>
        <w:rPr>
          <w:rStyle w:val="Text22"/>
        </w:rPr>
        <w:t xml:space="preserve">[</w:t>
        <w:br w:clear="none"/>
      </w:r>
      <w:r>
        <w:t xml:space="preserve"/>
        <w:br w:clear="none"/>
        <w:t xml:space="preserve">      </w:t>
        <w:br w:clear="none"/>
      </w:r>
      <w:r>
        <w:rPr>
          <w:rStyle w:val="Text22"/>
        </w:rPr>
        <w:t xml:space="preserve">{</w:t>
        <w:br w:clear="none"/>
      </w:r>
      <w:r>
        <w:t xml:space="preserve"/>
        <w:br w:clear="none"/>
        <w:t xml:space="preserve">          </w:t>
        <w:br w:clear="none"/>
      </w:r>
      <w:r>
        <w:rPr>
          <w:rStyle w:val="Text11"/>
        </w:rPr>
        <w:t xml:space="preserve">"version"</w:t>
        <w:br w:clear="none"/>
      </w:r>
      <w:r>
        <w:rPr>
          <w:rStyle w:val="Text22"/>
        </w:rPr>
        <w:t xml:space="preserve">:</w:t>
        <w:br w:clear="none"/>
      </w:r>
      <w:r>
        <w:t xml:space="preserve"> </w:t>
        <w:br w:clear="none"/>
      </w:r>
      <w:r>
        <w:rPr>
          <w:rStyle w:val="Text4"/>
        </w:rPr>
        <w:t xml:space="preserve">"&lt;4-or-6&gt;"</w:t>
        <w:br w:clear="none"/>
      </w:r>
      <w:r>
        <w:rPr>
          <w:rStyle w:val="Text22"/>
        </w:rPr>
        <w:t xml:space="preserve">,</w:t>
        <w:br w:clear="none"/>
      </w:r>
      <w:r>
        <w:t xml:space="preserve"/>
        <w:br w:clear="none"/>
        <w:t xml:space="preserve">          </w:t>
        <w:br w:clear="none"/>
      </w:r>
      <w:r>
        <w:rPr>
          <w:rStyle w:val="Text11"/>
        </w:rPr>
        <w:t xml:space="preserve">"address"</w:t>
        <w:br w:clear="none"/>
      </w:r>
      <w:r>
        <w:rPr>
          <w:rStyle w:val="Text22"/>
        </w:rPr>
        <w:t xml:space="preserve">:</w:t>
        <w:br w:clear="none"/>
      </w:r>
      <w:r>
        <w:t xml:space="preserve"> </w:t>
        <w:br w:clear="none"/>
      </w:r>
      <w:r>
        <w:rPr>
          <w:rStyle w:val="Text4"/>
        </w:rPr>
        <w:t xml:space="preserve">"&lt;ip-and-prefix-in-CIDR&gt;"</w:t>
        <w:br w:clear="none"/>
      </w:r>
      <w:r>
        <w:rPr>
          <w:rStyle w:val="Text22"/>
        </w:rPr>
        <w:t xml:space="preserve">,</w:t>
        <w:br w:clear="none"/>
      </w:r>
      <w:r>
        <w:t xml:space="preserve"/>
        <w:br w:clear="none"/>
        <w:t xml:space="preserve">          </w:t>
        <w:br w:clear="none"/>
      </w:r>
      <w:r>
        <w:rPr>
          <w:rStyle w:val="Text11"/>
        </w:rPr>
        <w:t xml:space="preserve">"gateway"</w:t>
        <w:br w:clear="none"/>
      </w:r>
      <w:r>
        <w:rPr>
          <w:rStyle w:val="Text22"/>
        </w:rPr>
        <w:t xml:space="preserve">:</w:t>
        <w:br w:clear="none"/>
      </w:r>
      <w:r>
        <w:t xml:space="preserve"> </w:t>
        <w:br w:clear="none"/>
      </w:r>
      <w:r>
        <w:rPr>
          <w:rStyle w:val="Text4"/>
        </w:rPr>
        <w:t xml:space="preserve">"&lt;ip-address-of-the-gateway&gt;"</w:t>
        <w:br w:clear="none"/>
      </w:r>
      <w:r>
        <w:t xml:space="preserve">  </w:t>
        <w:br w:clear="none"/>
      </w:r>
      <w:r>
        <w:rPr>
          <w:rStyle w:val="Text19"/>
        </w:rPr>
        <w:t xml:space="preserve">(optional)</w:t>
        <w:br w:clear="none"/>
      </w:r>
      <w:r>
        <w:t xml:space="preserve"/>
        <w:br w:clear="none"/>
        <w:t xml:space="preserve">      </w:t>
        <w:br w:clear="none"/>
      </w:r>
      <w:r>
        <w:rPr>
          <w:rStyle w:val="Text22"/>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22"/>
        </w:rPr>
        <w:t xml:space="preserve">],</w:t>
        <w:br w:clear="none"/>
      </w:r>
      <w:r>
        <w:t xml:space="preserve"/>
        <w:br w:clear="none"/>
        <w:t xml:space="preserve">  </w:t>
        <w:br w:clear="none"/>
      </w:r>
      <w:r>
        <w:rPr>
          <w:rStyle w:val="Text11"/>
        </w:rPr>
        <w:t xml:space="preserve">"routes"</w:t>
        <w:br w:clear="none"/>
      </w:r>
      <w:r>
        <w:rPr>
          <w:rStyle w:val="Text22"/>
        </w:rPr>
        <w:t xml:space="preserve">:</w:t>
        <w:br w:clear="none"/>
      </w:r>
      <w:r>
        <w:t xml:space="preserve"> </w:t>
        <w:br w:clear="none"/>
      </w:r>
      <w:r>
        <w:rPr>
          <w:rStyle w:val="Text22"/>
        </w:rPr>
        <w:t xml:space="preserve">[</w:t>
        <w:br w:clear="none"/>
      </w:r>
      <w:r>
        <w:t xml:space="preserve">                                       </w:t>
        <w:br w:clear="none"/>
      </w:r>
      <w:r>
        <w:rPr>
          <w:rStyle w:val="Text19"/>
        </w:rPr>
        <w:t xml:space="preserve">(optional)</w:t>
        <w:br w:clear="none"/>
      </w:r>
      <w:r>
        <w:t xml:space="preserve"/>
        <w:br w:clear="none"/>
        <w:t xml:space="preserve">      </w:t>
        <w:br w:clear="none"/>
      </w:r>
      <w:r>
        <w:rPr>
          <w:rStyle w:val="Text22"/>
        </w:rPr>
        <w:t xml:space="preserve">{</w:t>
        <w:br w:clear="none"/>
      </w:r>
      <w:r>
        <w:t xml:space="preserve"/>
        <w:br w:clear="none"/>
        <w:t xml:space="preserve">          </w:t>
        <w:br w:clear="none"/>
      </w:r>
      <w:r>
        <w:rPr>
          <w:rStyle w:val="Text11"/>
        </w:rPr>
        <w:t xml:space="preserve">"dst"</w:t>
        <w:br w:clear="none"/>
      </w:r>
      <w:r>
        <w:rPr>
          <w:rStyle w:val="Text22"/>
        </w:rPr>
        <w:t xml:space="preserve">:</w:t>
        <w:br w:clear="none"/>
      </w:r>
      <w:r>
        <w:t xml:space="preserve"> </w:t>
        <w:br w:clear="none"/>
      </w:r>
      <w:r>
        <w:rPr>
          <w:rStyle w:val="Text4"/>
        </w:rPr>
        <w:t xml:space="preserve">"&lt;ip-and-prefix-in-cidr&gt;"</w:t>
        <w:br w:clear="none"/>
      </w:r>
      <w:r>
        <w:rPr>
          <w:rStyle w:val="Text22"/>
        </w:rPr>
        <w:t xml:space="preserve">,</w:t>
        <w:br w:clear="none"/>
      </w:r>
      <w:r>
        <w:t xml:space="preserve"/>
        <w:br w:clear="none"/>
        <w:t xml:space="preserve">          </w:t>
        <w:br w:clear="none"/>
      </w:r>
      <w:r>
        <w:rPr>
          <w:rStyle w:val="Text11"/>
        </w:rPr>
        <w:t xml:space="preserve">"gw"</w:t>
        <w:br w:clear="none"/>
      </w:r>
      <w:r>
        <w:rPr>
          <w:rStyle w:val="Text22"/>
        </w:rPr>
        <w:t xml:space="preserve">:</w:t>
        <w:br w:clear="none"/>
      </w:r>
      <w:r>
        <w:t xml:space="preserve"> </w:t>
        <w:br w:clear="none"/>
      </w:r>
      <w:r>
        <w:rPr>
          <w:rStyle w:val="Text4"/>
        </w:rPr>
        <w:t xml:space="preserve">"&lt;ip-of-next-hop&gt;"</w:t>
        <w:br w:clear="none"/>
      </w:r>
      <w:r>
        <w:t xml:space="preserve">                  </w:t>
        <w:br w:clear="none"/>
      </w:r>
      <w:r>
        <w:rPr>
          <w:rStyle w:val="Text19"/>
        </w:rPr>
        <w:t xml:space="preserve">(optional)</w:t>
        <w:br w:clear="none"/>
      </w:r>
      <w:r>
        <w:t xml:space="preserve"/>
        <w:br w:clear="none"/>
        <w:t xml:space="preserve">      </w:t>
        <w:br w:clear="none"/>
      </w:r>
      <w:r>
        <w:rPr>
          <w:rStyle w:val="Text22"/>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22"/>
        </w:rPr>
        <w:t xml:space="preserve">]</w:t>
        <w:br w:clear="none"/>
      </w:r>
      <w:r>
        <w:t xml:space="preserve"/>
        <w:br w:clear="none"/>
        <w:t xml:space="preserve">  </w:t>
        <w:br w:clear="none"/>
      </w:r>
      <w:r>
        <w:rPr>
          <w:rStyle w:val="Text4"/>
        </w:rPr>
        <w:t xml:space="preserve">"dns"</w:t>
        <w:br w:clear="none"/>
      </w:r>
      <w:r>
        <w:rPr>
          <w:rStyle w:val="Text22"/>
        </w:rPr>
        <w:t xml:space="preserve">:</w:t>
        <w:br w:clear="none"/>
      </w:r>
      <w:r>
        <w:t xml:space="preserve"> </w:t>
        <w:br w:clear="none"/>
      </w:r>
      <w:r>
        <w:rPr>
          <w:rStyle w:val="Text22"/>
        </w:rPr>
        <w:t xml:space="preserve">{</w:t>
        <w:br w:clear="none"/>
      </w:r>
      <w:r>
        <w:t xml:space="preserve">                                          </w:t>
        <w:br w:clear="none"/>
      </w:r>
      <w:r>
        <w:rPr>
          <w:rStyle w:val="Text19"/>
        </w:rPr>
        <w:t xml:space="preserve">(optional)</w:t>
        <w:br w:clear="none"/>
      </w:r>
      <w:r>
        <w:t xml:space="preserve"/>
        <w:br w:clear="none"/>
        <w:t xml:space="preserve">    </w:t>
        <w:br w:clear="none"/>
      </w:r>
      <w:r>
        <w:rPr>
          <w:rStyle w:val="Text11"/>
        </w:rPr>
        <w:t xml:space="preserve">"nameservers"</w:t>
        <w:br w:clear="none"/>
      </w:r>
      <w:r>
        <w:rPr>
          <w:rStyle w:val="Text22"/>
        </w:rPr>
        <w:t xml:space="preserve">:</w:t>
        <w:br w:clear="none"/>
      </w:r>
      <w:r>
        <w:t xml:space="preserve"> </w:t>
        <w:br w:clear="none"/>
      </w:r>
      <w:r>
        <w:rPr>
          <w:rStyle w:val="Text19"/>
        </w:rPr>
        <w:t xml:space="preserve">&lt;list-of-nameservers&gt;</w:t>
        <w:br w:clear="none"/>
      </w:r>
      <w:r>
        <w:t xml:space="preserve">            </w:t>
        <w:br w:clear="none"/>
      </w:r>
      <w:r>
        <w:rPr>
          <w:rStyle w:val="Text19"/>
        </w:rPr>
        <w:t xml:space="preserve">(optional)</w:t>
        <w:br w:clear="none"/>
      </w:r>
      <w:r>
        <w:t xml:space="preserve"/>
        <w:br w:clear="none"/>
        <w:t xml:space="preserve">    </w:t>
        <w:br w:clear="none"/>
      </w:r>
      <w:r>
        <w:rPr>
          <w:rStyle w:val="Text4"/>
        </w:rPr>
        <w:t xml:space="preserve">"domain"</w:t>
        <w:br w:clear="none"/>
      </w:r>
      <w:r>
        <w:rPr>
          <w:rStyle w:val="Text22"/>
        </w:rPr>
        <w:t xml:space="preserve">:</w:t>
        <w:br w:clear="none"/>
      </w:r>
      <w:r>
        <w:t xml:space="preserve"> </w:t>
        <w:br w:clear="none"/>
      </w:r>
      <w:r>
        <w:rPr>
          <w:rStyle w:val="Text19"/>
        </w:rPr>
        <w:t xml:space="preserve">&lt;name-of-local-domain&gt;</w:t>
        <w:br w:clear="none"/>
      </w:r>
      <w:r>
        <w:t xml:space="preserve">                </w:t>
        <w:br w:clear="none"/>
      </w:r>
      <w:r>
        <w:rPr>
          <w:rStyle w:val="Text19"/>
        </w:rPr>
        <w:t xml:space="preserve">(optional)</w:t>
        <w:br w:clear="none"/>
      </w:r>
      <w:r>
        <w:t xml:space="preserve"/>
        <w:br w:clear="none"/>
        <w:t xml:space="preserve">    </w:t>
        <w:br w:clear="none"/>
      </w:r>
      <w:r>
        <w:rPr>
          <w:rStyle w:val="Text4"/>
        </w:rPr>
        <w:t xml:space="preserve">"search"</w:t>
        <w:br w:clear="none"/>
      </w:r>
      <w:r>
        <w:rPr>
          <w:rStyle w:val="Text22"/>
        </w:rPr>
        <w:t xml:space="preserve">:</w:t>
        <w:br w:clear="none"/>
      </w:r>
      <w:r>
        <w:t xml:space="preserve"> </w:t>
        <w:br w:clear="none"/>
      </w:r>
      <w:r>
        <w:rPr>
          <w:rStyle w:val="Text19"/>
        </w:rPr>
        <w:t xml:space="preserve">&lt;list-of-search-domains&gt;</w:t>
        <w:br w:clear="none"/>
      </w:r>
      <w:r>
        <w:t xml:space="preserve">              </w:t>
        <w:br w:clear="none"/>
      </w:r>
      <w:r>
        <w:rPr>
          <w:rStyle w:val="Text19"/>
        </w:rPr>
        <w:t xml:space="preserve">(optional)</w:t>
        <w:br w:clear="none"/>
      </w:r>
      <w:r>
        <w:t xml:space="preserve"/>
        <w:br w:clear="none"/>
        <w:t xml:space="preserve">    </w:t>
        <w:br w:clear="none"/>
      </w:r>
      <w:r>
        <w:rPr>
          <w:rStyle w:val="Text4"/>
        </w:rPr>
        <w:t xml:space="preserve">"options"</w:t>
        <w:br w:clear="none"/>
      </w:r>
      <w:r>
        <w:rPr>
          <w:rStyle w:val="Text22"/>
        </w:rPr>
        <w:t xml:space="preserve">:</w:t>
        <w:br w:clear="none"/>
      </w:r>
      <w:r>
        <w:t xml:space="preserve"> </w:t>
        <w:br w:clear="none"/>
      </w:r>
      <w:r>
        <w:rPr>
          <w:rStyle w:val="Text19"/>
        </w:rPr>
        <w:t xml:space="preserve">&lt;list-of-options&gt;</w:t>
        <w:br w:clear="none"/>
      </w:r>
      <w:r>
        <w:t xml:space="preserve">                    </w:t>
        <w:br w:clear="none"/>
      </w:r>
      <w:r>
        <w:rPr>
          <w:rStyle w:val="Text19"/>
        </w:rPr>
        <w:t xml:space="preserve">(optional)</w:t>
        <w:br w:clear="none"/>
      </w:r>
      <w:r>
        <w:t xml:space="preserve"/>
        <w:br w:clear="none"/>
        <w:t xml:space="preserve">  </w:t>
        <w:br w:clear="none"/>
      </w:r>
      <w:r>
        <w:rPr>
          <w:rStyle w:val="Text22"/>
        </w:rPr>
        <w:t xml:space="preserve">}</w:t>
        <w:br w:clear="none"/>
      </w:r>
      <w:r>
        <w:t xml:space="preserve"/>
        <w:br w:clear="none"/>
      </w:r>
      <w:r>
        <w:rPr>
          <w:rStyle w:val="Text22"/>
        </w:rPr>
        <w:t xml:space="preserve">}</w:t>
        <w:br w:clear="none"/>
      </w:r>
    </w:p>
    <w:p>
      <w:pPr>
        <w:pStyle w:val="Normal"/>
      </w:pPr>
      <w:r>
        <w:t xml:space="preserve">Now we </w:t>
      </w:r>
      <w:r>
        <w:rPr>
          <w:rStyle w:val="Text36"/>
        </w:rPr>
        <w:bookmarkStart w:id="1504" w:name="idm46219939402024"/>
        <w:t/>
        <w:bookmarkEnd w:id="1504"/>
      </w:r>
      <w:r>
        <w:t>will review several of the options available for cluster administrators to choose from when deploying a CNI.</w:t>
      </w:r>
    </w:p>
    <w:p>
      <w:bookmarkStart w:id="1505" w:name="Popular_CNI_Plugins__Cilium_is_o"/>
      <w:pPr>
        <w:keepNext/>
        <w:pStyle w:val="Heading 2"/>
      </w:pPr>
      <w:r>
        <w:t>Popular CNI Plugins</w:t>
      </w:r>
      <w:bookmarkEnd w:id="1505"/>
    </w:p>
    <w:p>
      <w:pPr>
        <w:pStyle w:val="Normal"/>
      </w:pPr>
      <w:r>
        <w:t xml:space="preserve">Cilium is </w:t>
      </w:r>
      <w:r>
        <w:rPr>
          <w:rStyle w:val="Text36"/>
        </w:rPr>
        <w:bookmarkStart w:id="1506" w:name="ch4_term31"/>
        <w:t/>
        <w:bookmarkEnd w:id="1506"/>
        <w:bookmarkStart w:id="1507" w:name="ch4_term32"/>
        <w:t/>
        <w:bookmarkEnd w:id="1507"/>
        <w:bookmarkStart w:id="1508" w:name="idm46219939283688"/>
        <w:t/>
        <w:bookmarkEnd w:id="1508"/>
      </w:r>
      <w:r>
        <w:t xml:space="preserve">open source software for transparently securing network connectivity between application containers. Cilium is </w:t>
      </w:r>
      <w:r>
        <w:rPr>
          <w:rStyle w:val="Text36"/>
        </w:rPr>
        <w:bookmarkStart w:id="1509" w:name="idm46219939282760"/>
        <w:t/>
        <w:bookmarkEnd w:id="1509"/>
      </w:r>
      <w:r>
        <w:t xml:space="preserve">an L7/HTTP-aware CNI and can enforce network policies on L3–L7 using an identity-based security model decoupled from the network addressing. The </w:t>
      </w:r>
      <w:r>
        <w:rPr>
          <w:rStyle w:val="Text36"/>
        </w:rPr>
        <w:bookmarkStart w:id="1510" w:name="idm46219939281256"/>
        <w:t/>
        <w:bookmarkEnd w:id="1510"/>
      </w:r>
      <w:r>
        <w:t xml:space="preserve">Linux technology eBPF, which we discussed in </w:t>
      </w:r>
      <w:hyperlink w:anchor="Chapter_2__Linux_Networking___To_2">
        <w:r>
          <w:rPr>
            <w:rStyle w:val="Text2"/>
          </w:rPr>
          <w:t>Chapter 2</w:t>
        </w:r>
      </w:hyperlink>
      <w:r>
        <w:t xml:space="preserve">, is what powers Cilium. Later in this chapter, we will do a deep dive into </w:t>
      </w:r>
      <w:r>
        <w:rPr>
          <w:rStyle w:val="Text0"/>
        </w:rPr>
        <w:t>NetworkPolicy</w:t>
      </w:r>
      <w:r>
        <w:t xml:space="preserve"> objects; for now know that they are effectively pod-level firewalls.</w:t>
      </w:r>
    </w:p>
    <w:p>
      <w:pPr>
        <w:pStyle w:val="Normal"/>
      </w:pPr>
      <w:r>
        <w:t xml:space="preserve">Flannel </w:t>
      </w:r>
      <w:r>
        <w:rPr>
          <w:rStyle w:val="Text36"/>
        </w:rPr>
        <w:bookmarkStart w:id="1511" w:name="idm46219939278728"/>
        <w:t/>
        <w:bookmarkEnd w:id="1511"/>
      </w:r>
      <w:r>
        <w:t xml:space="preserve">focuses on the network and is a simple and easy way to configure a layer 3 network fabric designed for Kubernetes. If a cluster requires functionalities like network policies, an admin must deploy other CNIs, such as Calico. Flannel uses the Kubernetes cluster’s existing </w:t>
      </w:r>
      <w:r>
        <w:rPr>
          <w:rStyle w:val="Text0"/>
        </w:rPr>
        <w:t>etcd</w:t>
      </w:r>
      <w:r>
        <w:t xml:space="preserve"> to store its state information to avoid providing a dedicated data store.</w:t>
      </w:r>
    </w:p>
    <w:p>
      <w:pPr>
        <w:pStyle w:val="Normal"/>
      </w:pPr>
      <w:r>
        <w:t xml:space="preserve">According to </w:t>
      </w:r>
      <w:r>
        <w:rPr>
          <w:rStyle w:val="Text36"/>
        </w:rPr>
        <w:bookmarkStart w:id="1512" w:name="idm46219939276776"/>
        <w:t/>
        <w:bookmarkEnd w:id="1512"/>
      </w:r>
      <w:r>
        <w:t xml:space="preserve">Calico, it “combines flexible networking capabilities with run-anywhere security enforcement to provide a solution with native Linux kernel performance and true cloud-native scalability.” </w:t>
      </w:r>
      <w:r>
        <w:rPr>
          <w:rStyle w:val="Text36"/>
        </w:rPr>
        <w:bookmarkStart w:id="1513" w:name="idm46219939275704"/>
        <w:t/>
        <w:bookmarkEnd w:id="1513"/>
      </w:r>
      <w:r>
        <w:t xml:space="preserve">Calico does not use an overlay network. Instead, Calico configures a layer 3 network that uses the BGP routing protocol to route packets between hosts. </w:t>
      </w:r>
      <w:r>
        <w:rPr>
          <w:rStyle w:val="Text36"/>
        </w:rPr>
        <w:bookmarkStart w:id="1514" w:name="idm46219939274760"/>
        <w:t/>
        <w:bookmarkEnd w:id="1514"/>
      </w:r>
      <w:r>
        <w:t>Calico can also integrate with Istio, a service mesh, to interpret and enforce policy for workloads within the cluster at the service mesh and network infrastructure layers.</w:t>
      </w:r>
    </w:p>
    <w:p>
      <w:pPr>
        <w:pStyle w:val="Normal"/>
      </w:pPr>
      <w:hyperlink w:anchor="Table_4_2__A_brief_overview_of_m">
        <w:r>
          <w:rPr>
            <w:rStyle w:val="Text2"/>
          </w:rPr>
          <w:t>Table 4-2</w:t>
        </w:r>
      </w:hyperlink>
      <w:r>
        <w:t xml:space="preserve"> gives a brief overview of the </w:t>
      </w:r>
      <w:r>
        <w:rPr>
          <w:rStyle w:val="Text36"/>
        </w:rPr>
        <w:bookmarkStart w:id="1515" w:name="idm46219939272664"/>
        <w:t/>
        <w:bookmarkEnd w:id="1515"/>
        <w:bookmarkStart w:id="1516" w:name="idm46219939271656"/>
        <w:t/>
        <w:bookmarkEnd w:id="1516"/>
      </w:r>
      <w:r>
        <w:t>major CNI plugins to choose from.</w:t>
      </w:r>
    </w:p>
    <w:tbl>
      <w:tblPr>
        <w:tblW w:type="auto" w:w="0"/>
      </w:tblPr>
      <w:tr>
        <w:tc>
          <w:tcPr>
            <w:tcW w:type="auto" w:w="0"/>
            <w:tcMar>
              <w:left w:type="dxa" w:w="200"/>
              <w:top w:type="dxa" w:w="200"/>
              <w:right w:type="dxa" w:w="200"/>
              <w:bottom w:type="dxa" w:w="200"/>
            </w:tcMar>
            <w:vAlign w:val="center"/>
          </w:tcPr>
          <w:p>
            <w:bookmarkStart w:id="1517" w:name="Table_4_2__A_brief_overview_of_m"/>
            <w:pPr>
              <w:pStyle w:val="Para 19"/>
              <w:keepLines w:val="on"/>
            </w:pPr>
            <w:r>
              <w:rPr>
                <w:rStyle w:val="Text37"/>
              </w:rPr>
              <w:t/>
            </w:r>
            <w:r>
              <w:t xml:space="preserve">Table 4-2. </w:t>
              <w:t>A brief overview of major CNI plugins</w:t>
            </w:r>
            <w:bookmarkEnd w:id="1517"/>
          </w:p>
          <w:p>
            <w:pPr>
              <w:pStyle w:val="Para 10"/>
              <w:keepLines w:val="on"/>
            </w:pPr>
            <w:r>
              <w:t>Name</w:t>
            </w:r>
          </w:p>
        </w:tc>
        <w:tc>
          <w:tcPr>
            <w:tcW w:type="auto" w:w="0"/>
            <w:tcMar>
              <w:left w:type="dxa" w:w="200"/>
              <w:top w:type="dxa" w:w="200"/>
              <w:right w:type="dxa" w:w="200"/>
              <w:bottom w:type="dxa" w:w="200"/>
            </w:tcMar>
            <w:vAlign w:val="center"/>
          </w:tcPr>
          <w:p>
            <w:pPr>
              <w:pStyle w:val="Para 10"/>
              <w:keepLines w:val="on"/>
            </w:pPr>
            <w:r>
              <w:t>NetworkPolicy support</w:t>
            </w:r>
          </w:p>
        </w:tc>
        <w:tc>
          <w:tcPr>
            <w:tcW w:type="auto" w:w="0"/>
            <w:tcMar>
              <w:left w:type="dxa" w:w="200"/>
              <w:top w:type="dxa" w:w="200"/>
              <w:right w:type="dxa" w:w="200"/>
              <w:bottom w:type="dxa" w:w="200"/>
            </w:tcMar>
            <w:vAlign w:val="center"/>
          </w:tcPr>
          <w:p>
            <w:pPr>
              <w:pStyle w:val="Para 10"/>
              <w:keepLines w:val="on"/>
            </w:pPr>
            <w:r>
              <w:t>Data storage</w:t>
            </w:r>
          </w:p>
        </w:tc>
        <w:tc>
          <w:tcPr>
            <w:tcW w:type="auto" w:w="0"/>
            <w:tcMar>
              <w:left w:type="dxa" w:w="200"/>
              <w:top w:type="dxa" w:w="200"/>
              <w:right w:type="dxa" w:w="200"/>
              <w:bottom w:type="dxa" w:w="200"/>
            </w:tcMar>
            <w:vAlign w:val="center"/>
          </w:tcPr>
          <w:p>
            <w:pPr>
              <w:pStyle w:val="Para 10"/>
              <w:keepLines w:val="on"/>
            </w:pPr>
            <w:r>
              <w:t>Network setup</w:t>
            </w:r>
          </w:p>
        </w:tc>
      </w:tr>
    </w:tbl>
    <w:tbl>
      <w:tblPr>
        <w:tblW w:type="auto" w:w="0"/>
      </w:tblPr>
      <w:tr>
        <w:tc>
          <w:tcPr>
            <w:tcW w:type="auto" w:w="0"/>
            <w:tcMar>
              <w:left w:type="dxa" w:w="200"/>
              <w:top w:type="dxa" w:w="200"/>
              <w:right w:type="dxa" w:w="200"/>
              <w:bottom w:type="dxa" w:w="200"/>
            </w:tcMar>
            <w:vAlign w:val="top"/>
          </w:tcPr>
          <w:p>
            <w:pPr>
              <w:pStyle w:val="Para 01"/>
              <w:keepLines w:val="on"/>
            </w:pPr>
            <w:r>
              <w:t>Cilium</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etcd or consul</w:t>
            </w:r>
          </w:p>
        </w:tc>
        <w:tc>
          <w:tcPr>
            <w:tcW w:type="auto" w:w="0"/>
            <w:tcMar>
              <w:left w:type="dxa" w:w="200"/>
              <w:top w:type="dxa" w:w="200"/>
              <w:right w:type="dxa" w:w="200"/>
              <w:bottom w:type="dxa" w:w="200"/>
            </w:tcMar>
            <w:vAlign w:val="top"/>
          </w:tcPr>
          <w:p>
            <w:pPr>
              <w:pStyle w:val="Para 01"/>
              <w:keepLines w:val="on"/>
            </w:pPr>
            <w:r>
              <w:t>Ipvlan(beta), veth, L7 aware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Flannel</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etcd</w:t>
            </w:r>
          </w:p>
        </w:tc>
        <w:tc>
          <w:tcPr>
            <w:tcW w:type="auto" w:w="0"/>
            <w:shd w:val="clear" w:color="auto" w:fill="EEF2F6"/>
            <w:tcMar>
              <w:left w:type="dxa" w:w="200"/>
              <w:top w:type="dxa" w:w="200"/>
              <w:right w:type="dxa" w:w="200"/>
              <w:bottom w:type="dxa" w:w="200"/>
            </w:tcMar>
            <w:vAlign w:val="top"/>
          </w:tcPr>
          <w:p>
            <w:pPr>
              <w:pStyle w:val="Para 01"/>
              <w:keepLines w:val="on"/>
            </w:pPr>
            <w:r>
              <w:t>Layer 3 IPv4 overlay network</w:t>
            </w:r>
          </w:p>
        </w:tc>
      </w:tr>
    </w:tbl>
    <w:tbl>
      <w:tblPr>
        <w:tblW w:type="auto" w:w="0"/>
      </w:tblPr>
      <w:tr>
        <w:tc>
          <w:tcPr>
            <w:tcW w:type="auto" w:w="0"/>
            <w:tcMar>
              <w:left w:type="dxa" w:w="200"/>
              <w:top w:type="dxa" w:w="200"/>
              <w:right w:type="dxa" w:w="200"/>
              <w:bottom w:type="dxa" w:w="200"/>
            </w:tcMar>
            <w:vAlign w:val="top"/>
          </w:tcPr>
          <w:p>
            <w:pPr>
              <w:pStyle w:val="Para 01"/>
              <w:keepLines w:val="on"/>
            </w:pPr>
            <w:r>
              <w:t>Calico</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etcd or Kubernetes API</w:t>
            </w:r>
          </w:p>
        </w:tc>
        <w:tc>
          <w:tcPr>
            <w:tcW w:type="auto" w:w="0"/>
            <w:tcMar>
              <w:left w:type="dxa" w:w="200"/>
              <w:top w:type="dxa" w:w="200"/>
              <w:right w:type="dxa" w:w="200"/>
              <w:bottom w:type="dxa" w:w="200"/>
            </w:tcMar>
            <w:vAlign w:val="top"/>
          </w:tcPr>
          <w:p>
            <w:pPr>
              <w:pStyle w:val="Para 01"/>
              <w:keepLines w:val="on"/>
            </w:pPr>
            <w:r>
              <w:t>Layer 3 network using BGP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Weave Net</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No external cluster store</w:t>
            </w:r>
          </w:p>
        </w:tc>
        <w:tc>
          <w:tcPr>
            <w:tcW w:type="auto" w:w="0"/>
            <w:shd w:val="clear" w:color="auto" w:fill="EEF2F6"/>
            <w:tcMar>
              <w:left w:type="dxa" w:w="200"/>
              <w:top w:type="dxa" w:w="200"/>
              <w:right w:type="dxa" w:w="200"/>
              <w:bottom w:type="dxa" w:w="200"/>
            </w:tcMar>
            <w:vAlign w:val="top"/>
          </w:tcPr>
          <w:p>
            <w:pPr>
              <w:pStyle w:val="Para 01"/>
              <w:keepLines w:val="on"/>
            </w:pPr>
            <w:r>
              <w:t>Mesh overlay network</w:t>
            </w:r>
          </w:p>
        </w:tc>
      </w:tr>
    </w:tbl>
    <w:p>
      <w:pPr>
        <w:pStyle w:val="Para 11"/>
        <w:keepLines w:val="on"/>
      </w:pPr>
      <w:r>
        <w:t>Note</w:t>
      </w:r>
    </w:p>
    <w:p>
      <w:pPr>
        <w:pStyle w:val="Para 07"/>
        <w:keepLines w:val="on"/>
      </w:pPr>
      <w:r>
        <w:t>Full instructions for running KIND, Helm, and Cilium are in the book’s GitHub repo.</w:t>
      </w:r>
    </w:p>
    <w:p>
      <w:pPr>
        <w:pStyle w:val="Normal"/>
      </w:pPr>
      <w:r>
        <w:t xml:space="preserve">Let’s deploy </w:t>
      </w:r>
      <w:r>
        <w:rPr>
          <w:rStyle w:val="Text36"/>
        </w:rPr>
        <w:bookmarkStart w:id="1518" w:name="ch4_term34"/>
        <w:t/>
        <w:bookmarkEnd w:id="1518"/>
        <w:bookmarkStart w:id="1519" w:name="ch4_term35"/>
        <w:t/>
        <w:bookmarkEnd w:id="1519"/>
        <w:bookmarkStart w:id="1520" w:name="ch4_term36"/>
        <w:t/>
        <w:bookmarkEnd w:id="1520"/>
      </w:r>
      <w:r>
        <w:t xml:space="preserve">Cilium for testing with our Golang web server in </w:t>
      </w:r>
      <w:hyperlink w:anchor="Example_4_3__KIND_configuration">
        <w:r>
          <w:rPr>
            <w:rStyle w:val="Text2"/>
          </w:rPr>
          <w:t>Example 4-3</w:t>
        </w:r>
      </w:hyperlink>
      <w:r>
        <w:t xml:space="preserve">. We will need a Kubernetes cluster for deploying Cilium. One of the </w:t>
      </w:r>
      <w:r>
        <w:rPr>
          <w:rStyle w:val="Text36"/>
        </w:rPr>
        <w:bookmarkStart w:id="1521" w:name="ch4_term33"/>
        <w:t/>
        <w:bookmarkEnd w:id="1521"/>
      </w:r>
      <w:r>
        <w:t xml:space="preserve">easiest ways we have found to deploy clusters for testing locally is KIND, which stands for Kubernetes in Docker. It </w:t>
      </w:r>
      <w:r>
        <w:rPr>
          <w:rStyle w:val="Text36"/>
        </w:rPr>
        <w:bookmarkStart w:id="1522" w:name="idm46219939247480"/>
        <w:t/>
        <w:bookmarkEnd w:id="1522"/>
        <w:bookmarkStart w:id="1523" w:name="idm46219939246808"/>
        <w:t/>
        <w:bookmarkEnd w:id="1523"/>
      </w:r>
      <w:r>
        <w:t>will allow us to create a cluster with a YAML configuration file and then, using Helm, deploy Cilium to that cluster.</w:t>
      </w:r>
    </w:p>
    <w:p>
      <w:bookmarkStart w:id="1524" w:name="Example_4_3__KIND_configuration"/>
      <w:pPr>
        <w:keepNext/>
        <w:pStyle w:val="Heading 4"/>
      </w:pPr>
      <w:r>
        <w:t xml:space="preserve">Example 4-3. </w:t>
        <w:t>KIND configuration for Cilium local deploy</w:t>
      </w:r>
      <w:bookmarkEnd w:id="1524"/>
    </w:p>
    <w:p>
      <w:pPr>
        <w:pStyle w:val="Para 04"/>
      </w:pPr>
      <w:r>
        <w:t xml:space="preserve">kind: Cluster </w:t>
        <w:br w:clear="none"/>
      </w:r>
      <w:r>
        <w:rPr>
          <w:rStyle w:val="Text39"/>
        </w:rPr>
        <w:drawing>
          <wp:inline>
            <wp:extent cx="63500" cy="63500"/>
            <wp:effectExtent l="0" r="0" t="0" b="0"/>
            <wp:docPr id="13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apiVersion: kind.x-k8s.io/v1alpha4 </w:t>
        <w:br w:clear="none"/>
      </w:r>
      <w:r>
        <w:rPr>
          <w:rStyle w:val="Text39"/>
        </w:rPr>
        <w:drawing>
          <wp:inline>
            <wp:extent cx="63500" cy="63500"/>
            <wp:effectExtent l="0" r="0" t="0" b="0"/>
            <wp:docPr id="13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nodes: </w:t>
        <w:br w:clear="none"/>
      </w:r>
      <w:r>
        <w:rPr>
          <w:rStyle w:val="Text39"/>
        </w:rPr>
        <w:drawing>
          <wp:inline>
            <wp:extent cx="63500" cy="63500"/>
            <wp:effectExtent l="0" r="0" t="0" b="0"/>
            <wp:docPr id="13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role: control-plane </w:t>
        <w:br w:clear="none"/>
      </w:r>
      <w:r>
        <w:rPr>
          <w:rStyle w:val="Text39"/>
        </w:rPr>
        <w:drawing>
          <wp:inline>
            <wp:extent cx="63500" cy="63500"/>
            <wp:effectExtent l="0" r="0" t="0" b="0"/>
            <wp:docPr id="14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role: worker </w:t>
        <w:br w:clear="none"/>
      </w:r>
      <w:r>
        <w:rPr>
          <w:rStyle w:val="Text39"/>
        </w:rPr>
        <w:drawing>
          <wp:inline>
            <wp:extent cx="63500" cy="63500"/>
            <wp:effectExtent l="0" r="0" t="0" b="0"/>
            <wp:docPr id="141"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role: worker </w:t>
        <w:br w:clear="none"/>
      </w:r>
      <w:r>
        <w:rPr>
          <w:rStyle w:val="Text39"/>
        </w:rPr>
        <w:drawing>
          <wp:inline>
            <wp:extent cx="63500" cy="63500"/>
            <wp:effectExtent l="0" r="0" t="0" b="0"/>
            <wp:docPr id="142"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role: worker </w:t>
        <w:br w:clear="none"/>
      </w:r>
      <w:r>
        <w:rPr>
          <w:rStyle w:val="Text39"/>
        </w:rPr>
        <w:drawing>
          <wp:inline>
            <wp:extent cx="63500" cy="63500"/>
            <wp:effectExtent l="0" r="0" t="0" b="0"/>
            <wp:docPr id="143"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networking: </w:t>
        <w:br w:clear="none"/>
      </w:r>
      <w:r>
        <w:rPr>
          <w:rStyle w:val="Text39"/>
        </w:rPr>
        <w:drawing>
          <wp:inline>
            <wp:extent cx="63500" cy="63500"/>
            <wp:effectExtent l="0" r="0" t="0" b="0"/>
            <wp:docPr id="144"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disableDefaultCNI: true </w:t>
        <w:br w:clear="none"/>
      </w:r>
      <w:r>
        <w:rPr>
          <w:rStyle w:val="Text39"/>
        </w:rPr>
        <w:drawing>
          <wp:inline>
            <wp:extent cx="63500" cy="63500"/>
            <wp:effectExtent l="0" r="0" t="0" b="0"/>
            <wp:docPr id="145"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p>
    <w:p>
      <w:pPr>
        <w:pStyle w:val="Para 15"/>
      </w:pPr>
      <w:hyperlink w:anchor="co_kubernetes_networking_introdu">
        <w:r>
          <w:bookmarkStart w:id="1525" w:name="callout_kubernetes_networking_in"/>
          <w:t/>
          <w:bookmarkEnd w:id="1525"/>
          <w:drawing>
            <wp:inline>
              <wp:extent cx="63500" cy="63500"/>
              <wp:effectExtent l="0" r="0" t="0" b="0"/>
              <wp:docPr id="14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6"/>
      </w:pPr>
      <w:r>
        <w:t>Specifies that we are configuring a KIND cluster</w:t>
      </w:r>
    </w:p>
    <w:p>
      <w:pPr>
        <w:pStyle w:val="Para 15"/>
      </w:pPr>
      <w:hyperlink w:anchor="co_kubernetes_networking_introdu_1">
        <w:r>
          <w:bookmarkStart w:id="1526" w:name="callout_kubernetes_networking_in_1"/>
          <w:t/>
          <w:bookmarkEnd w:id="1526"/>
          <w:drawing>
            <wp:inline>
              <wp:extent cx="63500" cy="63500"/>
              <wp:effectExtent l="0" r="0" t="0" b="0"/>
              <wp:docPr id="14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6"/>
      </w:pPr>
      <w:r>
        <w:t>The version of KIND’s config</w:t>
      </w:r>
    </w:p>
    <w:p>
      <w:pPr>
        <w:pStyle w:val="Para 15"/>
      </w:pPr>
      <w:hyperlink w:anchor="co_kubernetes_networking_introdu_2">
        <w:r>
          <w:bookmarkStart w:id="1527" w:name="callout_kubernetes_networking_in_2"/>
          <w:t/>
          <w:bookmarkEnd w:id="1527"/>
          <w:drawing>
            <wp:inline>
              <wp:extent cx="63500" cy="63500"/>
              <wp:effectExtent l="0" r="0" t="0" b="0"/>
              <wp:docPr id="14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6"/>
      </w:pPr>
      <w:r>
        <w:t>The list of nodes in the cluster</w:t>
      </w:r>
    </w:p>
    <w:p>
      <w:pPr>
        <w:pStyle w:val="Para 15"/>
      </w:pPr>
      <w:hyperlink w:anchor="co_kubernetes_networking_introdu_3">
        <w:r>
          <w:bookmarkStart w:id="1528" w:name="callout_kubernetes_networking_in_3"/>
          <w:t/>
          <w:bookmarkEnd w:id="1528"/>
          <w:drawing>
            <wp:inline>
              <wp:extent cx="63500" cy="63500"/>
              <wp:effectExtent l="0" r="0" t="0" b="0"/>
              <wp:docPr id="14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6"/>
      </w:pPr>
      <w:r>
        <w:t>One control plane node</w:t>
      </w:r>
    </w:p>
    <w:p>
      <w:pPr>
        <w:pStyle w:val="Para 15"/>
      </w:pPr>
      <w:hyperlink w:anchor="co_kubernetes_networking_introdu_4">
        <w:r>
          <w:bookmarkStart w:id="1529" w:name="callout_kubernetes_networking_in_4"/>
          <w:t/>
          <w:bookmarkEnd w:id="1529"/>
          <w:drawing>
            <wp:inline>
              <wp:extent cx="63500" cy="63500"/>
              <wp:effectExtent l="0" r="0" t="0" b="0"/>
              <wp:docPr id="150"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6"/>
      </w:pPr>
      <w:r>
        <w:t xml:space="preserve">Worker </w:t>
      </w:r>
      <w:r>
        <w:rPr>
          <w:rStyle w:val="Text36"/>
        </w:rPr>
        <w:bookmarkStart w:id="1530" w:name="idm46219939213800"/>
        <w:t/>
        <w:bookmarkEnd w:id="1530"/>
        <w:bookmarkStart w:id="1531" w:name="idm46219939213000"/>
        <w:t/>
        <w:bookmarkEnd w:id="1531"/>
      </w:r>
      <w:r>
        <w:t>node 1</w:t>
      </w:r>
    </w:p>
    <w:p>
      <w:pPr>
        <w:pStyle w:val="Para 15"/>
      </w:pPr>
      <w:hyperlink w:anchor="co_kubernetes_networking_introdu_5">
        <w:r>
          <w:bookmarkStart w:id="1532" w:name="callout_kubernetes_networking_in_5"/>
          <w:t/>
          <w:bookmarkEnd w:id="1532"/>
          <w:drawing>
            <wp:inline>
              <wp:extent cx="63500" cy="63500"/>
              <wp:effectExtent l="0" r="0" t="0" b="0"/>
              <wp:docPr id="151"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6"/>
      </w:pPr>
      <w:r>
        <w:t>Worker node 2</w:t>
      </w:r>
    </w:p>
    <w:p>
      <w:pPr>
        <w:pStyle w:val="Para 15"/>
      </w:pPr>
      <w:hyperlink w:anchor="co_kubernetes_networking_introdu_6">
        <w:r>
          <w:bookmarkStart w:id="1533" w:name="callout_kubernetes_networking_in_6"/>
          <w:t/>
          <w:bookmarkEnd w:id="1533"/>
          <w:drawing>
            <wp:inline>
              <wp:extent cx="63500" cy="63500"/>
              <wp:effectExtent l="0" r="0" t="0" b="0"/>
              <wp:docPr id="152" name="7.png" descr="7"/>
              <wp:cNvGraphicFramePr>
                <a:graphicFrameLocks noChangeAspect="1"/>
              </wp:cNvGraphicFramePr>
              <a:graphic>
                <a:graphicData uri="http://schemas.openxmlformats.org/drawingml/2006/picture">
                  <pic:pic>
                    <pic:nvPicPr>
                      <pic:cNvPr id="0" name="7.png" descr="7"/>
                      <pic:cNvPicPr/>
                    </pic:nvPicPr>
                    <pic:blipFill>
                      <a:blip r:embed="rId14"/>
                      <a:stretch>
                        <a:fillRect/>
                      </a:stretch>
                    </pic:blipFill>
                    <pic:spPr>
                      <a:xfrm>
                        <a:off x="0" y="0"/>
                        <a:ext cx="63500" cy="63500"/>
                      </a:xfrm>
                      <a:prstGeom prst="rect">
                        <a:avLst/>
                      </a:prstGeom>
                    </pic:spPr>
                  </pic:pic>
                </a:graphicData>
              </a:graphic>
            </wp:inline>
          </w:drawing>
        </w:r>
      </w:hyperlink>
    </w:p>
    <w:p>
      <w:pPr>
        <w:pStyle w:val="Para 16"/>
      </w:pPr>
      <w:r>
        <w:t>Worker node 3</w:t>
      </w:r>
    </w:p>
    <w:p>
      <w:pPr>
        <w:pStyle w:val="Para 15"/>
      </w:pPr>
      <w:hyperlink w:anchor="co_kubernetes_networking_introdu_7">
        <w:r>
          <w:bookmarkStart w:id="1534" w:name="callout_kubernetes_networking_in_7"/>
          <w:t/>
          <w:bookmarkEnd w:id="1534"/>
          <w:drawing>
            <wp:inline>
              <wp:extent cx="63500" cy="63500"/>
              <wp:effectExtent l="0" r="0" t="0" b="0"/>
              <wp:docPr id="153" name="8.png" descr="8"/>
              <wp:cNvGraphicFramePr>
                <a:graphicFrameLocks noChangeAspect="1"/>
              </wp:cNvGraphicFramePr>
              <a:graphic>
                <a:graphicData uri="http://schemas.openxmlformats.org/drawingml/2006/picture">
                  <pic:pic>
                    <pic:nvPicPr>
                      <pic:cNvPr id="0" name="8.png" descr="8"/>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6"/>
      </w:pPr>
      <w:r>
        <w:t>KIND configuration options for networking</w:t>
      </w:r>
    </w:p>
    <w:p>
      <w:pPr>
        <w:pStyle w:val="Para 15"/>
      </w:pPr>
      <w:hyperlink w:anchor="co_kubernetes_networking_introdu_8">
        <w:r>
          <w:bookmarkStart w:id="1535" w:name="callout_kubernetes_networking_in_8"/>
          <w:t/>
          <w:bookmarkEnd w:id="1535"/>
          <w:drawing>
            <wp:inline>
              <wp:extent cx="63500" cy="63500"/>
              <wp:effectExtent l="0" r="0" t="0" b="0"/>
              <wp:docPr id="154" name="9.png" descr="9"/>
              <wp:cNvGraphicFramePr>
                <a:graphicFrameLocks noChangeAspect="1"/>
              </wp:cNvGraphicFramePr>
              <a:graphic>
                <a:graphicData uri="http://schemas.openxmlformats.org/drawingml/2006/picture">
                  <pic:pic>
                    <pic:nvPicPr>
                      <pic:cNvPr id="0" name="9.png" descr="9"/>
                      <pic:cNvPicPr/>
                    </pic:nvPicPr>
                    <pic:blipFill>
                      <a:blip r:embed="rId16"/>
                      <a:stretch>
                        <a:fillRect/>
                      </a:stretch>
                    </pic:blipFill>
                    <pic:spPr>
                      <a:xfrm>
                        <a:off x="0" y="0"/>
                        <a:ext cx="63500" cy="63500"/>
                      </a:xfrm>
                      <a:prstGeom prst="rect">
                        <a:avLst/>
                      </a:prstGeom>
                    </pic:spPr>
                  </pic:pic>
                </a:graphicData>
              </a:graphic>
            </wp:inline>
          </w:drawing>
        </w:r>
      </w:hyperlink>
    </w:p>
    <w:p>
      <w:pPr>
        <w:pStyle w:val="Para 16"/>
      </w:pPr>
      <w:r>
        <w:t>Disables the default networking option so that we can deploy Cilium</w:t>
      </w:r>
    </w:p>
    <w:p>
      <w:pPr>
        <w:pStyle w:val="Para 11"/>
        <w:keepLines w:val="on"/>
      </w:pPr>
      <w:r>
        <w:t>Note</w:t>
      </w:r>
    </w:p>
    <w:p>
      <w:pPr>
        <w:pStyle w:val="Para 07"/>
        <w:keepLines w:val="on"/>
      </w:pPr>
      <w:r>
        <w:t xml:space="preserve">Instructions for configuring a KIND cluster and more can be found in the </w:t>
      </w:r>
      <w:hyperlink r:id="rId147">
        <w:r>
          <w:rPr>
            <w:rStyle w:val="Text2"/>
          </w:rPr>
          <w:t>documentation</w:t>
        </w:r>
      </w:hyperlink>
      <w:r>
        <w:t>.</w:t>
      </w:r>
    </w:p>
    <w:p>
      <w:pPr>
        <w:pStyle w:val="Normal"/>
      </w:pPr>
      <w:r>
        <w:t xml:space="preserve">With the KIND cluster configuration YAML, we can use KIND to create that cluster with the following command. If this is the first time you’re running it, it will take </w:t>
      </w:r>
      <w:r>
        <w:rPr>
          <w:rStyle w:val="Text36"/>
        </w:rPr>
        <w:bookmarkStart w:id="1536" w:name="idm46219939170232"/>
        <w:t/>
        <w:bookmarkEnd w:id="1536"/>
      </w:r>
      <w:r>
        <w:t>some time to download all the Docker images for the working and control plane Docker images:</w:t>
      </w:r>
    </w:p>
    <w:p>
      <w:pPr>
        <w:pStyle w:val="Para 04"/>
      </w:pPr>
      <w:r>
        <w:rPr>
          <w:rStyle w:val="Text7"/>
        </w:rPr>
        <w:t xml:space="preserve">$ </w:t>
        <w:br w:clear="none"/>
      </w:r>
      <w:r>
        <w:t xml:space="preserve">kind create cluster --config</w:t>
        <w:br w:clear="none"/>
      </w:r>
      <w:r>
        <w:rPr>
          <w:rStyle w:val="Text10"/>
        </w:rPr>
        <w:t xml:space="preserve">=</w:t>
        <w:br w:clear="none"/>
      </w:r>
      <w:r>
        <w:t xml:space="preserve">kind-config.yaml</w:t>
        <w:br w:clear="none"/>
        <w:t xml:space="preserve">Creating cluster </w:t>
        <w:br w:clear="none"/>
      </w:r>
      <w:r>
        <w:rPr>
          <w:rStyle w:val="Text4"/>
        </w:rPr>
        <w:t xml:space="preserve">"kind"</w:t>
        <w:br w:clear="none"/>
      </w:r>
      <w:r>
        <w:t xml:space="preserve"> ...</w:t>
        <w:br w:clear="none"/>
        <w:t xml:space="preserve">✓ Ensuring node image </w:t>
        <w:br w:clear="none"/>
      </w:r>
      <w:r>
        <w:rPr>
          <w:rStyle w:val="Text10"/>
        </w:rPr>
        <w:t xml:space="preserve">(</w:t>
        <w:br w:clear="none"/>
      </w:r>
      <w:r>
        <w:t xml:space="preserve">kindest/node:v1.18.</w:t>
        <w:br w:clear="none"/>
        <w:t xml:space="preserve">2</w:t>
        <w:br w:clear="none"/>
      </w:r>
      <w:r>
        <w:rPr>
          <w:rStyle w:val="Text10"/>
        </w:rPr>
        <w:t xml:space="preserve">)</w:t>
        <w:br w:clear="none"/>
      </w:r>
      <w:r>
        <w:t xml:space="preserve"> Preparing nodes</w:t>
        <w:br w:clear="none"/>
        <w:t xml:space="preserve">✓ Writing configuration Starting control-plane</w:t>
        <w:br w:clear="none"/>
        <w:t xml:space="preserve">Installing StorageClass Joining worker nodes Set kubectl context to </w:t>
        <w:br w:clear="none"/>
      </w:r>
      <w:r>
        <w:rPr>
          <w:rStyle w:val="Text4"/>
        </w:rPr>
        <w:t xml:space="preserve">"kind-kind"</w:t>
        <w:br w:clear="none"/>
      </w:r>
      <w:r>
        <w:t xml:space="preserve"/>
        <w:br w:clear="none"/>
        <w:t xml:space="preserve">You can now use your cluster with:</w:t>
        <w:br w:clear="none"/>
        <w:t xml:space="preserve"/>
        <w:br w:clear="none"/>
        <w:t xml:space="preserve">kubectl cluster-info --context kind-kind</w:t>
        <w:br w:clear="none"/>
        <w:t xml:space="preserve"/>
        <w:br w:clear="none"/>
        <w:t xml:space="preserve">Have a question, bug, or feature request?</w:t>
        <w:br w:clear="none"/>
        <w:t xml:space="preserve">Let us know! https://kind.sigs.k8s.io/#community ߙ⊭---</w:t>
        <w:br w:clear="none"/>
        <w:t xml:space="preserve"/>
        <w:br w:clear="none"/>
        <w:t xml:space="preserve">Always verify that the cluster is up and running with kubectl.</w:t>
        <w:br w:clear="none"/>
      </w:r>
    </w:p>
    <w:p>
      <w:pPr>
        <w:pStyle w:val="Para 04"/>
      </w:pPr>
      <w:r>
        <w:rPr>
          <w:rStyle w:val="Text7"/>
        </w:rPr>
        <w:t xml:space="preserve">$ </w:t>
        <w:br w:clear="none"/>
      </w:r>
      <w:r>
        <w:t xml:space="preserve">kubectl cluster-info --context kind-kind</w:t>
        <w:br w:clear="none"/>
        <w:t xml:space="preserve">Kubernetes master -&gt; control plane is running at https://127.0.0.1:59511</w:t>
        <w:br w:clear="none"/>
        <w:t xml:space="preserve">KubeDNS is running at</w:t>
        <w:br w:clear="none"/>
        <w:t xml:space="preserve">https://127.0.0.1:59511/api/v1/namespaces/kube-system/services/kube-dns:dns/proxy</w:t>
        <w:br w:clear="none"/>
        <w:t xml:space="preserve">To further debug and diagnose cluster problems, use </w:t>
        <w:br w:clear="none"/>
      </w:r>
      <w:r>
        <w:rPr>
          <w:rStyle w:val="Text4"/>
        </w:rPr>
        <w:t xml:space="preserve">'kubectl cluster-info dump.'</w:t>
        <w:br w:clear="none"/>
      </w:r>
    </w:p>
    <w:p>
      <w:pPr>
        <w:pStyle w:val="Para 11"/>
        <w:keepLines w:val="on"/>
      </w:pPr>
      <w:r>
        <w:t>Note</w:t>
      </w:r>
    </w:p>
    <w:p>
      <w:pPr>
        <w:pStyle w:val="Para 07"/>
        <w:keepLines w:val="on"/>
      </w:pPr>
      <w:r>
        <w:t>The cluster nodes will remain in state NotReady until Cilium deploys the network. This is normal behavior for the cluster.</w:t>
      </w:r>
    </w:p>
    <w:p>
      <w:pPr>
        <w:pStyle w:val="Normal"/>
      </w:pPr>
      <w:r>
        <w:t xml:space="preserve">Now that our cluster is running locally, we can </w:t>
      </w:r>
      <w:r>
        <w:rPr>
          <w:rStyle w:val="Text36"/>
        </w:rPr>
        <w:bookmarkStart w:id="1537" w:name="idm46219939158696"/>
        <w:t/>
        <w:bookmarkEnd w:id="1537"/>
      </w:r>
      <w:r>
        <w:t>begin installing Cilium using Helm, a Kubernetes deployment tool. According to its documentation, Helm is the preferred way to install Cilium. First, we need to add the Helm repo for Cilium. Optionally, you can download the Docker images for Cilium and finally instruct KIND to load the Cilium images into the cluster:</w:t>
      </w:r>
    </w:p>
    <w:p>
      <w:pPr>
        <w:pStyle w:val="Para 04"/>
      </w:pPr>
      <w:r>
        <w:rPr>
          <w:rStyle w:val="Text7"/>
        </w:rPr>
        <w:t xml:space="preserve">$ </w:t>
        <w:br w:clear="none"/>
      </w:r>
      <w:r>
        <w:t xml:space="preserve">helm repo add cilium https://helm.cilium.io/</w:t>
        <w:br w:clear="none"/>
      </w:r>
      <w:r>
        <w:rPr>
          <w:rStyle w:val="Text13"/>
        </w:rPr>
        <w:t xml:space="preserve"># Pre-pulling and loading container images is optional.</w:t>
        <w:br w:clear="none"/>
      </w:r>
      <w:r>
        <w:t xml:space="preserve"/>
        <w:br w:clear="none"/>
      </w:r>
      <w:r>
        <w:rPr>
          <w:rStyle w:val="Text7"/>
        </w:rPr>
        <w:t xml:space="preserve">$ </w:t>
        <w:br w:clear="none"/>
      </w:r>
      <w:r>
        <w:t xml:space="preserve">docker pull cilium/cilium:v1.9.1</w:t>
        <w:br w:clear="none"/>
        <w:t xml:space="preserve">kind load docker-image cilium/cilium:v1.9.1</w:t>
        <w:br w:clear="none"/>
      </w:r>
    </w:p>
    <w:p>
      <w:pPr>
        <w:pStyle w:val="Normal"/>
      </w:pPr>
      <w:r>
        <w:t xml:space="preserve">Now that the prerequisites for Cilium are </w:t>
      </w:r>
      <w:r>
        <w:rPr>
          <w:rStyle w:val="Text36"/>
        </w:rPr>
        <w:bookmarkStart w:id="1538" w:name="idm46219939164664"/>
        <w:t/>
        <w:bookmarkEnd w:id="1538"/>
      </w:r>
      <w:r>
        <w:t xml:space="preserve">completed, we can install it in our cluster with Helm. There are many configuration options for Cilium, and Helm configures options with </w:t>
      </w:r>
      <w:r>
        <w:rPr>
          <w:rStyle w:val="Text0"/>
        </w:rPr>
        <w:t>--set NAME_VAR=VAR</w:t>
      </w:r>
      <w:r>
        <w:t>:</w:t>
      </w:r>
    </w:p>
    <w:p>
      <w:pPr>
        <w:pStyle w:val="Para 04"/>
      </w:pPr>
      <w:r>
        <w:rPr>
          <w:rStyle w:val="Text7"/>
        </w:rPr>
        <w:t xml:space="preserve">$ </w:t>
        <w:br w:clear="none"/>
      </w:r>
      <w:r>
        <w:t xml:space="preserve">helm install cilium cilium/cilium --version 1.10.1 </w:t>
        <w:br w:clear="none"/>
      </w:r>
      <w:r>
        <w:rPr>
          <w:rStyle w:val="Text4"/>
        </w:rPr>
        <w:t xml:space="preserve">\</w:t>
        <w:br w:clear="none"/>
      </w:r>
      <w:r>
        <w:t xml:space="preserve"/>
        <w:br w:clear="none"/>
        <w:t xml:space="preserve">  --namespace kube-system</w:t>
        <w:br w:clear="none"/>
        <w:t xml:space="preserve"/>
        <w:br w:clear="none"/>
        <w:t xml:space="preserve">NAME: Cilium</w:t>
        <w:br w:clear="none"/>
        <w:t xml:space="preserve">LAST DEPLOYED: Fri Jan  </w:t>
        <w:br w:clear="none"/>
      </w:r>
      <w:r>
        <w:rPr>
          <w:rStyle w:val="Text9"/>
        </w:rPr>
        <w:t xml:space="preserve">1</w:t>
        <w:br w:clear="none"/>
      </w:r>
      <w:r>
        <w:t xml:space="preserve"> 15:39:59 2021</w:t>
        <w:br w:clear="none"/>
        <w:t xml:space="preserve">NAMESPACE: kube-system</w:t>
        <w:br w:clear="none"/>
        <w:t xml:space="preserve">STATUS: deployed</w:t>
        <w:br w:clear="none"/>
        <w:t xml:space="preserve">REVISION: 1</w:t>
        <w:br w:clear="none"/>
        <w:t xml:space="preserve">TEST SUITE: None</w:t>
        <w:br w:clear="none"/>
        <w:t xml:space="preserve">NOTES:</w:t>
        <w:br w:clear="none"/>
        <w:t xml:space="preserve">You have successfully installed Cilium with Hubble.</w:t>
        <w:br w:clear="none"/>
        <w:t xml:space="preserve"/>
        <w:br w:clear="none"/>
        <w:t xml:space="preserve">Your release version is 1.10.1.</w:t>
        <w:br w:clear="none"/>
        <w:t xml:space="preserve"/>
        <w:br w:clear="none"/>
        <w:t xml:space="preserve">For any further </w:t>
        <w:br w:clear="none"/>
      </w:r>
      <w:r>
        <w:rPr>
          <w:rStyle w:val="Text5"/>
        </w:rPr>
        <w:t xml:space="preserve">help</w:t>
        <w:br w:clear="none"/>
      </w:r>
      <w:r>
        <w:t xml:space="preserve">, visit https://docs.cilium.io/en/v1.10/gettinghelp/</w:t>
        <w:br w:clear="none"/>
      </w:r>
    </w:p>
    <w:p>
      <w:pPr>
        <w:pStyle w:val="Normal"/>
      </w:pPr>
      <w:r>
        <w:t xml:space="preserve">Cilium installs several pieces in the cluster: the agent, the client, the operator, and the </w:t>
      </w:r>
      <w:r>
        <w:rPr>
          <w:rStyle w:val="Text0"/>
        </w:rPr>
        <w:t>cilium-cni</w:t>
      </w:r>
      <w:r>
        <w:t xml:space="preserve"> plugin:</w:t>
      </w:r>
    </w:p>
    <w:p>
      <w:pPr>
        <w:pStyle w:val="Para 05"/>
      </w:pPr>
      <w:r>
        <w:t>Agent</w:t>
      </w:r>
    </w:p>
    <w:p>
      <w:pPr>
        <w:pStyle w:val="Normal"/>
      </w:pPr>
      <w:r>
        <w:t xml:space="preserve">The </w:t>
      </w:r>
      <w:r>
        <w:rPr>
          <w:rStyle w:val="Text36"/>
        </w:rPr>
        <w:bookmarkStart w:id="1539" w:name="idm46219939131144"/>
        <w:t/>
        <w:bookmarkEnd w:id="1539"/>
      </w:r>
      <w:r>
        <w:t xml:space="preserve">Cilium agent, </w:t>
      </w:r>
      <w:r>
        <w:rPr>
          <w:rStyle w:val="Text0"/>
        </w:rPr>
        <w:t>cilium-agent</w:t>
      </w:r>
      <w:r>
        <w:t>, runs on each node in the cluster. The agent accepts configuration through Kubernetes APIs that describe networking, service load balancing, network policies, and visibility and monitoring requirements.</w:t>
      </w:r>
    </w:p>
    <w:p>
      <w:pPr>
        <w:pStyle w:val="Para 05"/>
      </w:pPr>
      <w:r>
        <w:t>Client (CLI)</w:t>
      </w:r>
    </w:p>
    <w:p>
      <w:pPr>
        <w:pStyle w:val="Normal"/>
      </w:pPr>
      <w:r>
        <w:t xml:space="preserve">The </w:t>
      </w:r>
      <w:r>
        <w:rPr>
          <w:rStyle w:val="Text36"/>
        </w:rPr>
        <w:bookmarkStart w:id="1540" w:name="idm46219939143720"/>
        <w:t/>
        <w:bookmarkEnd w:id="1540"/>
      </w:r>
      <w:r>
        <w:t>Cilium CLI client (Cilium) is a command-line tool installed along with the Cilium agent. It interacts with the REST API on the same node. The CLI allows developers to inspect the state and status of the local agent. It also provides tooling to access the eBPF maps to validate their state directly.</w:t>
      </w:r>
    </w:p>
    <w:p>
      <w:pPr>
        <w:pStyle w:val="Para 05"/>
      </w:pPr>
      <w:r>
        <w:t>Operator</w:t>
      </w:r>
    </w:p>
    <w:p>
      <w:pPr>
        <w:pStyle w:val="Normal"/>
      </w:pPr>
      <w:r>
        <w:t xml:space="preserve">The </w:t>
      </w:r>
      <w:r>
        <w:rPr>
          <w:rStyle w:val="Text36"/>
        </w:rPr>
        <w:bookmarkStart w:id="1541" w:name="idm46219939140744"/>
        <w:t/>
        <w:bookmarkEnd w:id="1541"/>
      </w:r>
      <w:r>
        <w:t>operator is responsible for managing duties in the cluster, which should be handled per cluster and not per node.</w:t>
      </w:r>
    </w:p>
    <w:p>
      <w:pPr>
        <w:pStyle w:val="Para 05"/>
      </w:pPr>
      <w:r>
        <w:t>CNI Plugin</w:t>
      </w:r>
    </w:p>
    <w:p>
      <w:pPr>
        <w:pStyle w:val="Normal"/>
      </w:pPr>
      <w:r>
        <w:t>The CNI plugin (</w:t>
      </w:r>
      <w:r>
        <w:rPr>
          <w:rStyle w:val="Text0"/>
        </w:rPr>
        <w:t>cilium-cni</w:t>
      </w:r>
      <w:r>
        <w:t>) interacts with the Cilium API of the node to trigger the configuration to provide networking, load balancing, and network policies pods.</w:t>
      </w:r>
    </w:p>
    <w:p>
      <w:pPr>
        <w:pStyle w:val="Normal"/>
      </w:pPr>
      <w:r>
        <w:t xml:space="preserve">We can observe all these components being deployed in the cluster with the </w:t>
      </w:r>
      <w:r>
        <w:rPr>
          <w:rStyle w:val="Text0"/>
        </w:rPr>
        <w:t>kubectl -n kube-system get pods --watch</w:t>
      </w:r>
      <w:r>
        <w:t xml:space="preserve"> command:</w:t>
      </w:r>
    </w:p>
    <w:p>
      <w:pPr>
        <w:pStyle w:val="Para 04"/>
      </w:pPr>
      <w:r>
        <w:rPr>
          <w:rStyle w:val="Text7"/>
        </w:rPr>
        <w:t xml:space="preserve">$ </w:t>
        <w:br w:clear="none"/>
      </w:r>
      <w:r>
        <w:t xml:space="preserve">kubectl -n kube-system get pods --watch</w:t>
        <w:br w:clear="none"/>
        <w:t xml:space="preserve">NAME                                         READY   STATUS</w:t>
        <w:br w:clear="none"/>
        <w:t xml:space="preserve">cilium-65kvp                                 0/1     Init:0/2</w:t>
        <w:br w:clear="none"/>
        <w:t xml:space="preserve">cilium-node-init-485lj                       0/1     ContainerCreating</w:t>
        <w:br w:clear="none"/>
        <w:t xml:space="preserve">cilium-node-init-79g68                       1/1     Running</w:t>
        <w:br w:clear="none"/>
        <w:t xml:space="preserve">cilium-node-init-gfdl8                       1/1     Running</w:t>
        <w:br w:clear="none"/>
        <w:t xml:space="preserve">cilium-node-init-jz8qc                       1/1     Running</w:t>
        <w:br w:clear="none"/>
        <w:t xml:space="preserve">cilium-operator-5b64c54cd-cgr2b              0/1     ContainerCreating</w:t>
        <w:br w:clear="none"/>
        <w:t xml:space="preserve">cilium-operator-5b64c54cd-tblbz              0/1     ContainerCreating</w:t>
        <w:br w:clear="none"/>
        <w:t xml:space="preserve">cilium-pg6v8                                 0/1     Init:0/2</w:t>
        <w:br w:clear="none"/>
        <w:t xml:space="preserve">cilium-rsnqk                                 0/1     Init:0/2</w:t>
        <w:br w:clear="none"/>
        <w:t xml:space="preserve">cilium-vfhrs                                 0/1     Init:0/2</w:t>
        <w:br w:clear="none"/>
        <w:t xml:space="preserve">coredns-66bff467f8-dqzql                     0/1     Pending</w:t>
        <w:br w:clear="none"/>
        <w:t xml:space="preserve">coredns-66bff467f8-r5nl6                     0/1     Pending</w:t>
        <w:br w:clear="none"/>
        <w:t xml:space="preserve">etcd-kind-control-plane                      1/1     Running</w:t>
        <w:br w:clear="none"/>
        <w:t xml:space="preserve">kube-apiserver-kind-control-plane            1/1     Running</w:t>
        <w:br w:clear="none"/>
        <w:t xml:space="preserve">kube-controller-manager-kind-control-plane   1/1     Running</w:t>
        <w:br w:clear="none"/>
        <w:t xml:space="preserve">kube-proxy-k5zc2                             1/1     Running</w:t>
        <w:br w:clear="none"/>
        <w:t xml:space="preserve">kube-proxy-qzhvq                             1/1     Running</w:t>
        <w:br w:clear="none"/>
        <w:t xml:space="preserve">kube-proxy-v54p4                             1/1     Running</w:t>
        <w:br w:clear="none"/>
        <w:t xml:space="preserve">kube-proxy-xb9tr                             1/1     Running</w:t>
        <w:br w:clear="none"/>
        <w:t xml:space="preserve">kube-scheduler-kind-control-plane            1/1     Running</w:t>
        <w:br w:clear="none"/>
        <w:t xml:space="preserve">cilium-operator-5b64c54cd-tblbz              1/1     Running</w:t>
        <w:br w:clear="none"/>
      </w:r>
    </w:p>
    <w:p>
      <w:pPr>
        <w:pStyle w:val="Normal"/>
      </w:pPr>
      <w:r>
        <w:t xml:space="preserve">Now that we have deployed Cilium, we can </w:t>
      </w:r>
      <w:r>
        <w:rPr>
          <w:rStyle w:val="Text36"/>
        </w:rPr>
        <w:bookmarkStart w:id="1542" w:name="ch4_term37"/>
        <w:t/>
        <w:bookmarkEnd w:id="1542"/>
      </w:r>
      <w:r>
        <w:t>run the Cilium connectivity check to ensure it is running correctly:</w:t>
      </w:r>
    </w:p>
    <w:p>
      <w:pPr>
        <w:pStyle w:val="Para 04"/>
      </w:pPr>
      <w:r>
        <w:rPr>
          <w:rStyle w:val="Text7"/>
        </w:rPr>
        <w:t xml:space="preserve">$ </w:t>
        <w:br w:clear="none"/>
      </w:r>
      <w:r>
        <w:t xml:space="preserve">kubectl create ns cilium-test</w:t>
        <w:br w:clear="none"/>
        <w:t xml:space="preserve">namespace/cilium-test created</w:t>
        <w:br w:clear="none"/>
        <w:t xml:space="preserve"/>
        <w:br w:clear="none"/>
      </w:r>
      <w:r>
        <w:rPr>
          <w:rStyle w:val="Text7"/>
        </w:rPr>
        <w:t xml:space="preserve">$ </w:t>
        <w:br w:clear="none"/>
      </w:r>
      <w:r>
        <w:t xml:space="preserve">kubectl apply -n cilium-test </w:t>
        <w:br w:clear="none"/>
      </w:r>
      <w:r>
        <w:rPr>
          <w:rStyle w:val="Text4"/>
        </w:rPr>
        <w:t xml:space="preserve">\</w:t>
        <w:br w:clear="none"/>
      </w:r>
      <w:r>
        <w:t xml:space="preserve"/>
        <w:br w:clear="none"/>
        <w:t xml:space="preserve">-f </w:t>
        <w:br w:clear="none"/>
      </w:r>
      <w:r>
        <w:rPr>
          <w:rStyle w:val="Text4"/>
        </w:rPr>
        <w:t xml:space="preserve">\</w:t>
        <w:br w:clear="none"/>
      </w:r>
      <w:r>
        <w:t xml:space="preserve"/>
        <w:br w:clear="none"/>
        <w:t xml:space="preserve">https://raw.githubusercontent.com/strongjz/advanced_networking_code_examples/</w:t>
        <w:br w:clear="none"/>
        <w:t xml:space="preserve">master/chapter-4/connectivity-check.yaml</w:t>
        <w:br w:clear="none"/>
        <w:t xml:space="preserve"/>
        <w:br w:clear="none"/>
        <w:t xml:space="preserve">deployment.apps/echo-a created</w:t>
        <w:br w:clear="none"/>
        <w:t xml:space="preserve">deployment.apps/echo-b created</w:t>
        <w:br w:clear="none"/>
        <w:t xml:space="preserve">deployment.apps/echo-b-host created</w:t>
        <w:br w:clear="none"/>
        <w:t xml:space="preserve">deployment.apps/pod-to-a created</w:t>
        <w:br w:clear="none"/>
        <w:t xml:space="preserve">deployment.apps/pod-to-external-1111 created</w:t>
        <w:br w:clear="none"/>
        <w:t xml:space="preserve">deployment.apps/pod-to-a-denied-cnp created</w:t>
        <w:br w:clear="none"/>
        <w:t xml:space="preserve">deployment.apps/pod-to-a-allowed-cnp created</w:t>
        <w:br w:clear="none"/>
        <w:t xml:space="preserve">deployment.apps/pod-to-external-fqdn-allow-google-cnp created</w:t>
        <w:br w:clear="none"/>
        <w:t xml:space="preserve">deployment.apps/pod-to-b-multi-node-clusterip created</w:t>
        <w:br w:clear="none"/>
        <w:t xml:space="preserve">deployment.apps/pod-to-b-multi-node-headless created</w:t>
        <w:br w:clear="none"/>
        <w:t xml:space="preserve">deployment.apps/host-to-b-multi-node-clusterip created</w:t>
        <w:br w:clear="none"/>
        <w:t xml:space="preserve">deployment.apps/host-to-b-multi-node-headless created</w:t>
        <w:br w:clear="none"/>
        <w:t xml:space="preserve">deployment.apps/pod-to-b-multi-node-nodeport created</w:t>
        <w:br w:clear="none"/>
        <w:t xml:space="preserve">deployment.apps/pod-to-b-intra-node-nodeport created</w:t>
        <w:br w:clear="none"/>
        <w:t xml:space="preserve">service/echo-a created</w:t>
        <w:br w:clear="none"/>
        <w:t xml:space="preserve">service/echo-b created</w:t>
        <w:br w:clear="none"/>
        <w:t xml:space="preserve">service/echo-b-headless created</w:t>
        <w:br w:clear="none"/>
        <w:t xml:space="preserve">service/echo-b-host-headless created</w:t>
        <w:br w:clear="none"/>
        <w:t xml:space="preserve">ciliumnetworkpolicy.cilium.io/pod-to-a-denied-cnp created</w:t>
        <w:br w:clear="none"/>
        <w:t xml:space="preserve">ciliumnetworkpolicy.cilium.io/pod-to-a-allowed-cnp created</w:t>
        <w:br w:clear="none"/>
        <w:t xml:space="preserve">ciliumnetworkpolicy.cilium.io/pod-to-external-fqdn-allow-google-cnp created</w:t>
        <w:br w:clear="none"/>
      </w:r>
    </w:p>
    <w:p>
      <w:pPr>
        <w:pStyle w:val="Normal"/>
      </w:pPr>
      <w:r>
        <w:t>The connectivity test will deploy a series of Kubernetes deployments that will use various connectivity paths. Connectivity paths come with and without service load balancing and in various network policy combinations. The pod name indicates the connectivity variant, and the readiness and liveness gate indicates the success or failure of the test:</w:t>
      </w:r>
    </w:p>
    <w:p>
      <w:pPr>
        <w:pStyle w:val="Para 04"/>
      </w:pPr>
      <w:r>
        <w:rPr>
          <w:rStyle w:val="Text7"/>
        </w:rPr>
        <w:t xml:space="preserve">$ </w:t>
        <w:br w:clear="none"/>
      </w:r>
      <w:r>
        <w:t xml:space="preserve">kubectl get pods -n cilium-test -w</w:t>
        <w:br w:clear="none"/>
        <w:t xml:space="preserve">NAME                                                     READY   STATUS</w:t>
        <w:br w:clear="none"/>
      </w:r>
      <w:r>
        <w:rPr>
          <w:rStyle w:val="Text5"/>
        </w:rPr>
        <w:t xml:space="preserve">echo</w:t>
        <w:br w:clear="none"/>
      </w:r>
      <w:r>
        <w:t xml:space="preserve">-a-57cbbd9b8b-szn94                                  1/1     Running</w:t>
        <w:br w:clear="none"/>
      </w:r>
      <w:r>
        <w:rPr>
          <w:rStyle w:val="Text5"/>
        </w:rPr>
        <w:t xml:space="preserve">echo</w:t>
        <w:br w:clear="none"/>
      </w:r>
      <w:r>
        <w:t xml:space="preserve">-b-6db5fc8ff8-wkcr6                                  1/1     Running</w:t>
        <w:br w:clear="none"/>
      </w:r>
      <w:r>
        <w:rPr>
          <w:rStyle w:val="Text5"/>
        </w:rPr>
        <w:t xml:space="preserve">echo</w:t>
        <w:br w:clear="none"/>
      </w:r>
      <w:r>
        <w:t xml:space="preserve">-b-host-76d89978c-dsjm8                              1/1     Running</w:t>
        <w:br w:clear="none"/>
        <w:t xml:space="preserve">host-to-b-multi-node-clusterip-fd6868749-7zkcr           1/1     Running</w:t>
        <w:br w:clear="none"/>
        <w:t xml:space="preserve">host-to-b-multi-node-headless-54fbc4659f-z4rtd           1/1     Running</w:t>
        <w:br w:clear="none"/>
        <w:t xml:space="preserve">pod-to-a-648fd74787-x27hc                                1/1     Running</w:t>
        <w:br w:clear="none"/>
        <w:t xml:space="preserve">pod-to-a-allowed-cnp-7776c879f-6rq7z                     1/1     Running</w:t>
        <w:br w:clear="none"/>
        <w:t xml:space="preserve">pod-to-a-denied-cnp-b5ff897c7-qp5kp                      1/1     Running</w:t>
        <w:br w:clear="none"/>
        <w:t xml:space="preserve">pod-to-b-intra-node-nodeport-6546644d59-qkmck            1/1     Running</w:t>
        <w:br w:clear="none"/>
        <w:t xml:space="preserve">pod-to-b-multi-node-clusterip-7d54c74c5f-4j7pm           1/1     Running</w:t>
        <w:br w:clear="none"/>
        <w:t xml:space="preserve">pod-to-b-multi-node-headless-76db68d547-fhlz7            1/1     Running</w:t>
        <w:br w:clear="none"/>
        <w:t xml:space="preserve">pod-to-b-multi-node-nodeport-7496df84d7-5z872            1/1     Running</w:t>
        <w:br w:clear="none"/>
        <w:t xml:space="preserve">pod-to-external-1111-6d4f9d9645-kfl4x                    1/1     Running</w:t>
        <w:br w:clear="none"/>
        <w:t xml:space="preserve">pod-to-external-fqdn-allow-google-cnp-5bc496897c-bnlqs   1/1     Running</w:t>
        <w:br w:clear="none"/>
      </w:r>
    </w:p>
    <w:p>
      <w:pPr>
        <w:pStyle w:val="Normal"/>
      </w:pPr>
      <w:r>
        <w:t xml:space="preserve">Now that Cilium manages our network for the cluster, we will use it later in this chapter for a </w:t>
      </w:r>
      <w:r>
        <w:rPr>
          <w:rStyle w:val="Text0"/>
        </w:rPr>
        <w:t>NetworkPolicy</w:t>
      </w:r>
      <w:r>
        <w:t xml:space="preserve"> overview. Not all CNI plugins will support </w:t>
      </w:r>
      <w:r>
        <w:rPr>
          <w:rStyle w:val="Text0"/>
        </w:rPr>
        <w:t>NetworkPolicy</w:t>
      </w:r>
      <w:r>
        <w:t xml:space="preserve">, so that is an important detail when deciding which plugin to </w:t>
      </w:r>
      <w:r>
        <w:rPr>
          <w:rStyle w:val="Text36"/>
        </w:rPr>
        <w:bookmarkStart w:id="1543" w:name="idm46219939055240"/>
        <w:t/>
        <w:bookmarkEnd w:id="1543"/>
        <w:bookmarkStart w:id="1544" w:name="idm46219939025816"/>
        <w:t/>
        <w:bookmarkEnd w:id="1544"/>
        <w:bookmarkStart w:id="1545" w:name="idm46219939025288"/>
        <w:t/>
        <w:bookmarkEnd w:id="1545"/>
        <w:bookmarkStart w:id="1546" w:name="idm46219939024616"/>
        <w:t/>
        <w:bookmarkEnd w:id="1546"/>
        <w:bookmarkStart w:id="1547" w:name="idm46219939023944"/>
        <w:t/>
        <w:bookmarkEnd w:id="1547"/>
        <w:bookmarkStart w:id="1548" w:name="idm46219939023272"/>
        <w:t/>
        <w:bookmarkEnd w:id="1548"/>
        <w:bookmarkStart w:id="1549" w:name="idm46219939022600"/>
        <w:t/>
        <w:bookmarkEnd w:id="1549"/>
        <w:bookmarkStart w:id="1550" w:name="idm46219939021928"/>
        <w:t/>
        <w:bookmarkEnd w:id="1550"/>
        <w:bookmarkStart w:id="1551" w:name="idm46219938987944"/>
        <w:t/>
        <w:bookmarkEnd w:id="1551"/>
      </w:r>
      <w:r>
        <w:t>use.</w:t>
      </w:r>
    </w:p>
    <w:p>
      <w:bookmarkStart w:id="1552" w:name="kube_proxy__kube_proxy_is_anothe"/>
      <w:pPr>
        <w:keepNext/>
        <w:pStyle w:val="Heading 1"/>
      </w:pPr>
      <w:r>
        <w:t>kube-proxy</w:t>
      </w:r>
      <w:bookmarkEnd w:id="1552"/>
    </w:p>
    <w:p>
      <w:pPr>
        <w:pStyle w:val="Normal"/>
      </w:pPr>
      <w:r>
        <w:rPr>
          <w:rStyle w:val="Text0"/>
        </w:rPr>
        <w:t>kube-proxy</w:t>
      </w:r>
      <w:r>
        <w:t xml:space="preserve"> is another per-node </w:t>
      </w:r>
      <w:r>
        <w:rPr>
          <w:rStyle w:val="Text36"/>
        </w:rPr>
        <w:bookmarkStart w:id="1553" w:name="ch4_term38"/>
        <w:t/>
        <w:bookmarkEnd w:id="1553"/>
      </w:r>
      <w:r>
        <w:t xml:space="preserve">daemon in Kubernetes, like Kubelet. </w:t>
      </w:r>
      <w:r>
        <w:rPr>
          <w:rStyle w:val="Text0"/>
        </w:rPr>
        <w:t>kube-proxy</w:t>
      </w:r>
      <w:r>
        <w:t xml:space="preserve"> provides basic load balancing functionality within the cluster. It implements services and </w:t>
      </w:r>
      <w:r>
        <w:rPr>
          <w:rStyle w:val="Text36"/>
        </w:rPr>
        <w:bookmarkStart w:id="1554" w:name="idm46219938983768"/>
        <w:t/>
        <w:bookmarkEnd w:id="1554"/>
        <w:bookmarkStart w:id="1555" w:name="idm46219938982520"/>
        <w:t/>
        <w:bookmarkEnd w:id="1555"/>
        <w:bookmarkStart w:id="1556" w:name="idm46219938981336"/>
        <w:t/>
        <w:bookmarkEnd w:id="1556"/>
        <w:bookmarkStart w:id="1557" w:name="idm46219938980424"/>
        <w:t/>
        <w:bookmarkEnd w:id="1557"/>
        <w:bookmarkStart w:id="1558" w:name="idm46219939010472"/>
        <w:t/>
        <w:bookmarkEnd w:id="1558"/>
        <w:bookmarkStart w:id="1559" w:name="idm46219939009256"/>
        <w:t/>
        <w:bookmarkEnd w:id="1559"/>
        <w:bookmarkStart w:id="1560" w:name="ch4_term40"/>
        <w:t/>
        <w:bookmarkEnd w:id="1560"/>
      </w:r>
      <w:r>
        <w:t xml:space="preserve">relies on </w:t>
      </w:r>
      <w:r>
        <w:rPr>
          <w:rStyle w:val="Text0"/>
        </w:rPr>
        <w:t>Endpoints</w:t>
      </w:r>
      <w:r>
        <w:t>/</w:t>
      </w:r>
      <w:r>
        <w:rPr>
          <w:rStyle w:val="Text0"/>
        </w:rPr>
        <w:t>EndpointSlices</w:t>
      </w:r>
      <w:r>
        <w:t>, two API objects that we will discuss in detail in the next chapter on networking abstractions. It may help to reference that section, but the following is the relevant and quick explanation:</w:t>
      </w:r>
    </w:p>
    <w:p>
      <w:pPr>
        <w:pStyle w:val="Para 01"/>
      </w:pPr>
      <w:r>
        <w:t>Services define a load balancer for a set of pods.</w:t>
      </w:r>
    </w:p>
    <w:p>
      <w:pPr>
        <w:pStyle w:val="Para 01"/>
      </w:pPr>
      <w:r>
        <w:t>Endpoints (and endpoint slices) list a set of ready pod IPs. They are created automatically from a service, with the same pod selector as the service.</w:t>
      </w:r>
    </w:p>
    <w:p>
      <w:pPr>
        <w:pStyle w:val="Normal"/>
      </w:pPr>
      <w:r>
        <w:t xml:space="preserve">Most types of </w:t>
      </w:r>
      <w:r>
        <w:rPr>
          <w:rStyle w:val="Text36"/>
        </w:rPr>
        <w:bookmarkStart w:id="1561" w:name="idm46219939002504"/>
        <w:t/>
        <w:bookmarkEnd w:id="1561"/>
        <w:bookmarkStart w:id="1562" w:name="idm46219939001800"/>
        <w:t/>
        <w:bookmarkEnd w:id="1562"/>
      </w:r>
      <w:r>
        <w:t xml:space="preserve">services have an IP address for the service, called the cluster IP address, which is not routable outside the cluster. </w:t>
      </w:r>
      <w:r>
        <w:rPr>
          <w:rStyle w:val="Text0"/>
        </w:rPr>
        <w:t>kube-proxy</w:t>
      </w:r>
      <w:r>
        <w:t xml:space="preserve"> is responsible for routing requests to a service’s cluster IP address to healthy pods. </w:t>
      </w:r>
      <w:r>
        <w:rPr>
          <w:rStyle w:val="Text0"/>
        </w:rPr>
        <w:t>kube-proxy</w:t>
      </w:r>
      <w:r>
        <w:t xml:space="preserve"> is by far the most common implementation for Kubernetes services, but there are alternatives to </w:t>
      </w:r>
      <w:r>
        <w:rPr>
          <w:rStyle w:val="Text0"/>
        </w:rPr>
        <w:t>kube-proxy</w:t>
      </w:r>
      <w:r>
        <w:t xml:space="preserve">, such as a replacement mode Cilium. A substantial amount of our content on routing in </w:t>
      </w:r>
      <w:hyperlink w:anchor="Chapter_2__Linux_Networking___To_2">
        <w:r>
          <w:rPr>
            <w:rStyle w:val="Text2"/>
          </w:rPr>
          <w:t>Chapter 2</w:t>
        </w:r>
      </w:hyperlink>
      <w:r>
        <w:t xml:space="preserve"> is applicable to </w:t>
      </w:r>
      <w:r>
        <w:rPr>
          <w:rStyle w:val="Text0"/>
        </w:rPr>
        <w:t>kube-proxy</w:t>
      </w:r>
      <w:r>
        <w:t>, particularly when debugging service connectivity or performance.</w:t>
      </w:r>
    </w:p>
    <w:p>
      <w:pPr>
        <w:pStyle w:val="Para 11"/>
        <w:keepLines w:val="on"/>
      </w:pPr>
      <w:r>
        <w:t>Note</w:t>
      </w:r>
    </w:p>
    <w:p>
      <w:pPr>
        <w:pStyle w:val="Para 07"/>
        <w:keepLines w:val="on"/>
      </w:pPr>
      <w:r>
        <w:t xml:space="preserve">Cluster IP addresses are not typically routable from outside a </w:t>
        <w:t>cluster.</w:t>
      </w:r>
    </w:p>
    <w:p>
      <w:pPr>
        <w:pStyle w:val="Normal"/>
      </w:pPr>
      <w:r>
        <w:rPr>
          <w:rStyle w:val="Text0"/>
        </w:rPr>
        <w:t>kube-proxy</w:t>
      </w:r>
      <w:r>
        <w:t xml:space="preserve"> has four </w:t>
      </w:r>
      <w:r>
        <w:rPr>
          <w:rStyle w:val="Text36"/>
        </w:rPr>
        <w:bookmarkStart w:id="1563" w:name="ch4_term39"/>
        <w:t/>
        <w:bookmarkEnd w:id="1563"/>
      </w:r>
      <w:r>
        <w:t xml:space="preserve">modes, which change its runtime mode and exact feature set: </w:t>
      </w:r>
      <w:r>
        <w:rPr>
          <w:rStyle w:val="Text0"/>
        </w:rPr>
        <w:t>userspace</w:t>
      </w:r>
      <w:r>
        <w:t xml:space="preserve">, </w:t>
      </w:r>
      <w:r>
        <w:rPr>
          <w:rStyle w:val="Text0"/>
        </w:rPr>
        <w:t>iptables</w:t>
      </w:r>
      <w:r>
        <w:t xml:space="preserve">, </w:t>
      </w:r>
      <w:r>
        <w:rPr>
          <w:rStyle w:val="Text0"/>
        </w:rPr>
        <w:t>ipvs</w:t>
      </w:r>
      <w:r>
        <w:t xml:space="preserve">, and </w:t>
      </w:r>
      <w:r>
        <w:rPr>
          <w:rStyle w:val="Text0"/>
        </w:rPr>
        <w:t>kernelspace</w:t>
      </w:r>
      <w:r>
        <w:t xml:space="preserve">. You can specify the mode using </w:t>
      </w:r>
      <w:r>
        <w:rPr>
          <w:rStyle w:val="Text0"/>
        </w:rPr>
        <w:t>--proxy-mode &lt;mode&gt;</w:t>
      </w:r>
      <w:r>
        <w:t>.</w:t>
        <w:t xml:space="preserve"> It’s worth noting that all modes rely on </w:t>
      </w:r>
      <w:r>
        <w:rPr>
          <w:rStyle w:val="Text0"/>
        </w:rPr>
        <w:t>iptables</w:t>
      </w:r>
      <w:r>
        <w:t xml:space="preserve"> to some extent.</w:t>
      </w:r>
    </w:p>
    <w:p>
      <w:bookmarkStart w:id="1564" w:name="userspace_Mode__The_first_and_ol"/>
      <w:pPr>
        <w:keepNext/>
        <w:pStyle w:val="Heading 2"/>
      </w:pPr>
      <w:r>
        <w:t>userspace Mode</w:t>
      </w:r>
      <w:bookmarkEnd w:id="1564"/>
    </w:p>
    <w:p>
      <w:pPr>
        <w:pStyle w:val="Normal"/>
      </w:pPr>
      <w:r>
        <w:t xml:space="preserve">The first and </w:t>
      </w:r>
      <w:r>
        <w:rPr>
          <w:rStyle w:val="Text36"/>
        </w:rPr>
        <w:bookmarkStart w:id="1565" w:name="idm46219938951064"/>
        <w:t/>
        <w:bookmarkEnd w:id="1565"/>
        <w:bookmarkStart w:id="1566" w:name="idm46219938950056"/>
        <w:t/>
        <w:bookmarkEnd w:id="1566"/>
      </w:r>
      <w:r>
        <w:t xml:space="preserve">oldest mode is </w:t>
      </w:r>
      <w:r>
        <w:rPr>
          <w:rStyle w:val="Text0"/>
        </w:rPr>
        <w:t>userspace</w:t>
      </w:r>
      <w:r>
        <w:t xml:space="preserve"> mode. In </w:t>
      </w:r>
      <w:r>
        <w:rPr>
          <w:rStyle w:val="Text0"/>
        </w:rPr>
        <w:t>userspace</w:t>
      </w:r>
      <w:r>
        <w:t xml:space="preserve"> mode, </w:t>
      </w:r>
      <w:r>
        <w:rPr>
          <w:rStyle w:val="Text0"/>
        </w:rPr>
        <w:t>kube-proxy</w:t>
      </w:r>
      <w:r>
        <w:t xml:space="preserve"> runs a web server and routes all service IP addresses to the web server, using </w:t>
      </w:r>
      <w:r>
        <w:rPr>
          <w:rStyle w:val="Text0"/>
        </w:rPr>
        <w:t>iptables</w:t>
      </w:r>
      <w:r>
        <w:t xml:space="preserve">. The web server terminates connections and proxies the request to a pod in the service’s endpoints. </w:t>
      </w:r>
      <w:r>
        <w:rPr>
          <w:rStyle w:val="Text0"/>
        </w:rPr>
        <w:t>userspace</w:t>
      </w:r>
      <w:r>
        <w:t xml:space="preserve"> mode is no longer commonly used, and we suggest avoiding it unless you have a clear reason to use it.</w:t>
      </w:r>
    </w:p>
    <w:p>
      <w:bookmarkStart w:id="1567" w:name="iptables_Mode__iptables_mode_use"/>
      <w:pPr>
        <w:keepNext/>
        <w:pStyle w:val="Heading 2"/>
      </w:pPr>
      <w:r>
        <w:t>iptables Mode</w:t>
      </w:r>
      <w:bookmarkEnd w:id="1567"/>
    </w:p>
    <w:p>
      <w:pPr>
        <w:pStyle w:val="Normal"/>
      </w:pPr>
      <w:r>
        <w:rPr>
          <w:rStyle w:val="Text0"/>
        </w:rPr>
        <w:t>iptables</w:t>
      </w:r>
      <w:r>
        <w:t xml:space="preserve"> mode </w:t>
      </w:r>
      <w:r>
        <w:rPr>
          <w:rStyle w:val="Text36"/>
        </w:rPr>
        <w:bookmarkStart w:id="1568" w:name="ch4_term41"/>
        <w:t/>
        <w:bookmarkEnd w:id="1568"/>
        <w:bookmarkStart w:id="1569" w:name="ch4_term42"/>
        <w:t/>
        <w:bookmarkEnd w:id="1569"/>
      </w:r>
      <w:r>
        <w:t xml:space="preserve">uses </w:t>
      </w:r>
      <w:r>
        <w:rPr>
          <w:rStyle w:val="Text0"/>
        </w:rPr>
        <w:t>iptables</w:t>
      </w:r>
      <w:r>
        <w:t xml:space="preserve"> entirely. It is the default mode, and the most commonly used (this may be in part because </w:t>
      </w:r>
      <w:r>
        <w:rPr>
          <w:rStyle w:val="Text0"/>
        </w:rPr>
        <w:t>IPVS</w:t>
      </w:r>
      <w:r>
        <w:t xml:space="preserve"> mode graduated to GA stability more recently, and </w:t>
      </w:r>
      <w:r>
        <w:rPr>
          <w:rStyle w:val="Text0"/>
        </w:rPr>
        <w:t>iptables</w:t>
      </w:r>
      <w:r>
        <w:t xml:space="preserve"> is a familiar Linux technology).</w:t>
      </w:r>
    </w:p>
    <w:p>
      <w:pPr>
        <w:pStyle w:val="Normal"/>
      </w:pPr>
      <w:r>
        <w:rPr>
          <w:rStyle w:val="Text0"/>
        </w:rPr>
        <w:t>iptables</w:t>
      </w:r>
      <w:r>
        <w:t xml:space="preserve"> mode performs connection fan-out, instead of true load balancing. In </w:t>
      </w:r>
      <w:r>
        <w:rPr>
          <w:rStyle w:val="Text36"/>
        </w:rPr>
        <w:bookmarkStart w:id="1570" w:name="idm46219938927512"/>
        <w:t/>
        <w:bookmarkEnd w:id="1570"/>
      </w:r>
      <w:r>
        <w:t xml:space="preserve">other words, </w:t>
      </w:r>
      <w:r>
        <w:rPr>
          <w:rStyle w:val="Text0"/>
        </w:rPr>
        <w:t>iptables</w:t>
      </w:r>
      <w:r>
        <w:t xml:space="preserve"> mode will route a connection to a backend pod, and all requests made using that connection will go to the same pod, until the connection is terminated. This is simple and has predictable behavior in ideal scenarios (e.g., successive requests in the same connection will be able to benefit from any local caching in backend pods). It can also be unpredictable when dealing with long-lived connections, such as HTTP/2 connections (notably, HTTP/2 is the transport for gRPC). Suppose you have two pods, </w:t>
      </w:r>
      <w:r>
        <w:rPr>
          <w:rStyle w:val="Text0"/>
        </w:rPr>
        <w:t>X</w:t>
      </w:r>
      <w:r>
        <w:t xml:space="preserve"> and </w:t>
      </w:r>
      <w:r>
        <w:rPr>
          <w:rStyle w:val="Text0"/>
        </w:rPr>
        <w:t>Y</w:t>
      </w:r>
      <w:r>
        <w:t xml:space="preserve">, serving a service, and you replace </w:t>
      </w:r>
      <w:r>
        <w:rPr>
          <w:rStyle w:val="Text0"/>
        </w:rPr>
        <w:t>X</w:t>
      </w:r>
      <w:r>
        <w:t xml:space="preserve"> with </w:t>
      </w:r>
      <w:r>
        <w:rPr>
          <w:rStyle w:val="Text0"/>
        </w:rPr>
        <w:t>Z</w:t>
      </w:r>
      <w:r>
        <w:t xml:space="preserve"> during a normal rolling update. The older pod </w:t>
      </w:r>
      <w:r>
        <w:rPr>
          <w:rStyle w:val="Text0"/>
        </w:rPr>
        <w:t>Y</w:t>
      </w:r>
      <w:r>
        <w:t xml:space="preserve"> still has all the existing connections, plus half of the connections that needed to be reestablished when pod </w:t>
      </w:r>
      <w:r>
        <w:rPr>
          <w:rStyle w:val="Text0"/>
        </w:rPr>
        <w:t>X</w:t>
      </w:r>
      <w:r>
        <w:t xml:space="preserve"> shut down, leading to substantially more traffic being served by pod </w:t>
      </w:r>
      <w:r>
        <w:rPr>
          <w:rStyle w:val="Text0"/>
        </w:rPr>
        <w:t>Y</w:t>
      </w:r>
      <w:r>
        <w:t>. There are many scenarios like this that lead to unbalanced traffic.</w:t>
      </w:r>
    </w:p>
    <w:p>
      <w:pPr>
        <w:pStyle w:val="Normal"/>
      </w:pPr>
      <w:r>
        <w:t xml:space="preserve">Recall our examples in the “Practical iptables” section in </w:t>
      </w:r>
      <w:hyperlink w:anchor="Chapter_2__Linux_Networking___To_2">
        <w:r>
          <w:rPr>
            <w:rStyle w:val="Text2"/>
          </w:rPr>
          <w:t>Chapter 2</w:t>
        </w:r>
      </w:hyperlink>
      <w:r>
        <w:t xml:space="preserve">. In it, we </w:t>
      </w:r>
      <w:r>
        <w:rPr>
          <w:rStyle w:val="Text36"/>
        </w:rPr>
        <w:bookmarkStart w:id="1571" w:name="idm46219938920856"/>
        <w:t/>
        <w:bookmarkEnd w:id="1571"/>
      </w:r>
      <w:r>
        <w:t xml:space="preserve">showed that </w:t>
      </w:r>
      <w:r>
        <w:rPr>
          <w:rStyle w:val="Text0"/>
        </w:rPr>
        <w:t>iptables</w:t>
      </w:r>
      <w:r>
        <w:t xml:space="preserve"> could be configured with a list of IP addresses and random routing probabilities, such that connections would be made randomly between all IP addresses. Given a service that has healthy backend pods </w:t>
      </w:r>
      <w:r>
        <w:rPr>
          <w:rStyle w:val="Text0"/>
        </w:rPr>
        <w:t>10.0.0.1</w:t>
      </w:r>
      <w:r>
        <w:t xml:space="preserve">, </w:t>
      </w:r>
      <w:r>
        <w:rPr>
          <w:rStyle w:val="Text0"/>
        </w:rPr>
        <w:t>10.0.0.2</w:t>
      </w:r>
      <w:r>
        <w:t xml:space="preserve">, </w:t>
      </w:r>
      <w:r>
        <w:rPr>
          <w:rStyle w:val="Text0"/>
        </w:rPr>
        <w:t>10.0.0.3</w:t>
      </w:r>
      <w:r>
        <w:t xml:space="preserve">, and </w:t>
      </w:r>
      <w:r>
        <w:rPr>
          <w:rStyle w:val="Text0"/>
        </w:rPr>
        <w:t>10.0.0.4</w:t>
      </w:r>
      <w:r>
        <w:t xml:space="preserve">, </w:t>
      </w:r>
      <w:r>
        <w:rPr>
          <w:rStyle w:val="Text0"/>
        </w:rPr>
        <w:t>kube-proxy</w:t>
      </w:r>
      <w:r>
        <w:t xml:space="preserve"> would </w:t>
      </w:r>
      <w:r>
        <w:rPr>
          <w:rStyle w:val="Text36"/>
        </w:rPr>
        <w:bookmarkStart w:id="1572" w:name="idm46219938916872"/>
        <w:t/>
        <w:bookmarkEnd w:id="1572"/>
      </w:r>
      <w:r>
        <w:t>create sequential rules that route connections like so:</w:t>
      </w:r>
    </w:p>
    <w:p>
      <w:pPr>
        <w:pStyle w:val="Para 01"/>
      </w:pPr>
      <w:r>
        <w:t xml:space="preserve">25% of connections go to </w:t>
      </w:r>
      <w:r>
        <w:rPr>
          <w:rStyle w:val="Text0"/>
        </w:rPr>
        <w:t>10.0.0.1</w:t>
      </w:r>
      <w:r>
        <w:t>.</w:t>
      </w:r>
    </w:p>
    <w:p>
      <w:pPr>
        <w:pStyle w:val="Para 01"/>
      </w:pPr>
      <w:r>
        <w:t xml:space="preserve">33.3% of unrouted connections go to </w:t>
      </w:r>
      <w:r>
        <w:rPr>
          <w:rStyle w:val="Text0"/>
        </w:rPr>
        <w:t>10.0.0.2</w:t>
      </w:r>
      <w:r>
        <w:t>.</w:t>
      </w:r>
    </w:p>
    <w:p>
      <w:pPr>
        <w:pStyle w:val="Para 01"/>
      </w:pPr>
      <w:r>
        <w:t xml:space="preserve">50% of unrouted connections go to </w:t>
      </w:r>
      <w:r>
        <w:rPr>
          <w:rStyle w:val="Text0"/>
        </w:rPr>
        <w:t>10.0.0.3</w:t>
      </w:r>
      <w:r>
        <w:t>.</w:t>
      </w:r>
    </w:p>
    <w:p>
      <w:pPr>
        <w:pStyle w:val="Para 01"/>
      </w:pPr>
      <w:r>
        <w:t xml:space="preserve">All unrouted connections go to </w:t>
      </w:r>
      <w:r>
        <w:rPr>
          <w:rStyle w:val="Text0"/>
        </w:rPr>
        <w:t>10.0.0.4</w:t>
      </w:r>
      <w:r>
        <w:t>.</w:t>
      </w:r>
    </w:p>
    <w:p>
      <w:pPr>
        <w:pStyle w:val="Normal"/>
      </w:pPr>
      <w:r>
        <w:t xml:space="preserve">This may seem unintuitive and leads some engineers to assume that </w:t>
      </w:r>
      <w:r>
        <w:rPr>
          <w:rStyle w:val="Text0"/>
        </w:rPr>
        <w:t>kube-proxy</w:t>
      </w:r>
      <w:r>
        <w:t xml:space="preserve"> is misrouting traffic (especially because few people look at </w:t>
      </w:r>
      <w:r>
        <w:rPr>
          <w:rStyle w:val="Text0"/>
        </w:rPr>
        <w:t>kube-proxy</w:t>
      </w:r>
      <w:r>
        <w:t xml:space="preserve"> when services work as expected). The crucial detail is that each routing rule happens for connections that </w:t>
      </w:r>
      <w:r>
        <w:rPr>
          <w:rStyle w:val="Text8"/>
        </w:rPr>
        <w:t>haven’t</w:t>
      </w:r>
      <w:r>
        <w:t xml:space="preserve"> been routed in a prior rule. The final rule routes all connections to </w:t>
      </w:r>
      <w:r>
        <w:rPr>
          <w:rStyle w:val="Text0"/>
        </w:rPr>
        <w:t>10.0.0.4</w:t>
      </w:r>
      <w:r>
        <w:t xml:space="preserve"> (because the connection has to go </w:t>
      </w:r>
      <w:r>
        <w:rPr>
          <w:rStyle w:val="Text8"/>
        </w:rPr>
        <w:t>somewhere</w:t>
      </w:r>
      <w:r>
        <w:t xml:space="preserve">), the semifinal rule has a 50% chance of routing to </w:t>
      </w:r>
      <w:r>
        <w:rPr>
          <w:rStyle w:val="Text0"/>
        </w:rPr>
        <w:t>10.0.0.3</w:t>
      </w:r>
      <w:r>
        <w:t xml:space="preserve"> as a choice of two IP addresses, and so on. Routing randomness scores are always calculated as </w:t>
      </w:r>
      <w:r>
        <w:rPr>
          <w:rStyle w:val="Text0"/>
        </w:rPr>
        <w:t>1 / ${remaining number of IP addresses}</w:t>
      </w:r>
      <w:r>
        <w:t>.</w:t>
      </w:r>
    </w:p>
    <w:p>
      <w:pPr>
        <w:pStyle w:val="Normal"/>
      </w:pPr>
      <w:r>
        <w:t xml:space="preserve">Here are the </w:t>
      </w:r>
      <w:r>
        <w:rPr>
          <w:rStyle w:val="Text0"/>
        </w:rPr>
        <w:t>iptables</w:t>
      </w:r>
      <w:r>
        <w:t xml:space="preserve"> forwarding </w:t>
      </w:r>
      <w:r>
        <w:rPr>
          <w:rStyle w:val="Text36"/>
        </w:rPr>
        <w:bookmarkStart w:id="1573" w:name="idm46219938904568"/>
        <w:t/>
        <w:bookmarkEnd w:id="1573"/>
        <w:bookmarkStart w:id="1574" w:name="idm46219938903544"/>
        <w:t/>
        <w:bookmarkEnd w:id="1574"/>
      </w:r>
      <w:r>
        <w:t xml:space="preserve">rules for the </w:t>
      </w:r>
      <w:r>
        <w:rPr>
          <w:rStyle w:val="Text0"/>
        </w:rPr>
        <w:t>kube-dns</w:t>
      </w:r>
      <w:r>
        <w:t xml:space="preserve"> service in a cluster. In our example, the </w:t>
      </w:r>
      <w:r>
        <w:rPr>
          <w:rStyle w:val="Text0"/>
        </w:rPr>
        <w:t>kube-dns</w:t>
      </w:r>
      <w:r>
        <w:t xml:space="preserve"> service’s cluster IP address is </w:t>
      </w:r>
      <w:r>
        <w:rPr>
          <w:rStyle w:val="Text0"/>
        </w:rPr>
        <w:t>10.96.0.10</w:t>
      </w:r>
      <w:r>
        <w:t>. This output has been filtered and reformatted for clarity:</w:t>
      </w:r>
    </w:p>
    <w:p>
      <w:pPr>
        <w:pStyle w:val="Para 04"/>
      </w:pPr>
      <w:r>
        <w:rPr>
          <w:rStyle w:val="Text7"/>
        </w:rPr>
        <w:t xml:space="preserve">$ </w:t>
        <w:br w:clear="none"/>
      </w:r>
      <w:r>
        <w:t xml:space="preserve">sudo iptables -t nat -L KUBE-SERVICES</w:t>
        <w:br w:clear="none"/>
        <w:t xml:space="preserve">Chain KUBE-SERVICES </w:t>
        <w:br w:clear="none"/>
      </w:r>
      <w:r>
        <w:rPr>
          <w:rStyle w:val="Text10"/>
        </w:rPr>
        <w:t xml:space="preserve">(</w:t>
        <w:br w:clear="none"/>
      </w:r>
      <w:r>
        <w:rPr>
          <w:rStyle w:val="Text9"/>
        </w:rPr>
        <w:t xml:space="preserve">2</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 kube-system/kube-dns:dns cluster IP */ udp dpt:domain</w:t>
        <w:br w:clear="none"/>
        <w:t xml:space="preserve">KUBE-MARK-MASQ  udp  -- !10.217.0.0/16        10.96.0.10</w:t>
        <w:br w:clear="none"/>
        <w:t xml:space="preserve">/* kube-system/kube-dns:dns cluster IP */ udp dpt:domain</w:t>
        <w:br w:clear="none"/>
        <w:t xml:space="preserve">KUBE-SVC-TCOU7JCQXEZGVUNU  udp  --  anywhere  10.96.0.10</w:t>
        <w:br w:clear="none"/>
        <w:t xml:space="preserve">/* kube-system/kube-dns:dns-tcp cluster IP */ tcp dpt:domain</w:t>
        <w:br w:clear="none"/>
        <w:t xml:space="preserve">KUBE-MARK-MASQ  tcp  -- !10.217.0.0/16        10.96.0.10</w:t>
        <w:br w:clear="none"/>
        <w:t xml:space="preserve">/* kube-system/kube-dns:dns-tcp cluster IP */ tcp dpt:domain</w:t>
        <w:br w:clear="none"/>
        <w:t xml:space="preserve">KUBE-SVC-ERIFXISQEP7F7OF4  tcp  --  anywhere 10.96.0.10 ADDRTYPE</w:t>
        <w:br w:clear="none"/>
        <w:t xml:space="preserve">    match dst-type LOCAL</w:t>
        <w:br w:clear="none"/>
        <w:t xml:space="preserve">/* kubernetes service nodeports</w:t>
        <w:br w:clear="none"/>
      </w:r>
      <w:r>
        <w:rPr>
          <w:rStyle w:val="Text22"/>
        </w:rPr>
        <w:t xml:space="preserve">;</w:t>
        <w:br w:clear="none"/>
      </w:r>
      <w:r>
        <w:t xml:space="preserve"> NOTE: this must be the</w:t>
        <w:br w:clear="none"/>
        <w:t xml:space="preserve">    last rule in this chain */</w:t>
        <w:br w:clear="none"/>
        <w:t xml:space="preserve">KUBE-NODEPORTS  all  --  anywhere             anywhere</w:t>
        <w:br w:clear="none"/>
      </w:r>
    </w:p>
    <w:p>
      <w:pPr>
        <w:pStyle w:val="Normal"/>
      </w:pPr>
      <w:r>
        <w:t xml:space="preserve">There are a pair of </w:t>
      </w:r>
      <w:r>
        <w:rPr>
          <w:rStyle w:val="Text36"/>
        </w:rPr>
        <w:bookmarkStart w:id="1575" w:name="idm46219938899128"/>
        <w:t/>
        <w:bookmarkEnd w:id="1575"/>
      </w:r>
      <w:r>
        <w:t xml:space="preserve">UDP and TCP rules for </w:t>
      </w:r>
      <w:r>
        <w:rPr>
          <w:rStyle w:val="Text0"/>
        </w:rPr>
        <w:t>kube-dns</w:t>
      </w:r>
      <w:r>
        <w:t>. We’ll focus on the UDP ones.</w:t>
      </w:r>
    </w:p>
    <w:p>
      <w:pPr>
        <w:pStyle w:val="Normal"/>
      </w:pPr>
      <w:r>
        <w:t xml:space="preserve">The first </w:t>
      </w:r>
      <w:r>
        <w:rPr>
          <w:rStyle w:val="Text36"/>
        </w:rPr>
        <w:bookmarkStart w:id="1576" w:name="idm46219938897288"/>
        <w:t/>
        <w:bookmarkEnd w:id="1576"/>
      </w:r>
      <w:r>
        <w:t xml:space="preserve">UDP rule marks any connections to the service that </w:t>
      </w:r>
      <w:r>
        <w:rPr>
          <w:rStyle w:val="Text8"/>
        </w:rPr>
        <w:t>aren’t</w:t>
      </w:r>
      <w:r>
        <w:t xml:space="preserve"> originating from a pod IP address (</w:t>
      </w:r>
      <w:r>
        <w:rPr>
          <w:rStyle w:val="Text0"/>
        </w:rPr>
        <w:t>10.217.0.0/16</w:t>
      </w:r>
      <w:r>
        <w:t xml:space="preserve"> is the default pod network CIDR) for masquerading.</w:t>
      </w:r>
    </w:p>
    <w:p>
      <w:pPr>
        <w:pStyle w:val="Normal"/>
      </w:pPr>
      <w:r>
        <w:t xml:space="preserve">The next UDP rule has the chain </w:t>
      </w:r>
      <w:r>
        <w:rPr>
          <w:rStyle w:val="Text0"/>
        </w:rPr>
        <w:t>KUBE-SVC-TCOU7JCQXEZGVUNU</w:t>
      </w:r>
      <w:r>
        <w:t xml:space="preserve"> as its target. Let’s take a closer look:</w:t>
      </w:r>
    </w:p>
    <w:p>
      <w:pPr>
        <w:pStyle w:val="Para 04"/>
      </w:pPr>
      <w:r>
        <w:rPr>
          <w:rStyle w:val="Text7"/>
        </w:rPr>
        <w:t xml:space="preserve">$ </w:t>
        <w:br w:clear="none"/>
      </w:r>
      <w:r>
        <w:t xml:space="preserve">sudo iptables -t nat -L KUBE-SVC-TCOU7JCQXEZGVUNU</w:t>
        <w:br w:clear="none"/>
        <w:t xml:space="preserve">Chain KUBE-SVC-TCOU7JCQXEZGVUNU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 kube-system/kube-dns:dns */</w:t>
        <w:br w:clear="none"/>
        <w:t xml:space="preserve">KUBE-SEP-OCPCMVGPKTDWRD3C  all -- anywhere anywhere  statistic mode</w:t>
        <w:br w:clear="none"/>
        <w:t xml:space="preserve">    random probability 0.50000000000</w:t>
        <w:br w:clear="none"/>
        <w:t xml:space="preserve">/* kube-system/kube-dns:dns */</w:t>
        <w:br w:clear="none"/>
        <w:t xml:space="preserve">KUBE-SEP-VFGOVXCRCJYSGAY3  all -- anywhere anywhere</w:t>
        <w:br w:clear="none"/>
      </w:r>
    </w:p>
    <w:p>
      <w:pPr>
        <w:pStyle w:val="Normal"/>
      </w:pPr>
      <w:r>
        <w:t xml:space="preserve">Here we see a chain with a 50% chance of executing, and the chain that will execute otherwise. If we check the first of those chains, we see it routes to </w:t>
      </w:r>
      <w:r>
        <w:rPr>
          <w:rStyle w:val="Text0"/>
        </w:rPr>
        <w:t>10.0.1.141</w:t>
      </w:r>
      <w:r>
        <w:t>, one of our two CoreDNS pods’ IPs:</w:t>
      </w:r>
    </w:p>
    <w:p>
      <w:pPr>
        <w:pStyle w:val="Para 04"/>
      </w:pPr>
      <w:r>
        <w:rPr>
          <w:rStyle w:val="Text7"/>
        </w:rPr>
        <w:t xml:space="preserve">$ </w:t>
        <w:br w:clear="none"/>
      </w:r>
      <w:r>
        <w:t xml:space="preserve">sudo iptables -t nat -L KUBE-SEP-OCPCMVGPKTDWRD3C</w:t>
        <w:br w:clear="none"/>
        <w:t xml:space="preserve">Chain KUBE-SEP-OCPCMVGPKTDWRD3C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 kube-system/kube-dns:dns */</w:t>
        <w:br w:clear="none"/>
        <w:t xml:space="preserve">KUBE-MARK-MASQ  all  --  10.0.1.141           anywhere</w:t>
        <w:br w:clear="none"/>
        <w:t xml:space="preserve">/* kube-system/kube-dns:dns */ udp to:10.0.1.141:53</w:t>
        <w:br w:clear="none"/>
        <w:t xml:space="preserve">DNAT       udp  --  anywhere             anywhere</w:t>
        <w:br w:clear="none"/>
      </w:r>
    </w:p>
    <w:p>
      <w:bookmarkStart w:id="1577" w:name="ipvs_Mode__ipvs_mode_uses_IPVS"/>
      <w:pPr>
        <w:keepNext/>
        <w:pStyle w:val="Heading 2"/>
      </w:pPr>
      <w:r>
        <w:t>ipvs Mode</w:t>
      </w:r>
      <w:bookmarkEnd w:id="1577"/>
    </w:p>
    <w:p>
      <w:pPr>
        <w:pStyle w:val="Normal"/>
      </w:pPr>
      <w:r>
        <w:rPr>
          <w:rStyle w:val="Text0"/>
        </w:rPr>
        <w:t>ipvs</w:t>
      </w:r>
      <w:r>
        <w:t xml:space="preserve"> mode uses </w:t>
      </w:r>
      <w:r>
        <w:rPr>
          <w:rStyle w:val="Text36"/>
        </w:rPr>
        <w:bookmarkStart w:id="1578" w:name="idm46219938866360"/>
        <w:t/>
        <w:bookmarkEnd w:id="1578"/>
        <w:bookmarkStart w:id="1579" w:name="idm46219938865624"/>
        <w:t/>
        <w:bookmarkEnd w:id="1579"/>
        <w:bookmarkStart w:id="1580" w:name="idm46219938864440"/>
        <w:t/>
        <w:bookmarkEnd w:id="1580"/>
      </w:r>
      <w:r>
        <w:t xml:space="preserve">IPVS, covered in </w:t>
      </w:r>
      <w:hyperlink w:anchor="Chapter_2__Linux_Networking___To_2">
        <w:r>
          <w:rPr>
            <w:rStyle w:val="Text2"/>
          </w:rPr>
          <w:t>Chapter 2</w:t>
        </w:r>
      </w:hyperlink>
      <w:r>
        <w:t xml:space="preserve">, instead of </w:t>
      </w:r>
      <w:r>
        <w:rPr>
          <w:rStyle w:val="Text0"/>
        </w:rPr>
        <w:t>iptables</w:t>
      </w:r>
      <w:r>
        <w:t xml:space="preserve">, for connection load balancing. </w:t>
      </w:r>
      <w:r>
        <w:rPr>
          <w:rStyle w:val="Text0"/>
        </w:rPr>
        <w:t>ipvs</w:t>
      </w:r>
      <w:r>
        <w:t xml:space="preserve"> mode supports </w:t>
      </w:r>
      <w:r>
        <w:rPr>
          <w:rStyle w:val="Text36"/>
        </w:rPr>
        <w:bookmarkStart w:id="1581" w:name="idm46219938861704"/>
        <w:t/>
        <w:bookmarkEnd w:id="1581"/>
        <w:bookmarkStart w:id="1582" w:name="idm46219938839400"/>
        <w:t/>
        <w:bookmarkEnd w:id="1582"/>
        <w:bookmarkStart w:id="1583" w:name="idm46219938838696"/>
        <w:t/>
        <w:bookmarkEnd w:id="1583"/>
        <w:bookmarkStart w:id="1584" w:name="idm46219938838056"/>
        <w:t/>
        <w:bookmarkEnd w:id="1584"/>
        <w:bookmarkStart w:id="1585" w:name="idm46219938837416"/>
        <w:t/>
        <w:bookmarkEnd w:id="1585"/>
        <w:bookmarkStart w:id="1586" w:name="idm46219938836200"/>
        <w:t/>
        <w:bookmarkEnd w:id="1586"/>
      </w:r>
      <w:r>
        <w:t xml:space="preserve">six load balancing modes, specified with </w:t>
      </w:r>
      <w:r>
        <w:rPr>
          <w:rStyle w:val="Text0"/>
        </w:rPr>
        <w:t>--ipvs-scheduler</w:t>
      </w:r>
      <w:r>
        <w:t>:</w:t>
      </w:r>
    </w:p>
    <w:p>
      <w:pPr>
        <w:pStyle w:val="Para 01"/>
      </w:pPr>
      <w:r>
        <w:rPr>
          <w:rStyle w:val="Text0"/>
        </w:rPr>
        <w:t>rr</w:t>
      </w:r>
      <w:r>
        <w:t>: Round-robin</w:t>
      </w:r>
    </w:p>
    <w:p>
      <w:pPr>
        <w:pStyle w:val="Para 01"/>
      </w:pPr>
      <w:r>
        <w:rPr>
          <w:rStyle w:val="Text0"/>
        </w:rPr>
        <w:t>lc</w:t>
      </w:r>
      <w:r>
        <w:t>: Least connection</w:t>
      </w:r>
    </w:p>
    <w:p>
      <w:pPr>
        <w:pStyle w:val="Para 01"/>
      </w:pPr>
      <w:r>
        <w:rPr>
          <w:rStyle w:val="Text0"/>
        </w:rPr>
        <w:t>dh</w:t>
      </w:r>
      <w:r>
        <w:t>: Destination hashing</w:t>
      </w:r>
    </w:p>
    <w:p>
      <w:pPr>
        <w:pStyle w:val="Para 01"/>
      </w:pPr>
      <w:r>
        <w:rPr>
          <w:rStyle w:val="Text0"/>
        </w:rPr>
        <w:t>sh</w:t>
      </w:r>
      <w:r>
        <w:t>: Source hashing</w:t>
      </w:r>
    </w:p>
    <w:p>
      <w:pPr>
        <w:pStyle w:val="Para 01"/>
      </w:pPr>
      <w:r>
        <w:rPr>
          <w:rStyle w:val="Text0"/>
        </w:rPr>
        <w:t>sed</w:t>
      </w:r>
      <w:r>
        <w:t>: Shortest expected delay</w:t>
      </w:r>
    </w:p>
    <w:p>
      <w:pPr>
        <w:pStyle w:val="Para 01"/>
      </w:pPr>
      <w:r>
        <w:rPr>
          <w:rStyle w:val="Text0"/>
        </w:rPr>
        <w:t>nq</w:t>
      </w:r>
      <w:r>
        <w:t>: Never queue</w:t>
      </w:r>
    </w:p>
    <w:p>
      <w:pPr>
        <w:pStyle w:val="Normal"/>
      </w:pPr>
      <w:r>
        <w:rPr>
          <w:rStyle w:val="Text0"/>
        </w:rPr>
        <w:t>Round-robin</w:t>
      </w:r>
      <w:r>
        <w:t xml:space="preserve"> (</w:t>
      </w:r>
      <w:r>
        <w:rPr>
          <w:rStyle w:val="Text0"/>
        </w:rPr>
        <w:t>rr</w:t>
      </w:r>
      <w:r>
        <w:t xml:space="preserve">) is the default load balancing mode. It is the closest analog to </w:t>
      </w:r>
      <w:r>
        <w:rPr>
          <w:rStyle w:val="Text0"/>
        </w:rPr>
        <w:t>iptables</w:t>
      </w:r>
      <w:r>
        <w:t xml:space="preserve"> mode’s behavior (in that connections are made fairly evenly regardless of pod state), though </w:t>
      </w:r>
      <w:r>
        <w:rPr>
          <w:rStyle w:val="Text0"/>
        </w:rPr>
        <w:t>iptables</w:t>
      </w:r>
      <w:r>
        <w:t xml:space="preserve"> mode does not actually perform round-robin routing.</w:t>
      </w:r>
    </w:p>
    <w:p>
      <w:bookmarkStart w:id="1587" w:name="kernelspace_Mode__kernelspace_is"/>
      <w:pPr>
        <w:keepNext/>
        <w:pStyle w:val="Heading 2"/>
      </w:pPr>
      <w:r>
        <w:t>kernelspace Mode</w:t>
      </w:r>
      <w:bookmarkEnd w:id="1587"/>
    </w:p>
    <w:p>
      <w:pPr>
        <w:pStyle w:val="Normal"/>
      </w:pPr>
      <w:r>
        <w:rPr>
          <w:rStyle w:val="Text0"/>
        </w:rPr>
        <w:t>kernelspace</w:t>
      </w:r>
      <w:r>
        <w:t xml:space="preserve"> is the </w:t>
      </w:r>
      <w:r>
        <w:rPr>
          <w:rStyle w:val="Text36"/>
        </w:rPr>
        <w:bookmarkStart w:id="1588" w:name="idm46219938807848"/>
        <w:t/>
        <w:bookmarkEnd w:id="1588"/>
        <w:bookmarkStart w:id="1589" w:name="idm46219938807144"/>
        <w:t/>
        <w:bookmarkEnd w:id="1589"/>
        <w:bookmarkStart w:id="1590" w:name="idm46219938806200"/>
        <w:t/>
        <w:bookmarkEnd w:id="1590"/>
        <w:bookmarkStart w:id="1591" w:name="idm46219938805560"/>
        <w:t/>
        <w:bookmarkEnd w:id="1591"/>
      </w:r>
      <w:r>
        <w:t xml:space="preserve">newest, Windows-only mode. It provides an alternative to </w:t>
      </w:r>
      <w:r>
        <w:rPr>
          <w:rStyle w:val="Text0"/>
        </w:rPr>
        <w:t>userspace</w:t>
      </w:r>
      <w:r>
        <w:t xml:space="preserve"> mode for Kubernetes on Windows, as </w:t>
      </w:r>
      <w:r>
        <w:rPr>
          <w:rStyle w:val="Text0"/>
        </w:rPr>
        <w:t>iptables</w:t>
      </w:r>
      <w:r>
        <w:t xml:space="preserve"> and </w:t>
      </w:r>
      <w:r>
        <w:rPr>
          <w:rStyle w:val="Text0"/>
        </w:rPr>
        <w:t>ipvs</w:t>
      </w:r>
      <w:r>
        <w:t xml:space="preserve"> are specific to Linux.</w:t>
      </w:r>
    </w:p>
    <w:p>
      <w:pPr>
        <w:pStyle w:val="Normal"/>
      </w:pPr>
      <w:r>
        <w:t xml:space="preserve">Now that we’ve covered the basics of pod-to-pod traffic in </w:t>
      </w:r>
      <w:r>
        <w:rPr>
          <w:rStyle w:val="Text36"/>
        </w:rPr>
        <w:bookmarkStart w:id="1592" w:name="idm46219938802536"/>
        <w:t/>
        <w:bookmarkEnd w:id="1592"/>
        <w:bookmarkStart w:id="1593" w:name="idm46219938801832"/>
        <w:t/>
        <w:bookmarkEnd w:id="1593"/>
        <w:bookmarkStart w:id="1594" w:name="idm46219938801160"/>
        <w:t/>
        <w:bookmarkEnd w:id="1594"/>
      </w:r>
      <w:r>
        <w:t xml:space="preserve">Kubernetes, let’s take a look at </w:t>
      </w:r>
      <w:r>
        <w:rPr>
          <w:rStyle w:val="Text0"/>
        </w:rPr>
        <w:t>NetworkPolicy</w:t>
      </w:r>
      <w:r>
        <w:t xml:space="preserve"> and securing pod-to-pod traffic.</w:t>
      </w:r>
    </w:p>
    <w:p>
      <w:bookmarkStart w:id="1595" w:name="NetworkPolicy__Kubernetes__defau"/>
      <w:pPr>
        <w:keepNext/>
        <w:pStyle w:val="Heading 1"/>
      </w:pPr>
      <w:r>
        <w:t>NetworkPolicy</w:t>
      </w:r>
      <w:bookmarkEnd w:id="1595"/>
    </w:p>
    <w:p>
      <w:pPr>
        <w:pStyle w:val="Normal"/>
      </w:pPr>
      <w:r>
        <w:t xml:space="preserve">Kubernetes’ default </w:t>
      </w:r>
      <w:r>
        <w:rPr>
          <w:rStyle w:val="Text36"/>
        </w:rPr>
        <w:bookmarkStart w:id="1596" w:name="ch4_term43"/>
        <w:t/>
        <w:bookmarkEnd w:id="1596"/>
        <w:bookmarkStart w:id="1597" w:name="ch4_term44"/>
        <w:t/>
        <w:bookmarkEnd w:id="1597"/>
      </w:r>
      <w:r>
        <w:t xml:space="preserve">behavior is to allow traffic between any two pods in the cluster network. This behavior is a deliberate design choice for ease of adoption and flexibility of configuration, but it is highly undesirable in practice. Allowing any system to make (or receive) arbitrary connections creates risk. An </w:t>
      </w:r>
      <w:r>
        <w:rPr>
          <w:rStyle w:val="Text36"/>
        </w:rPr>
        <w:bookmarkStart w:id="1598" w:name="idm46219938777992"/>
        <w:t/>
        <w:bookmarkEnd w:id="1598"/>
      </w:r>
      <w:r>
        <w:t xml:space="preserve">attacker can probe systems and can potentially exploit captured credentials or find weakened or missing authentication. Allowing arbitrary connections also makes it easier to exfiltrate data from a system through a compromised workload. All in </w:t>
      </w:r>
      <w:r>
        <w:rPr>
          <w:rStyle w:val="Text36"/>
        </w:rPr>
        <w:bookmarkStart w:id="1599" w:name="idm46219938776664"/>
        <w:t/>
        <w:bookmarkEnd w:id="1599"/>
        <w:bookmarkStart w:id="1600" w:name="idm46219938775704"/>
        <w:t/>
        <w:bookmarkEnd w:id="1600"/>
        <w:bookmarkStart w:id="1601" w:name="idm46219938774488"/>
        <w:t/>
        <w:bookmarkEnd w:id="1601"/>
      </w:r>
      <w:r>
        <w:t xml:space="preserve">all, we </w:t>
      </w:r>
      <w:r>
        <w:rPr>
          <w:rStyle w:val="Text8"/>
        </w:rPr>
        <w:t>strongly</w:t>
      </w:r>
      <w:r>
        <w:t xml:space="preserve"> discourage running real clusters without </w:t>
      </w:r>
      <w:r>
        <w:rPr>
          <w:rStyle w:val="Text0"/>
        </w:rPr>
        <w:t>NetworkPolicy</w:t>
      </w:r>
      <w:r>
        <w:t xml:space="preserve">. Since all pods can communicate with all other pods, we strongly recommend that application owners use </w:t>
      </w:r>
      <w:r>
        <w:rPr>
          <w:rStyle w:val="Text0"/>
        </w:rPr>
        <w:t>NetworkPolicy</w:t>
      </w:r>
      <w:r>
        <w:t xml:space="preserve"> objects along with other application-layer security measures, such as </w:t>
      </w:r>
      <w:r>
        <w:rPr>
          <w:rStyle w:val="Text36"/>
        </w:rPr>
        <w:bookmarkStart w:id="1602" w:name="idm46219938771960"/>
        <w:t/>
        <w:bookmarkEnd w:id="1602"/>
      </w:r>
      <w:r>
        <w:t>authentication tokens or mutual Transport Layer Security (mTLS), for any network communication.</w:t>
      </w:r>
    </w:p>
    <w:p>
      <w:pPr>
        <w:pStyle w:val="Normal"/>
      </w:pPr>
      <w:r>
        <w:rPr>
          <w:rStyle w:val="Text0"/>
        </w:rPr>
        <w:t>NetworkPolicy</w:t>
      </w:r>
      <w:r>
        <w:t xml:space="preserve"> is a resource type in Kubernetes that </w:t>
      </w:r>
      <w:r>
        <w:rPr>
          <w:rStyle w:val="Text36"/>
        </w:rPr>
        <w:bookmarkStart w:id="1603" w:name="idm46219938769992"/>
        <w:t/>
        <w:bookmarkEnd w:id="1603"/>
      </w:r>
      <w:r>
        <w:t xml:space="preserve">contains allow-based firewall rules. Users can add </w:t>
      </w:r>
      <w:r>
        <w:rPr>
          <w:rStyle w:val="Text0"/>
        </w:rPr>
        <w:t>NetworkPolicy</w:t>
      </w:r>
      <w:r>
        <w:t xml:space="preserve"> objects to restrict connections to and from pods. The </w:t>
      </w:r>
      <w:r>
        <w:rPr>
          <w:rStyle w:val="Text0"/>
        </w:rPr>
        <w:t>NetworkPolicy</w:t>
      </w:r>
      <w:r>
        <w:t xml:space="preserve"> resource acts as a configuration for CNI plugins, which themselves are responsible for ensuring connectivity between pods. The Kubernetes API declares that </w:t>
      </w:r>
      <w:r>
        <w:rPr>
          <w:rStyle w:val="Text0"/>
        </w:rPr>
        <w:t>NetworkPolicy</w:t>
      </w:r>
      <w:r>
        <w:t xml:space="preserve"> support is optional for CNI drivers, which means that some </w:t>
      </w:r>
      <w:r>
        <w:rPr>
          <w:rStyle w:val="Text36"/>
        </w:rPr>
        <w:bookmarkStart w:id="1604" w:name="idm46219938767432"/>
        <w:t/>
        <w:bookmarkEnd w:id="1604"/>
        <w:bookmarkStart w:id="1605" w:name="idm46219938766728"/>
        <w:t/>
        <w:bookmarkEnd w:id="1605"/>
        <w:bookmarkStart w:id="1606" w:name="idm46219938765512"/>
        <w:t/>
        <w:bookmarkEnd w:id="1606"/>
        <w:bookmarkStart w:id="1607" w:name="idm46219938764600"/>
        <w:t/>
        <w:bookmarkEnd w:id="1607"/>
        <w:bookmarkStart w:id="1608" w:name="idm46219938763640"/>
        <w:t/>
        <w:bookmarkEnd w:id="1608"/>
        <w:bookmarkStart w:id="1609" w:name="idm46219938762968"/>
        <w:t/>
        <w:bookmarkEnd w:id="1609"/>
      </w:r>
      <w:r>
        <w:t xml:space="preserve">CNI drivers do not support network policies, as shown in </w:t>
      </w:r>
      <w:hyperlink w:anchor="Table_4_3__Common_CNI_plugins_an">
        <w:r>
          <w:rPr>
            <w:rStyle w:val="Text2"/>
          </w:rPr>
          <w:t>Table 4-3</w:t>
        </w:r>
      </w:hyperlink>
      <w:r>
        <w:t xml:space="preserve">. If a developer creates a </w:t>
      </w:r>
      <w:r>
        <w:rPr>
          <w:rStyle w:val="Text0"/>
        </w:rPr>
        <w:t>NetworkPolicy</w:t>
      </w:r>
      <w:r>
        <w:t xml:space="preserve"> when using a CNI driver that does not support </w:t>
      </w:r>
      <w:r>
        <w:rPr>
          <w:rStyle w:val="Text0"/>
        </w:rPr>
        <w:t>NetworkPolicy</w:t>
      </w:r>
      <w:r>
        <w:t xml:space="preserve"> objects, it does not affect the pod’s network security. Some CNI drivers, such as enterprise products or company-internal CNI drivers, may introduce their equivalent of a </w:t>
      </w:r>
      <w:r>
        <w:rPr>
          <w:rStyle w:val="Text0"/>
        </w:rPr>
        <w:t>NetworkPolicy</w:t>
      </w:r>
      <w:r>
        <w:t xml:space="preserve">. Some CNI drivers may also have slightly different “interpretations” of the </w:t>
      </w:r>
      <w:r>
        <w:rPr>
          <w:rStyle w:val="Text0"/>
        </w:rPr>
        <w:t>NetworkPolicy</w:t>
      </w:r>
      <w:r>
        <w:t xml:space="preserve"> spec.</w:t>
      </w:r>
    </w:p>
    <w:tbl>
      <w:tblPr>
        <w:tblW w:type="auto" w:w="0"/>
      </w:tblPr>
      <w:tr>
        <w:tc>
          <w:tcPr>
            <w:tcW w:type="auto" w:w="0"/>
            <w:tcMar>
              <w:left w:type="dxa" w:w="200"/>
              <w:top w:type="dxa" w:w="200"/>
              <w:right w:type="dxa" w:w="200"/>
              <w:bottom w:type="dxa" w:w="200"/>
            </w:tcMar>
            <w:vAlign w:val="center"/>
          </w:tcPr>
          <w:p>
            <w:bookmarkStart w:id="1610" w:name="Table_4_3__Common_CNI_plugins_an"/>
            <w:pPr>
              <w:pStyle w:val="Para 19"/>
              <w:keepLines w:val="on"/>
            </w:pPr>
            <w:r>
              <w:rPr>
                <w:rStyle w:val="Text37"/>
              </w:rPr>
              <w:t/>
            </w:r>
            <w:r>
              <w:t xml:space="preserve">Table 4-3. </w:t>
              <w:t>Common CNI plugins and NetworkPolicy support</w:t>
            </w:r>
            <w:bookmarkEnd w:id="1610"/>
          </w:p>
          <w:p>
            <w:pPr>
              <w:pStyle w:val="Para 10"/>
              <w:keepLines w:val="on"/>
            </w:pPr>
            <w:r>
              <w:t>CNI plugin</w:t>
            </w:r>
          </w:p>
        </w:tc>
        <w:tc>
          <w:tcPr>
            <w:tcW w:type="auto" w:w="0"/>
            <w:tcMar>
              <w:left w:type="dxa" w:w="200"/>
              <w:top w:type="dxa" w:w="200"/>
              <w:right w:type="dxa" w:w="200"/>
              <w:bottom w:type="dxa" w:w="200"/>
            </w:tcMar>
            <w:vAlign w:val="center"/>
          </w:tcPr>
          <w:p>
            <w:pPr>
              <w:pStyle w:val="Para 10"/>
              <w:keepLines w:val="on"/>
            </w:pPr>
            <w:r>
              <w:t>NetworkPolicy supported</w:t>
            </w:r>
          </w:p>
        </w:tc>
      </w:tr>
    </w:tbl>
    <w:tbl>
      <w:tblPr>
        <w:tblW w:type="auto" w:w="0"/>
      </w:tblPr>
      <w:tr>
        <w:tc>
          <w:tcPr>
            <w:tcW w:type="auto" w:w="0"/>
            <w:tcMar>
              <w:left w:type="dxa" w:w="200"/>
              <w:top w:type="dxa" w:w="200"/>
              <w:right w:type="dxa" w:w="200"/>
              <w:bottom w:type="dxa" w:w="200"/>
            </w:tcMar>
            <w:vAlign w:val="top"/>
          </w:tcPr>
          <w:p>
            <w:pPr>
              <w:pStyle w:val="Para 01"/>
              <w:keepLines w:val="on"/>
            </w:pPr>
            <w:r>
              <w:t>Calico</w:t>
            </w:r>
          </w:p>
        </w:tc>
        <w:tc>
          <w:tcPr>
            <w:tcW w:type="auto" w:w="0"/>
            <w:tcMar>
              <w:left w:type="dxa" w:w="200"/>
              <w:top w:type="dxa" w:w="200"/>
              <w:right w:type="dxa" w:w="200"/>
              <w:bottom w:type="dxa" w:w="200"/>
            </w:tcMar>
            <w:vAlign w:val="top"/>
          </w:tcPr>
          <w:p>
            <w:pPr>
              <w:pStyle w:val="Para 01"/>
              <w:keepLines w:val="on"/>
            </w:pPr>
            <w:r>
              <w:t>Yes, and supports additional plugin-specific policies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Cilium</w:t>
            </w:r>
          </w:p>
        </w:tc>
        <w:tc>
          <w:tcPr>
            <w:tcW w:type="auto" w:w="0"/>
            <w:shd w:val="clear" w:color="auto" w:fill="EEF2F6"/>
            <w:tcMar>
              <w:left w:type="dxa" w:w="200"/>
              <w:top w:type="dxa" w:w="200"/>
              <w:right w:type="dxa" w:w="200"/>
              <w:bottom w:type="dxa" w:w="200"/>
            </w:tcMar>
            <w:vAlign w:val="top"/>
          </w:tcPr>
          <w:p>
            <w:pPr>
              <w:pStyle w:val="Para 01"/>
              <w:keepLines w:val="on"/>
            </w:pPr>
            <w:r>
              <w:t>Yes, and supports additional plugin-specific policies</w:t>
            </w:r>
          </w:p>
        </w:tc>
      </w:tr>
    </w:tbl>
    <w:tbl>
      <w:tblPr>
        <w:tblW w:type="auto" w:w="0"/>
      </w:tblPr>
      <w:tr>
        <w:tc>
          <w:tcPr>
            <w:tcW w:type="auto" w:w="0"/>
            <w:tcMar>
              <w:left w:type="dxa" w:w="200"/>
              <w:top w:type="dxa" w:w="200"/>
              <w:right w:type="dxa" w:w="200"/>
              <w:bottom w:type="dxa" w:w="200"/>
            </w:tcMar>
            <w:vAlign w:val="top"/>
          </w:tcPr>
          <w:p>
            <w:pPr>
              <w:pStyle w:val="Para 01"/>
              <w:keepLines w:val="on"/>
            </w:pPr>
            <w:r>
              <w:t>Flannel</w:t>
            </w:r>
          </w:p>
        </w:tc>
        <w:tc>
          <w:tcPr>
            <w:tcW w:type="auto" w:w="0"/>
            <w:tcMar>
              <w:left w:type="dxa" w:w="200"/>
              <w:top w:type="dxa" w:w="200"/>
              <w:right w:type="dxa" w:w="200"/>
              <w:bottom w:type="dxa" w:w="200"/>
            </w:tcMar>
            <w:vAlign w:val="top"/>
          </w:tcPr>
          <w:p>
            <w:pPr>
              <w:pStyle w:val="Para 01"/>
              <w:keepLines w:val="on"/>
            </w:pPr>
            <w:r>
              <w:t>No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Kubenet</w:t>
            </w:r>
          </w:p>
        </w:tc>
        <w:tc>
          <w:tcPr>
            <w:tcW w:type="auto" w:w="0"/>
            <w:shd w:val="clear" w:color="auto" w:fill="EEF2F6"/>
            <w:tcMar>
              <w:left w:type="dxa" w:w="200"/>
              <w:top w:type="dxa" w:w="200"/>
              <w:right w:type="dxa" w:w="200"/>
              <w:bottom w:type="dxa" w:w="200"/>
            </w:tcMar>
            <w:vAlign w:val="top"/>
          </w:tcPr>
          <w:p>
            <w:pPr>
              <w:pStyle w:val="Para 01"/>
              <w:keepLines w:val="on"/>
            </w:pPr>
            <w:r>
              <w:t>No</w:t>
            </w:r>
          </w:p>
        </w:tc>
      </w:tr>
    </w:tbl>
    <w:p>
      <w:pPr>
        <w:pStyle w:val="Normal"/>
      </w:pPr>
      <w:hyperlink w:anchor="Example_4_4__The_broad_structure">
        <w:r>
          <w:rPr>
            <w:rStyle w:val="Text2"/>
          </w:rPr>
          <w:t>Example 4-4</w:t>
        </w:r>
      </w:hyperlink>
      <w:r>
        <w:t xml:space="preserve"> details a </w:t>
      </w:r>
      <w:r>
        <w:rPr>
          <w:rStyle w:val="Text0"/>
        </w:rPr>
        <w:t>NetworkPolicy</w:t>
      </w:r>
      <w:r>
        <w:t xml:space="preserve"> object, which contains a </w:t>
      </w:r>
      <w:r>
        <w:rPr>
          <w:rStyle w:val="Text36"/>
        </w:rPr>
        <w:bookmarkStart w:id="1611" w:name="ch4_term48"/>
        <w:t/>
        <w:bookmarkEnd w:id="1611"/>
        <w:bookmarkStart w:id="1612" w:name="idm46219938746776"/>
        <w:t/>
        <w:bookmarkEnd w:id="1612"/>
        <w:bookmarkStart w:id="1613" w:name="idm46219938746104"/>
        <w:t/>
        <w:bookmarkEnd w:id="1613"/>
      </w:r>
      <w:r>
        <w:t xml:space="preserve">pod selector, ingress rules, and egress rules. The policy will apply to all pods in the same namespace as the </w:t>
      </w:r>
      <w:r>
        <w:rPr>
          <w:rStyle w:val="Text0"/>
        </w:rPr>
        <w:t>NetworkPolicy</w:t>
      </w:r>
      <w:r>
        <w:t xml:space="preserve"> that matches the selector label. This use of selector labels is </w:t>
      </w:r>
      <w:r>
        <w:rPr>
          <w:rStyle w:val="Text36"/>
        </w:rPr>
        <w:bookmarkStart w:id="1614" w:name="idm46219938744184"/>
        <w:t/>
        <w:bookmarkEnd w:id="1614"/>
      </w:r>
      <w:r>
        <w:t>consistent with other Kubernetes APIs: a spec identifies pods by their labels rather than their names or parent objects.</w:t>
      </w:r>
    </w:p>
    <w:p>
      <w:bookmarkStart w:id="1615" w:name="Example_4_4__The_broad_structure"/>
      <w:pPr>
        <w:keepNext/>
        <w:pStyle w:val="Heading 4"/>
      </w:pPr>
      <w:r>
        <w:t xml:space="preserve">Example 4-4. </w:t>
        <w:t xml:space="preserve">The broad structure of a </w:t>
      </w:r>
      <w:r>
        <w:rPr>
          <w:rStyle w:val="Text27"/>
        </w:rPr>
        <w:t>NetworkPolicy</w:t>
      </w:r>
      <w:bookmarkEnd w:id="1615"/>
    </w:p>
    <w:p>
      <w:pPr>
        <w:pStyle w:val="Para 25"/>
      </w:pPr>
      <w:r>
        <w:rPr>
          <w:rStyle w:val="Text15"/>
        </w:rPr>
        <w:t xml:space="preserve">apiVersion</w:t>
        <w:br w:clear="none"/>
      </w:r>
      <w:r>
        <w:rPr>
          <w:rStyle w:val="Text14"/>
        </w:rPr>
        <w:t xml:space="preserve">:</w:t>
        <w:br w:clear="none"/>
      </w:r>
      <w:r>
        <w:rPr>
          <w:rStyle w:val="Text23"/>
        </w:rPr>
        <w:t xml:space="preserve"> </w:t>
        <w:br w:clear="none"/>
      </w:r>
      <w:r>
        <w:t xml:space="preserve">networking.k8s.io/v1</w:t>
        <w:br w:clear="none"/>
      </w:r>
      <w:r>
        <w:rPr>
          <w:rStyle w:val="Text23"/>
        </w:rPr>
        <w:t xml:space="preserve"/>
        <w:br w:clear="none"/>
      </w:r>
      <w:r>
        <w:rPr>
          <w:rStyle w:val="Text15"/>
        </w:rPr>
        <w:t xml:space="preserve">kind</w:t>
        <w:br w:clear="none"/>
      </w:r>
      <w:r>
        <w:rPr>
          <w:rStyle w:val="Text14"/>
        </w:rPr>
        <w:t xml:space="preserve">:</w:t>
        <w:br w:clear="none"/>
      </w:r>
      <w:r>
        <w:rPr>
          <w:rStyle w:val="Text23"/>
        </w:rPr>
        <w:t xml:space="preserve"> </w:t>
        <w:br w:clear="none"/>
      </w:r>
      <w:r>
        <w:t xml:space="preserve">NetworkPolicy</w:t>
        <w:br w:clear="none"/>
      </w:r>
      <w:r>
        <w:rPr>
          <w:rStyle w:val="Text23"/>
        </w:rPr>
        <w:t xml:space="preserve"/>
        <w:br w:clear="none"/>
      </w:r>
      <w:r>
        <w:rPr>
          <w:rStyle w:val="Text15"/>
        </w:rPr>
        <w:t xml:space="preserve">metadata</w:t>
        <w:br w:clear="none"/>
      </w:r>
      <w:r>
        <w:rPr>
          <w:rStyle w:val="Text14"/>
        </w:rPr>
        <w:t xml:space="preserve">:</w:t>
        <w:br w:clear="none"/>
      </w:r>
      <w:r>
        <w:rPr>
          <w:rStyle w:val="Text23"/>
        </w:rPr>
        <w:t xml:space="preserve"/>
        <w:br w:clear="none"/>
        <w:t xml:space="preserve">  </w:t>
        <w:br w:clear="none"/>
      </w:r>
      <w:r>
        <w:rPr>
          <w:rStyle w:val="Text15"/>
        </w:rPr>
        <w:t xml:space="preserve">name</w:t>
        <w:br w:clear="none"/>
      </w:r>
      <w:r>
        <w:rPr>
          <w:rStyle w:val="Text14"/>
        </w:rPr>
        <w:t xml:space="preserve">:</w:t>
        <w:br w:clear="none"/>
      </w:r>
      <w:r>
        <w:rPr>
          <w:rStyle w:val="Text23"/>
        </w:rPr>
        <w:t xml:space="preserve"> </w:t>
        <w:br w:clear="none"/>
      </w:r>
      <w:r>
        <w:t xml:space="preserve">demo</w:t>
        <w:br w:clear="none"/>
      </w:r>
      <w:r>
        <w:rPr>
          <w:rStyle w:val="Text23"/>
        </w:rPr>
        <w:t xml:space="preserve"/>
        <w:br w:clear="none"/>
        <w:t xml:space="preserve">  </w:t>
        <w:br w:clear="none"/>
      </w:r>
      <w:r>
        <w:rPr>
          <w:rStyle w:val="Text15"/>
        </w:rPr>
        <w:t xml:space="preserve">namespace</w:t>
        <w:br w:clear="none"/>
      </w:r>
      <w:r>
        <w:rPr>
          <w:rStyle w:val="Text14"/>
        </w:rPr>
        <w:t xml:space="preserve">:</w:t>
        <w:br w:clear="none"/>
      </w:r>
      <w:r>
        <w:rPr>
          <w:rStyle w:val="Text23"/>
        </w:rPr>
        <w:t xml:space="preserve"> </w:t>
        <w:br w:clear="none"/>
      </w:r>
      <w:r>
        <w:t xml:space="preserve">default</w:t>
        <w:br w:clear="none"/>
      </w:r>
      <w:r>
        <w:rPr>
          <w:rStyle w:val="Text23"/>
        </w:rPr>
        <w:t xml:space="preserve"/>
        <w:br w:clear="none"/>
      </w:r>
      <w:r>
        <w:rPr>
          <w:rStyle w:val="Text15"/>
        </w:rPr>
        <w:t xml:space="preserve">spec</w:t>
        <w:br w:clear="none"/>
      </w:r>
      <w:r>
        <w:rPr>
          <w:rStyle w:val="Text14"/>
        </w:rPr>
        <w:t xml:space="preserve">:</w:t>
        <w:br w:clear="none"/>
      </w:r>
      <w:r>
        <w:rPr>
          <w:rStyle w:val="Text23"/>
        </w:rPr>
        <w:t xml:space="preserve"/>
        <w:br w:clear="none"/>
        <w:t xml:space="preserve">  </w:t>
        <w:br w:clear="none"/>
      </w:r>
      <w:r>
        <w:rPr>
          <w:rStyle w:val="Text15"/>
        </w:rPr>
        <w:t xml:space="preserve">podSelector</w:t>
        <w:br w:clear="none"/>
      </w:r>
      <w:r>
        <w:rPr>
          <w:rStyle w:val="Text14"/>
        </w:rPr>
        <w:t xml:space="preserve">:</w:t>
        <w:br w:clear="none"/>
      </w:r>
      <w:r>
        <w:rPr>
          <w:rStyle w:val="Text23"/>
        </w:rPr>
        <w:t xml:space="preserve"/>
        <w:br w:clear="none"/>
        <w:t xml:space="preserve">    </w:t>
        <w:br w:clear="none"/>
      </w:r>
      <w:r>
        <w:rPr>
          <w:rStyle w:val="Text15"/>
        </w:rPr>
        <w:t xml:space="preserve">matchLabels</w:t>
        <w:br w:clear="none"/>
      </w:r>
      <w:r>
        <w:rPr>
          <w:rStyle w:val="Text14"/>
        </w:rPr>
        <w:t xml:space="preserve">:</w:t>
        <w:br w:clear="none"/>
      </w:r>
      <w:r>
        <w:rPr>
          <w:rStyle w:val="Text23"/>
        </w:rPr>
        <w:t xml:space="preserve"/>
        <w:br w:clear="none"/>
        <w:t xml:space="preserve">      </w:t>
        <w:br w:clear="none"/>
      </w:r>
      <w:r>
        <w:rPr>
          <w:rStyle w:val="Text15"/>
        </w:rPr>
        <w:t xml:space="preserve">app</w:t>
        <w:br w:clear="none"/>
      </w:r>
      <w:r>
        <w:rPr>
          <w:rStyle w:val="Text14"/>
        </w:rPr>
        <w:t xml:space="preserve">:</w:t>
        <w:br w:clear="none"/>
      </w:r>
      <w:r>
        <w:rPr>
          <w:rStyle w:val="Text23"/>
        </w:rPr>
        <w:t xml:space="preserve"> </w:t>
        <w:br w:clear="none"/>
      </w:r>
      <w:r>
        <w:t xml:space="preserve">demo</w:t>
        <w:br w:clear="none"/>
      </w:r>
      <w:r>
        <w:rPr>
          <w:rStyle w:val="Text23"/>
        </w:rPr>
        <w:t xml:space="preserve"/>
        <w:br w:clear="none"/>
        <w:t xml:space="preserve">  </w:t>
        <w:br w:clear="none"/>
      </w:r>
      <w:r>
        <w:rPr>
          <w:rStyle w:val="Text15"/>
        </w:rPr>
        <w:t xml:space="preserve">policyTypes</w:t>
        <w:br w:clear="none"/>
      </w:r>
      <w:r>
        <w:rPr>
          <w:rStyle w:val="Text14"/>
        </w:rPr>
        <w:t xml:space="preserve">:</w:t>
        <w:br w:clear="none"/>
      </w:r>
      <w:r>
        <w:rPr>
          <w:rStyle w:val="Text23"/>
        </w:rPr>
        <w:t xml:space="preserve"/>
        <w:br w:clear="none"/>
        <w:t xml:space="preserve">  </w:t>
        <w:br w:clear="none"/>
      </w:r>
      <w:r>
        <w:t xml:space="preserve">-</w:t>
        <w:br w:clear="none"/>
      </w:r>
      <w:r>
        <w:rPr>
          <w:rStyle w:val="Text23"/>
        </w:rPr>
        <w:t xml:space="preserve"> </w:t>
        <w:br w:clear="none"/>
      </w:r>
      <w:r>
        <w:t xml:space="preserve">Ingress</w:t>
        <w:br w:clear="none"/>
      </w:r>
      <w:r>
        <w:rPr>
          <w:rStyle w:val="Text23"/>
        </w:rPr>
        <w:t xml:space="preserve"/>
        <w:br w:clear="none"/>
        <w:t xml:space="preserve">  </w:t>
        <w:br w:clear="none"/>
      </w:r>
      <w:r>
        <w:t xml:space="preserve">-</w:t>
        <w:br w:clear="none"/>
      </w:r>
      <w:r>
        <w:rPr>
          <w:rStyle w:val="Text23"/>
        </w:rPr>
        <w:t xml:space="preserve"> </w:t>
        <w:br w:clear="none"/>
      </w:r>
      <w:r>
        <w:t xml:space="preserve">Egress</w:t>
        <w:br w:clear="none"/>
      </w:r>
      <w:r>
        <w:rPr>
          <w:rStyle w:val="Text23"/>
        </w:rPr>
        <w:t xml:space="preserve"/>
        <w:br w:clear="none"/>
        <w:t xml:space="preserve">  </w:t>
        <w:br w:clear="none"/>
      </w:r>
      <w:r>
        <w:rPr>
          <w:rStyle w:val="Text15"/>
        </w:rPr>
        <w:t xml:space="preserve">ingress</w:t>
        <w:br w:clear="none"/>
      </w:r>
      <w:r>
        <w:rPr>
          <w:rStyle w:val="Text14"/>
        </w:rPr>
        <w:t xml:space="preserve">:</w:t>
        <w:br w:clear="none"/>
      </w:r>
      <w:r>
        <w:rPr>
          <w:rStyle w:val="Text23"/>
        </w:rPr>
        <w:t xml:space="preserve"> </w:t>
        <w:br w:clear="none"/>
      </w:r>
      <w:r>
        <w:t xml:space="preserve">[]</w:t>
        <w:br w:clear="none"/>
        <w:t xml:space="preserve">NetworkPolicyIngressRule</w:t>
        <w:br w:clear="none"/>
      </w:r>
      <w:r>
        <w:rPr>
          <w:rStyle w:val="Text23"/>
        </w:rPr>
        <w:t xml:space="preserve"> </w:t>
        <w:br w:clear="none"/>
      </w:r>
      <w:r>
        <w:rPr>
          <w:rStyle w:val="Text34"/>
        </w:rPr>
        <w:t xml:space="preserve"># Not expanded</w:t>
        <w:br w:clear="none"/>
      </w:r>
      <w:r>
        <w:rPr>
          <w:rStyle w:val="Text23"/>
        </w:rPr>
        <w:t xml:space="preserve"/>
        <w:br w:clear="none"/>
        <w:t xml:space="preserve">  </w:t>
        <w:br w:clear="none"/>
      </w:r>
      <w:r>
        <w:rPr>
          <w:rStyle w:val="Text15"/>
        </w:rPr>
        <w:t xml:space="preserve">egress</w:t>
        <w:br w:clear="none"/>
      </w:r>
      <w:r>
        <w:rPr>
          <w:rStyle w:val="Text14"/>
        </w:rPr>
        <w:t xml:space="preserve">:</w:t>
        <w:br w:clear="none"/>
      </w:r>
      <w:r>
        <w:rPr>
          <w:rStyle w:val="Text23"/>
        </w:rPr>
        <w:t xml:space="preserve"> </w:t>
        <w:br w:clear="none"/>
      </w:r>
      <w:r>
        <w:t xml:space="preserve">[]</w:t>
        <w:br w:clear="none"/>
        <w:t xml:space="preserve">NetworkPolicyEgressRule</w:t>
        <w:br w:clear="none"/>
      </w:r>
      <w:r>
        <w:rPr>
          <w:rStyle w:val="Text23"/>
        </w:rPr>
        <w:t xml:space="preserve"> </w:t>
        <w:br w:clear="none"/>
      </w:r>
      <w:r>
        <w:rPr>
          <w:rStyle w:val="Text34"/>
        </w:rPr>
        <w:t xml:space="preserve"># Not expanded</w:t>
        <w:br w:clear="none"/>
      </w:r>
    </w:p>
    <w:p>
      <w:pPr>
        <w:pStyle w:val="Normal"/>
      </w:pPr>
      <w:r>
        <w:t xml:space="preserve">Before getting deep into the API, let’s walk </w:t>
      </w:r>
      <w:r>
        <w:rPr>
          <w:rStyle w:val="Text36"/>
        </w:rPr>
        <w:bookmarkStart w:id="1616" w:name="ch4_term47"/>
        <w:t/>
        <w:bookmarkEnd w:id="1616"/>
      </w:r>
      <w:r>
        <w:t xml:space="preserve">through a simple example of creating a </w:t>
      </w:r>
      <w:r>
        <w:rPr>
          <w:rStyle w:val="Text0"/>
        </w:rPr>
        <w:t>NetworkPolicy</w:t>
      </w:r>
      <w:r>
        <w:t xml:space="preserve"> to reduce the scope of access for some pods. Let’s assume we have two distinct components: </w:t>
      </w:r>
      <w:r>
        <w:rPr>
          <w:rStyle w:val="Text0"/>
        </w:rPr>
        <w:t>demo</w:t>
      </w:r>
      <w:r>
        <w:t xml:space="preserve"> and </w:t>
      </w:r>
      <w:r>
        <w:rPr>
          <w:rStyle w:val="Text0"/>
        </w:rPr>
        <w:t>demo-DB</w:t>
      </w:r>
      <w:r>
        <w:t xml:space="preserve">. As we have no existing </w:t>
      </w:r>
      <w:r>
        <w:rPr>
          <w:rStyle w:val="Text0"/>
        </w:rPr>
        <w:t>NetworkPolicy</w:t>
      </w:r>
      <w:r>
        <w:t xml:space="preserve"> in </w:t>
      </w:r>
      <w:hyperlink w:anchor="Figure_4_7__Pods_without_Network">
        <w:r>
          <w:rPr>
            <w:rStyle w:val="Text2"/>
          </w:rPr>
          <w:t>Figure 4-7</w:t>
        </w:r>
      </w:hyperlink>
      <w:r>
        <w:t>, all pods can communicate with all other pods (including hypothetically unrelated pods, not shown).</w:t>
      </w:r>
    </w:p>
    <w:p>
      <w:bookmarkStart w:id="1617" w:name="Figure_4_7__Pods_without_Network"/>
      <w:pPr>
        <w:pStyle w:val="Para 08"/>
        <w:keepLines w:val="on"/>
      </w:pPr>
      <w:r>
        <w:t/>
        <w:drawing>
          <wp:inline>
            <wp:extent cx="3467100" cy="3022600"/>
            <wp:effectExtent l="0" r="0" t="0" b="43426"/>
            <wp:docPr id="155" name="neku_0407.png" descr="neku 0407"/>
            <wp:cNvGraphicFramePr>
              <a:graphicFrameLocks noChangeAspect="1"/>
            </wp:cNvGraphicFramePr>
            <a:graphic>
              <a:graphicData uri="http://schemas.openxmlformats.org/drawingml/2006/picture">
                <pic:pic>
                  <pic:nvPicPr>
                    <pic:cNvPr id="0" name="neku_0407.png" descr="neku 0407"/>
                    <pic:cNvPicPr/>
                  </pic:nvPicPr>
                  <pic:blipFill>
                    <a:blip r:embed="rId70"/>
                    <a:stretch>
                      <a:fillRect/>
                    </a:stretch>
                  </pic:blipFill>
                  <pic:spPr>
                    <a:xfrm>
                      <a:off x="0" y="0"/>
                      <a:ext cx="3467100" cy="3022600"/>
                    </a:xfrm>
                    <a:prstGeom prst="rect">
                      <a:avLst/>
                    </a:prstGeom>
                  </pic:spPr>
                </pic:pic>
              </a:graphicData>
            </a:graphic>
          </wp:inline>
        </w:drawing>
        <w:t xml:space="preserve"> </w:t>
      </w:r>
      <w:bookmarkEnd w:id="1617"/>
    </w:p>
    <w:p>
      <w:pPr>
        <w:pStyle w:val="Heading 6"/>
        <w:keepLines w:val="on"/>
      </w:pPr>
      <w:r>
        <w:t xml:space="preserve">Figure 4-7. </w:t>
        <w:t xml:space="preserve">Pods without </w:t>
      </w:r>
      <w:r>
        <w:rPr>
          <w:rStyle w:val="Text0"/>
        </w:rPr>
        <w:t>NetworkPolicy</w:t>
      </w:r>
      <w:r>
        <w:t xml:space="preserve"> objects</w:t>
      </w:r>
    </w:p>
    <w:p>
      <w:pPr>
        <w:pStyle w:val="Normal"/>
      </w:pPr>
      <w:r>
        <w:t xml:space="preserve">Let’s restrict </w:t>
      </w:r>
      <w:r>
        <w:rPr>
          <w:rStyle w:val="Text0"/>
        </w:rPr>
        <w:t>demo-DB</w:t>
      </w:r>
      <w:r>
        <w:t xml:space="preserve">’s access level. If we create the following </w:t>
      </w:r>
      <w:r>
        <w:rPr>
          <w:rStyle w:val="Text0"/>
        </w:rPr>
        <w:t>NetworkPolicy</w:t>
      </w:r>
      <w:r>
        <w:t xml:space="preserve"> that selects </w:t>
      </w:r>
      <w:r>
        <w:rPr>
          <w:rStyle w:val="Text0"/>
        </w:rPr>
        <w:t>demo-DB</w:t>
      </w:r>
      <w:r>
        <w:t xml:space="preserve"> pods, </w:t>
      </w:r>
      <w:r>
        <w:rPr>
          <w:rStyle w:val="Text0"/>
        </w:rPr>
        <w:t>demo-DB</w:t>
      </w:r>
      <w:r>
        <w:t xml:space="preserve"> pods will be unable to send or receive any traffic:</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networking.k8s.io/v1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NetworkPolicy</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demo-db</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default</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demo-db</w:t>
        <w:br w:clear="none"/>
      </w:r>
      <w:r>
        <w:rPr>
          <w:rStyle w:val="Text3"/>
        </w:rPr>
        <w:t xml:space="preserve"/>
        <w:br w:clear="none"/>
        <w:t xml:space="preserve">  </w:t>
        <w:br w:clear="none"/>
      </w:r>
      <w:r>
        <w:t xml:space="preserve">policyTypes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Ingress</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Egress</w:t>
        <w:br w:clear="none"/>
      </w:r>
    </w:p>
    <w:p>
      <w:pPr>
        <w:pStyle w:val="Normal"/>
      </w:pPr>
      <w:r>
        <w:t xml:space="preserve">In </w:t>
      </w:r>
      <w:hyperlink w:anchor="Figure_4_8__Pods_with_the_app_de">
        <w:r>
          <w:rPr>
            <w:rStyle w:val="Text2"/>
          </w:rPr>
          <w:t>Figure 4-8</w:t>
        </w:r>
      </w:hyperlink>
      <w:r>
        <w:t xml:space="preserve">, we can </w:t>
      </w:r>
      <w:r>
        <w:rPr>
          <w:rStyle w:val="Text36"/>
        </w:rPr>
        <w:bookmarkStart w:id="1618" w:name="idm46219938622088"/>
        <w:t/>
        <w:bookmarkEnd w:id="1618"/>
      </w:r>
      <w:r>
        <w:t xml:space="preserve">now see that pods with the label </w:t>
      </w:r>
      <w:r>
        <w:rPr>
          <w:rStyle w:val="Text0"/>
        </w:rPr>
        <w:t>app=demo</w:t>
      </w:r>
      <w:r>
        <w:t xml:space="preserve"> can no longer create or receive connections.</w:t>
      </w:r>
    </w:p>
    <w:p>
      <w:bookmarkStart w:id="1619" w:name="Figure_4_8__Pods_with_the_app_de"/>
      <w:pPr>
        <w:pStyle w:val="Para 08"/>
        <w:keepLines w:val="on"/>
      </w:pPr>
      <w:r>
        <w:t/>
        <w:drawing>
          <wp:inline>
            <wp:extent cx="3467100" cy="3022600"/>
            <wp:effectExtent l="0" r="0" t="0" b="43426"/>
            <wp:docPr id="156" name="neku_0408.png" descr="neku 0408"/>
            <wp:cNvGraphicFramePr>
              <a:graphicFrameLocks noChangeAspect="1"/>
            </wp:cNvGraphicFramePr>
            <a:graphic>
              <a:graphicData uri="http://schemas.openxmlformats.org/drawingml/2006/picture">
                <pic:pic>
                  <pic:nvPicPr>
                    <pic:cNvPr id="0" name="neku_0408.png" descr="neku 0408"/>
                    <pic:cNvPicPr/>
                  </pic:nvPicPr>
                  <pic:blipFill>
                    <a:blip r:embed="rId71"/>
                    <a:stretch>
                      <a:fillRect/>
                    </a:stretch>
                  </pic:blipFill>
                  <pic:spPr>
                    <a:xfrm>
                      <a:off x="0" y="0"/>
                      <a:ext cx="3467100" cy="3022600"/>
                    </a:xfrm>
                    <a:prstGeom prst="rect">
                      <a:avLst/>
                    </a:prstGeom>
                  </pic:spPr>
                </pic:pic>
              </a:graphicData>
            </a:graphic>
          </wp:inline>
        </w:drawing>
        <w:t xml:space="preserve"> </w:t>
      </w:r>
      <w:bookmarkEnd w:id="1619"/>
    </w:p>
    <w:p>
      <w:pPr>
        <w:pStyle w:val="Heading 6"/>
        <w:keepLines w:val="on"/>
      </w:pPr>
      <w:r>
        <w:t xml:space="preserve">Figure 4-8. </w:t>
        <w:t>Pods with the app:demo-db label cannot receive or send traffic</w:t>
      </w:r>
    </w:p>
    <w:p>
      <w:pPr>
        <w:pStyle w:val="Normal"/>
      </w:pPr>
      <w:r>
        <w:t xml:space="preserve">Having no network access is undesirable for most workloads, including our example database. Our </w:t>
      </w:r>
      <w:r>
        <w:rPr>
          <w:rStyle w:val="Text0"/>
        </w:rPr>
        <w:t>demo-db</w:t>
      </w:r>
      <w:r>
        <w:t xml:space="preserve"> should (only) be able to receive connections from </w:t>
      </w:r>
      <w:r>
        <w:rPr>
          <w:rStyle w:val="Text0"/>
        </w:rPr>
        <w:t>demo</w:t>
      </w:r>
      <w:r>
        <w:t xml:space="preserve"> pods. To do that, we </w:t>
      </w:r>
      <w:r>
        <w:rPr>
          <w:rStyle w:val="Text36"/>
        </w:rPr>
        <w:bookmarkStart w:id="1620" w:name="idm46219938617656"/>
        <w:t/>
        <w:bookmarkEnd w:id="1620"/>
        <w:bookmarkStart w:id="1621" w:name="idm46219938616632"/>
        <w:t/>
        <w:bookmarkEnd w:id="1621"/>
      </w:r>
      <w:r>
        <w:t xml:space="preserve">must add an ingress rule to the </w:t>
      </w:r>
      <w:r>
        <w:rPr>
          <w:rStyle w:val="Text0"/>
        </w:rPr>
        <w:t>NetworkPolicy</w:t>
      </w:r>
      <w:r>
        <w:t>:</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networking.k8s.io/v1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NetworkPolicy</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demo-db</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default</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demo-db</w:t>
        <w:br w:clear="none"/>
      </w:r>
      <w:r>
        <w:rPr>
          <w:rStyle w:val="Text3"/>
        </w:rPr>
        <w:t xml:space="preserve"/>
        <w:br w:clear="none"/>
        <w:t xml:space="preserve">  </w:t>
        <w:br w:clear="none"/>
      </w:r>
      <w:r>
        <w:t xml:space="preserve">policyTypes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Ingress</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Egress</w:t>
        <w:br w:clear="none"/>
      </w:r>
      <w:r>
        <w:rPr>
          <w:rStyle w:val="Text3"/>
        </w:rPr>
        <w:t xml:space="preserve"/>
        <w:br w:clear="none"/>
        <w:t xml:space="preserve">  </w:t>
        <w:br w:clear="none"/>
      </w:r>
      <w:r>
        <w:t xml:space="preserve">ingress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demo</w:t>
        <w:br w:clear="none"/>
      </w:r>
    </w:p>
    <w:p>
      <w:pPr>
        <w:pStyle w:val="Normal"/>
      </w:pPr>
      <w:r>
        <w:t xml:space="preserve">Now </w:t>
      </w:r>
      <w:r>
        <w:rPr>
          <w:rStyle w:val="Text0"/>
        </w:rPr>
        <w:t>demo-db</w:t>
      </w:r>
      <w:r>
        <w:t xml:space="preserve"> pods can receive connections </w:t>
      </w:r>
      <w:r>
        <w:rPr>
          <w:rStyle w:val="Text36"/>
        </w:rPr>
        <w:bookmarkStart w:id="1622" w:name="idm46219938547608"/>
        <w:t/>
        <w:bookmarkEnd w:id="1622"/>
        <w:bookmarkStart w:id="1623" w:name="idm46219938547000"/>
        <w:t/>
        <w:bookmarkEnd w:id="1623"/>
        <w:bookmarkStart w:id="1624" w:name="idm46219938546328"/>
        <w:t/>
        <w:bookmarkEnd w:id="1624"/>
        <w:bookmarkStart w:id="1625" w:name="idm46219938545656"/>
        <w:t/>
        <w:bookmarkEnd w:id="1625"/>
      </w:r>
      <w:r>
        <w:t xml:space="preserve">only from </w:t>
      </w:r>
      <w:r>
        <w:rPr>
          <w:rStyle w:val="Text0"/>
        </w:rPr>
        <w:t>demo</w:t>
      </w:r>
      <w:r>
        <w:t xml:space="preserve"> pods. Moreover, </w:t>
      </w:r>
      <w:r>
        <w:rPr>
          <w:rStyle w:val="Text0"/>
        </w:rPr>
        <w:t>demo-db</w:t>
      </w:r>
      <w:r>
        <w:t xml:space="preserve"> pods cannot make connections (as shown in </w:t>
      </w:r>
      <w:hyperlink w:anchor="Figure_4_9__Pods_with_the_app_de">
        <w:r>
          <w:rPr>
            <w:rStyle w:val="Text2"/>
          </w:rPr>
          <w:t>Figure 4-9</w:t>
        </w:r>
      </w:hyperlink>
      <w:r>
        <w:t>).</w:t>
      </w:r>
    </w:p>
    <w:p>
      <w:bookmarkStart w:id="1626" w:name="Figure_4_9__Pods_with_the_app_de"/>
      <w:pPr>
        <w:pStyle w:val="Para 08"/>
        <w:keepLines w:val="on"/>
      </w:pPr>
      <w:r>
        <w:t/>
        <w:drawing>
          <wp:inline>
            <wp:extent cx="3467100" cy="3022600"/>
            <wp:effectExtent l="0" r="0" t="0" b="43426"/>
            <wp:docPr id="157" name="neku_0409.png" descr="neku 0409"/>
            <wp:cNvGraphicFramePr>
              <a:graphicFrameLocks noChangeAspect="1"/>
            </wp:cNvGraphicFramePr>
            <a:graphic>
              <a:graphicData uri="http://schemas.openxmlformats.org/drawingml/2006/picture">
                <pic:pic>
                  <pic:nvPicPr>
                    <pic:cNvPr id="0" name="neku_0409.png" descr="neku 0409"/>
                    <pic:cNvPicPr/>
                  </pic:nvPicPr>
                  <pic:blipFill>
                    <a:blip r:embed="rId72"/>
                    <a:stretch>
                      <a:fillRect/>
                    </a:stretch>
                  </pic:blipFill>
                  <pic:spPr>
                    <a:xfrm>
                      <a:off x="0" y="0"/>
                      <a:ext cx="3467100" cy="3022600"/>
                    </a:xfrm>
                    <a:prstGeom prst="rect">
                      <a:avLst/>
                    </a:prstGeom>
                  </pic:spPr>
                </pic:pic>
              </a:graphicData>
            </a:graphic>
          </wp:inline>
        </w:drawing>
        <w:t xml:space="preserve"> </w:t>
      </w:r>
      <w:bookmarkEnd w:id="1626"/>
    </w:p>
    <w:p>
      <w:pPr>
        <w:pStyle w:val="Heading 6"/>
        <w:keepLines w:val="on"/>
      </w:pPr>
      <w:r>
        <w:t xml:space="preserve">Figure 4-9. </w:t>
        <w:t>Pods with the app:demo-db label cannot create connections, and they can only receive connections from the app:demo pods</w:t>
      </w:r>
    </w:p>
    <w:p>
      <w:pPr>
        <w:pStyle w:val="Para 22"/>
        <w:keepLines w:val="on"/>
      </w:pPr>
      <w:r>
        <w:t>Warning</w:t>
      </w:r>
    </w:p>
    <w:p>
      <w:pPr>
        <w:pStyle w:val="Para 07"/>
        <w:keepLines w:val="on"/>
      </w:pPr>
      <w:r>
        <w:t xml:space="preserve">If users </w:t>
      </w:r>
      <w:r>
        <w:rPr>
          <w:rStyle w:val="Text36"/>
        </w:rPr>
        <w:bookmarkStart w:id="1627" w:name="idm46219938540024"/>
        <w:t/>
        <w:bookmarkEnd w:id="1627"/>
      </w:r>
      <w:r>
        <w:t xml:space="preserve">can unwittingly or maliciously change labels, they can change how </w:t>
      </w:r>
      <w:r>
        <w:rPr>
          <w:rStyle w:val="Text0"/>
        </w:rPr>
        <w:t>NetworkPolicy</w:t>
      </w:r>
      <w:r>
        <w:t xml:space="preserve"> objects apply to all pods. In our prior example, if an attacker was able to edit the </w:t>
      </w:r>
      <w:r>
        <w:rPr>
          <w:rStyle w:val="Text0"/>
        </w:rPr>
        <w:t>app: demo-DB</w:t>
      </w:r>
      <w:r>
        <w:t xml:space="preserve"> label on a pod in that same namespace, the </w:t>
      </w:r>
      <w:r>
        <w:rPr>
          <w:rStyle w:val="Text0"/>
        </w:rPr>
        <w:t>NetworkPolicy</w:t>
      </w:r>
      <w:r>
        <w:t xml:space="preserve"> that we created would no longer apply to that pod. Similarly, an attacker could gain access from another pod in that namespace if they could add the label </w:t>
      </w:r>
      <w:r>
        <w:rPr>
          <w:rStyle w:val="Text0"/>
        </w:rPr>
        <w:t>app: demo</w:t>
      </w:r>
      <w:r>
        <w:t xml:space="preserve"> to their compromised pod.</w:t>
      </w:r>
    </w:p>
    <w:p>
      <w:pPr>
        <w:pStyle w:val="Normal"/>
      </w:pPr>
      <w:r>
        <w:t xml:space="preserve">The previous example is just an </w:t>
      </w:r>
      <w:r>
        <w:rPr>
          <w:rStyle w:val="Text36"/>
        </w:rPr>
        <w:bookmarkStart w:id="1628" w:name="idm46219938536664"/>
        <w:t/>
        <w:bookmarkEnd w:id="1628"/>
      </w:r>
      <w:r>
        <w:t xml:space="preserve">example; with Cilium we can create these </w:t>
      </w:r>
      <w:r>
        <w:rPr>
          <w:rStyle w:val="Text0"/>
        </w:rPr>
        <w:t>NetworkPolicy</w:t>
      </w:r>
      <w:r>
        <w:t xml:space="preserve"> objects for our Golang web server.</w:t>
      </w:r>
    </w:p>
    <w:p>
      <w:bookmarkStart w:id="1629" w:name="NetworkPolicy_Example_with_Ciliu"/>
      <w:pPr>
        <w:keepNext/>
        <w:pStyle w:val="Heading 2"/>
      </w:pPr>
      <w:r>
        <w:t>NetworkPolicy Example with Cilium</w:t>
      </w:r>
      <w:bookmarkEnd w:id="1629"/>
    </w:p>
    <w:p>
      <w:pPr>
        <w:pStyle w:val="Normal"/>
      </w:pPr>
      <w:r>
        <w:t xml:space="preserve">Our Golang web </w:t>
      </w:r>
      <w:r>
        <w:rPr>
          <w:rStyle w:val="Text36"/>
        </w:rPr>
        <w:bookmarkStart w:id="1630" w:name="ch4_term50"/>
        <w:t/>
        <w:bookmarkEnd w:id="1630"/>
        <w:bookmarkStart w:id="1631" w:name="ch4_term51"/>
        <w:t/>
        <w:bookmarkEnd w:id="1631"/>
        <w:bookmarkStart w:id="1632" w:name="ch4_term52"/>
        <w:t/>
        <w:bookmarkEnd w:id="1632"/>
        <w:bookmarkStart w:id="1633" w:name="ch4_term53"/>
        <w:t/>
        <w:bookmarkEnd w:id="1633"/>
        <w:bookmarkStart w:id="1634" w:name="ch4_term54"/>
        <w:t/>
        <w:bookmarkEnd w:id="1634"/>
      </w:r>
      <w:r>
        <w:t xml:space="preserve">server now connects to a </w:t>
      </w:r>
      <w:r>
        <w:rPr>
          <w:rStyle w:val="Text36"/>
        </w:rPr>
        <w:bookmarkStart w:id="1635" w:name="idm46219938525688"/>
        <w:t/>
        <w:bookmarkEnd w:id="1635"/>
        <w:bookmarkStart w:id="1636" w:name="idm46219938525016"/>
        <w:t/>
        <w:bookmarkEnd w:id="1636"/>
      </w:r>
      <w:r>
        <w:t xml:space="preserve">Postgres database with no TLS. Also, with no </w:t>
      </w:r>
      <w:r>
        <w:rPr>
          <w:rStyle w:val="Text0"/>
        </w:rPr>
        <w:t>NetworkPolicy</w:t>
      </w:r>
      <w:r>
        <w:t xml:space="preserve"> objects in place, any pod on the network can sniff traffic between the Golang web server and the database, which is a potential security risk. The following is going to deploy our Golang web application and its database and then deploy </w:t>
      </w:r>
      <w:r>
        <w:rPr>
          <w:rStyle w:val="Text0"/>
        </w:rPr>
        <w:t>NetworkPolicy</w:t>
      </w:r>
      <w:r>
        <w:t xml:space="preserve"> objects that will only allow connectivity to the database from the web server. Using the same KIND cluster from the Cilium install, let’s </w:t>
      </w:r>
      <w:r>
        <w:rPr>
          <w:rStyle w:val="Text36"/>
        </w:rPr>
        <w:bookmarkStart w:id="1637" w:name="idm46219938523000"/>
        <w:t/>
        <w:bookmarkEnd w:id="1637"/>
      </w:r>
      <w:r>
        <w:t xml:space="preserve">deploy the Postgres database with the following </w:t>
      </w:r>
      <w:r>
        <w:rPr>
          <w:rStyle w:val="Text0"/>
        </w:rPr>
        <w:t>YAML</w:t>
      </w:r>
      <w:r>
        <w:t xml:space="preserve"> and </w:t>
      </w:r>
      <w:r>
        <w:rPr>
          <w:rStyle w:val="Text0"/>
        </w:rPr>
        <w:t>kubectl</w:t>
      </w:r>
      <w:r>
        <w:t xml:space="preserve"> commands:</w:t>
      </w:r>
    </w:p>
    <w:p>
      <w:pPr>
        <w:pStyle w:val="Para 04"/>
      </w:pPr>
      <w:r>
        <w:rPr>
          <w:rStyle w:val="Text7"/>
        </w:rPr>
        <w:t xml:space="preserve">$ </w:t>
        <w:br w:clear="none"/>
      </w:r>
      <w:r>
        <w:t xml:space="preserve">kubectl apply -f database.yaml</w:t>
        <w:br w:clear="none"/>
        <w:t xml:space="preserve">service/postgres created</w:t>
        <w:br w:clear="none"/>
        <w:t xml:space="preserve">configmap/postgres-config created</w:t>
        <w:br w:clear="none"/>
        <w:t xml:space="preserve">statefulset.apps/postgres created</w:t>
        <w:br w:clear="none"/>
      </w:r>
    </w:p>
    <w:p>
      <w:pPr>
        <w:pStyle w:val="Normal"/>
      </w:pPr>
      <w:r>
        <w:t>Here we deploy our web server as a Kubernetes deployment to our KIND cluster:</w:t>
      </w:r>
    </w:p>
    <w:p>
      <w:pPr>
        <w:pStyle w:val="Para 04"/>
      </w:pPr>
      <w:r>
        <w:rPr>
          <w:rStyle w:val="Text7"/>
        </w:rPr>
        <w:t xml:space="preserve">$ </w:t>
        <w:br w:clear="none"/>
      </w:r>
      <w:r>
        <w:t xml:space="preserve">kubectl apply -f web.yaml</w:t>
        <w:br w:clear="none"/>
        <w:t xml:space="preserve">deployment.apps/app created</w:t>
        <w:br w:clear="none"/>
      </w:r>
    </w:p>
    <w:p>
      <w:pPr>
        <w:pStyle w:val="Normal"/>
      </w:pPr>
      <w:r>
        <w:t xml:space="preserve">To run </w:t>
      </w:r>
      <w:r>
        <w:rPr>
          <w:rStyle w:val="Text36"/>
        </w:rPr>
        <w:bookmarkStart w:id="1638" w:name="ch4_term49"/>
        <w:t/>
        <w:bookmarkEnd w:id="1638"/>
        <w:bookmarkStart w:id="1639" w:name="ch4_term55"/>
        <w:t/>
        <w:bookmarkEnd w:id="1639"/>
      </w:r>
      <w:r>
        <w:t xml:space="preserve">connectivity tests inside the cluster network, we will deploy and use a </w:t>
      </w:r>
      <w:r>
        <w:rPr>
          <w:rStyle w:val="Text0"/>
        </w:rPr>
        <w:t>dnsutils</w:t>
      </w:r>
      <w:r>
        <w:t xml:space="preserve"> pod that has basic networking tools like </w:t>
      </w:r>
      <w:r>
        <w:rPr>
          <w:rStyle w:val="Text0"/>
        </w:rPr>
        <w:t>ping</w:t>
      </w:r>
      <w:r>
        <w:t xml:space="preserve"> and </w:t>
      </w:r>
      <w:r>
        <w:rPr>
          <w:rStyle w:val="Text0"/>
        </w:rPr>
        <w:t>curl</w:t>
      </w:r>
      <w:r>
        <w:t>:</w:t>
      </w:r>
    </w:p>
    <w:p>
      <w:pPr>
        <w:pStyle w:val="Para 04"/>
      </w:pPr>
      <w:r>
        <w:rPr>
          <w:rStyle w:val="Text7"/>
        </w:rPr>
        <w:t xml:space="preserve">$ </w:t>
        <w:br w:clear="none"/>
      </w:r>
      <w:r>
        <w:t xml:space="preserve">kubectl apply -f dnsutils.yaml</w:t>
        <w:br w:clear="none"/>
        <w:t xml:space="preserve">pod/dnsutils created</w:t>
        <w:br w:clear="none"/>
      </w:r>
    </w:p>
    <w:p>
      <w:pPr>
        <w:pStyle w:val="Normal"/>
      </w:pPr>
      <w:r>
        <w:t xml:space="preserve">Since we are not deploying a service with an ingress, we can use </w:t>
      </w:r>
      <w:r>
        <w:rPr>
          <w:rStyle w:val="Text0"/>
        </w:rPr>
        <w:t>kubectl port-forward</w:t>
      </w:r>
      <w:r>
        <w:t xml:space="preserve"> to test connectivity to our web server:</w:t>
      </w:r>
    </w:p>
    <w:p>
      <w:pPr>
        <w:pStyle w:val="Para 04"/>
      </w:pPr>
      <w:r>
        <w:t xml:space="preserve">kubectl port-forward app-5878d69796-j889q 8080:8080</w:t>
        <w:br w:clear="none"/>
      </w:r>
    </w:p>
    <w:p>
      <w:pPr>
        <w:pStyle w:val="Para 11"/>
        <w:keepLines w:val="on"/>
      </w:pPr>
      <w:r>
        <w:t>Note</w:t>
      </w:r>
    </w:p>
    <w:p>
      <w:pPr>
        <w:pStyle w:val="Para 07"/>
        <w:keepLines w:val="on"/>
      </w:pPr>
      <w:r>
        <w:t xml:space="preserve">More information about </w:t>
      </w:r>
      <w:r>
        <w:rPr>
          <w:rStyle w:val="Text0"/>
        </w:rPr>
        <w:t>kubectl port-forward</w:t>
      </w:r>
      <w:r>
        <w:t xml:space="preserve"> can be found in the </w:t>
      </w:r>
      <w:hyperlink r:id="rId148">
        <w:r>
          <w:rPr>
            <w:rStyle w:val="Text2"/>
          </w:rPr>
          <w:t>documentation</w:t>
        </w:r>
      </w:hyperlink>
      <w:r>
        <w:t>.</w:t>
      </w:r>
    </w:p>
    <w:p>
      <w:pPr>
        <w:pStyle w:val="Normal"/>
      </w:pPr>
      <w:r>
        <w:t xml:space="preserve">Now from our </w:t>
      </w:r>
      <w:r>
        <w:rPr>
          <w:rStyle w:val="Text36"/>
        </w:rPr>
        <w:bookmarkStart w:id="1640" w:name="idm46219938427096"/>
        <w:t/>
        <w:bookmarkEnd w:id="1640"/>
      </w:r>
      <w:r>
        <w:t>local terminal, we can reach our API:</w:t>
      </w:r>
    </w:p>
    <w:p>
      <w:pPr>
        <w:pStyle w:val="Para 04"/>
      </w:pPr>
      <w:r>
        <w:rPr>
          <w:rStyle w:val="Text7"/>
        </w:rPr>
        <w:t xml:space="preserve">$ </w:t>
        <w:br w:clear="none"/>
      </w:r>
      <w:r>
        <w:t xml:space="preserve">curl localhost:8080/</w:t>
        <w:br w:clear="none"/>
        <w:t xml:space="preserve">Hello</w:t>
        <w:br w:clear="none"/>
      </w:r>
      <w:r>
        <w:rPr>
          <w:rStyle w:val="Text7"/>
        </w:rPr>
        <w:t xml:space="preserve">$ </w:t>
        <w:br w:clear="none"/>
      </w:r>
      <w:r>
        <w:t xml:space="preserve">curl localhost:8080/healthz</w:t>
        <w:br w:clear="none"/>
        <w:t xml:space="preserve">Healthy</w:t>
        <w:br w:clear="none"/>
      </w:r>
      <w:r>
        <w:rPr>
          <w:rStyle w:val="Text7"/>
        </w:rPr>
        <w:t xml:space="preserve">$ </w:t>
        <w:br w:clear="none"/>
      </w:r>
      <w:r>
        <w:t xml:space="preserve">curl localhost:8080/data</w:t>
        <w:br w:clear="none"/>
        <w:t xml:space="preserve">Database Connected</w:t>
        <w:br w:clear="none"/>
      </w:r>
    </w:p>
    <w:p>
      <w:pPr>
        <w:pStyle w:val="Normal"/>
      </w:pPr>
      <w:r>
        <w:t xml:space="preserve">Let’s test connectivity to our web server inside the cluster from other pods. To do that, we </w:t>
      </w:r>
      <w:r>
        <w:rPr>
          <w:rStyle w:val="Text36"/>
        </w:rPr>
        <w:bookmarkStart w:id="1641" w:name="idm46219938403672"/>
        <w:t/>
        <w:bookmarkEnd w:id="1641"/>
      </w:r>
      <w:r>
        <w:t>need to get the IP address of our web server pod:</w:t>
      </w:r>
    </w:p>
    <w:p>
      <w:pPr>
        <w:pStyle w:val="Para 04"/>
      </w:pPr>
      <w:r>
        <w:rPr>
          <w:rStyle w:val="Text7"/>
        </w:rPr>
        <w:t xml:space="preserve">$ </w:t>
        <w:br w:clear="none"/>
      </w:r>
      <w:r>
        <w:t xml:space="preserve">kubectl get pods -l </w:t>
        <w:br w:clear="none"/>
      </w:r>
      <w:r>
        <w:rPr>
          <w:rStyle w:val="Text7"/>
        </w:rPr>
        <w:t xml:space="preserve">app</w:t>
        <w:br w:clear="none"/>
      </w:r>
      <w:r>
        <w:rPr>
          <w:rStyle w:val="Text10"/>
        </w:rPr>
        <w:t xml:space="preserve">=</w:t>
        <w:br w:clear="none"/>
      </w:r>
      <w:r>
        <w:t xml:space="preserve">app -o wide</w:t>
        <w:br w:clear="none"/>
        <w:t xml:space="preserve">NAME                  READY  STATUS   RESTARTS  AGE  IP            NODE</w:t>
        <w:br w:clear="none"/>
        <w:t xml:space="preserve">app-5878d69796-j889q  1/1    Running  </w:t>
        <w:br w:clear="none"/>
      </w:r>
      <w:r>
        <w:rPr>
          <w:rStyle w:val="Text9"/>
        </w:rPr>
        <w:t xml:space="preserve">0</w:t>
        <w:br w:clear="none"/>
      </w:r>
      <w:r>
        <w:t xml:space="preserve">         87m  10.244.1.188  kind-worker3</w:t>
        <w:br w:clear="none"/>
      </w:r>
    </w:p>
    <w:p>
      <w:pPr>
        <w:pStyle w:val="Normal"/>
      </w:pPr>
      <w:r>
        <w:t xml:space="preserve">Now we can test L4 and L7 connectivity to the web server from the </w:t>
      </w:r>
      <w:r>
        <w:rPr>
          <w:rStyle w:val="Text0"/>
        </w:rPr>
        <w:t>dnsutils</w:t>
      </w:r>
      <w:r>
        <w:t xml:space="preserve"> pod:</w:t>
      </w:r>
    </w:p>
    <w:p>
      <w:pPr>
        <w:pStyle w:val="Para 04"/>
      </w:pPr>
      <w:r>
        <w:rPr>
          <w:rStyle w:val="Text7"/>
        </w:rPr>
        <w:t xml:space="preserve">$ </w:t>
        <w:br w:clear="none"/>
      </w:r>
      <w:r>
        <w:t xml:space="preserve">kubectl </w:t>
        <w:br w:clear="none"/>
      </w:r>
      <w:r>
        <w:rPr>
          <w:rStyle w:val="Text5"/>
        </w:rPr>
        <w:t xml:space="preserve">exec </w:t>
        <w:br w:clear="none"/>
      </w:r>
      <w:r>
        <w:t xml:space="preserve">dnsutils -- nc -z -vv 10.244.1.188 8080</w:t>
        <w:br w:clear="none"/>
        <w:t xml:space="preserve">10.244.1.188 </w:t>
        <w:br w:clear="none"/>
      </w:r>
      <w:r>
        <w:rPr>
          <w:rStyle w:val="Text10"/>
        </w:rPr>
        <w:t xml:space="preserve">(</w:t>
        <w:br w:clear="none"/>
      </w:r>
      <w:r>
        <w:t xml:space="preserve">10.244.1.188:8080</w:t>
        <w:br w:clear="none"/>
      </w:r>
      <w:r>
        <w:rPr>
          <w:rStyle w:val="Text10"/>
        </w:rPr>
        <w:t xml:space="preserve">)</w:t>
        <w:br w:clear="none"/>
      </w:r>
      <w:r>
        <w:t xml:space="preserve"> open</w:t>
        <w:br w:clear="none"/>
        <w:t xml:space="preserve">sent 0, rcvd 0</w:t>
        <w:br w:clear="none"/>
      </w:r>
    </w:p>
    <w:p>
      <w:pPr>
        <w:pStyle w:val="Normal"/>
      </w:pPr>
      <w:r>
        <w:t xml:space="preserve">From our </w:t>
      </w:r>
      <w:r>
        <w:rPr>
          <w:rStyle w:val="Text0"/>
        </w:rPr>
        <w:t>dnsutils</w:t>
      </w:r>
      <w:r>
        <w:t>, we can test the layer 7 HTTP API access:</w:t>
      </w:r>
    </w:p>
    <w:p>
      <w:pPr>
        <w:pStyle w:val="Para 04"/>
      </w:pPr>
      <w:r>
        <w:rPr>
          <w:rStyle w:val="Text7"/>
        </w:rPr>
        <w:t xml:space="preserve">$ </w:t>
        <w:br w:clear="none"/>
      </w:r>
      <w:r>
        <w:t xml:space="preserve">kubectl </w:t>
        <w:br w:clear="none"/>
      </w:r>
      <w:r>
        <w:rPr>
          <w:rStyle w:val="Text5"/>
        </w:rPr>
        <w:t xml:space="preserve">exec </w:t>
        <w:br w:clear="none"/>
      </w:r>
      <w:r>
        <w:t xml:space="preserve">dnsutils -- wget -qO- 10.244.1.188:8080/</w:t>
        <w:br w:clear="none"/>
        <w:t xml:space="preserve">Hello</w:t>
        <w:br w:clear="none"/>
        <w:t xml:space="preserve"/>
        <w:br w:clear="none"/>
      </w:r>
      <w:r>
        <w:rPr>
          <w:rStyle w:val="Text7"/>
        </w:rPr>
        <w:t xml:space="preserve">$ </w:t>
        <w:br w:clear="none"/>
      </w:r>
      <w:r>
        <w:t xml:space="preserve">kubectl </w:t>
        <w:br w:clear="none"/>
      </w:r>
      <w:r>
        <w:rPr>
          <w:rStyle w:val="Text5"/>
        </w:rPr>
        <w:t xml:space="preserve">exec </w:t>
        <w:br w:clear="none"/>
      </w:r>
      <w:r>
        <w:t xml:space="preserve">dnsutils -- wget -qO- 10.244.1.188:8080/data</w:t>
        <w:br w:clear="none"/>
        <w:t xml:space="preserve">Database Connected</w:t>
        <w:br w:clear="none"/>
        <w:t xml:space="preserve"/>
        <w:br w:clear="none"/>
      </w:r>
      <w:r>
        <w:rPr>
          <w:rStyle w:val="Text7"/>
        </w:rPr>
        <w:t xml:space="preserve">$ </w:t>
        <w:br w:clear="none"/>
      </w:r>
      <w:r>
        <w:t xml:space="preserve">kubectl </w:t>
        <w:br w:clear="none"/>
      </w:r>
      <w:r>
        <w:rPr>
          <w:rStyle w:val="Text5"/>
        </w:rPr>
        <w:t xml:space="preserve">exec </w:t>
        <w:br w:clear="none"/>
      </w:r>
      <w:r>
        <w:t xml:space="preserve">dnsutils -- wget -qO- 10.244.1.188:8080/healthz</w:t>
        <w:br w:clear="none"/>
        <w:t xml:space="preserve">Healthy</w:t>
        <w:br w:clear="none"/>
      </w:r>
    </w:p>
    <w:p>
      <w:pPr>
        <w:pStyle w:val="Normal"/>
      </w:pPr>
      <w:r>
        <w:t xml:space="preserve">We can also test this on the database pod. First, we have to retrieve the IP address of the database pod, </w:t>
      </w:r>
      <w:r>
        <w:rPr>
          <w:rStyle w:val="Text0"/>
        </w:rPr>
        <w:t>10.244.2.189</w:t>
      </w:r>
      <w:r>
        <w:t xml:space="preserve">. We can use </w:t>
      </w:r>
      <w:r>
        <w:rPr>
          <w:rStyle w:val="Text0"/>
        </w:rPr>
        <w:t>kubectl</w:t>
      </w:r>
      <w:r>
        <w:t xml:space="preserve"> with a combination of labels and options to get this information:</w:t>
      </w:r>
    </w:p>
    <w:p>
      <w:pPr>
        <w:pStyle w:val="Para 04"/>
      </w:pPr>
      <w:r>
        <w:rPr>
          <w:rStyle w:val="Text7"/>
        </w:rPr>
        <w:t xml:space="preserve">$ </w:t>
        <w:br w:clear="none"/>
      </w:r>
      <w:r>
        <w:t xml:space="preserve">kubectl get pods -l </w:t>
        <w:br w:clear="none"/>
      </w:r>
      <w:r>
        <w:rPr>
          <w:rStyle w:val="Text7"/>
        </w:rPr>
        <w:t xml:space="preserve">app</w:t>
        <w:br w:clear="none"/>
      </w:r>
      <w:r>
        <w:rPr>
          <w:rStyle w:val="Text10"/>
        </w:rPr>
        <w:t xml:space="preserve">=</w:t>
        <w:br w:clear="none"/>
      </w:r>
      <w:r>
        <w:t xml:space="preserve">postgres -o wide</w:t>
        <w:br w:clear="none"/>
        <w:t xml:space="preserve">NAME         READY   STATUS    RESTARTS   AGE   IP             NODE</w:t>
        <w:br w:clear="none"/>
        <w:t xml:space="preserve">postgres-0   1/1     Running   </w:t>
        <w:br w:clear="none"/>
      </w:r>
      <w:r>
        <w:rPr>
          <w:rStyle w:val="Text9"/>
        </w:rPr>
        <w:t xml:space="preserve">0</w:t>
        <w:br w:clear="none"/>
      </w:r>
      <w:r>
        <w:t xml:space="preserve">          98m   10.244.2.189   kind-worker</w:t>
        <w:br w:clear="none"/>
      </w:r>
    </w:p>
    <w:p>
      <w:pPr>
        <w:pStyle w:val="Normal"/>
      </w:pPr>
      <w:r>
        <w:t xml:space="preserve">Again, let’s use </w:t>
      </w:r>
      <w:r>
        <w:rPr>
          <w:rStyle w:val="Text0"/>
        </w:rPr>
        <w:t>dnsutils</w:t>
      </w:r>
      <w:r>
        <w:t xml:space="preserve"> pod to </w:t>
      </w:r>
      <w:r>
        <w:rPr>
          <w:rStyle w:val="Text36"/>
        </w:rPr>
        <w:bookmarkStart w:id="1642" w:name="idm46219938325048"/>
        <w:t/>
        <w:bookmarkEnd w:id="1642"/>
        <w:bookmarkStart w:id="1643" w:name="idm46219938324408"/>
        <w:t/>
        <w:bookmarkEnd w:id="1643"/>
      </w:r>
      <w:r>
        <w:t>test connectivity to the Postgres database over its default port 5432:</w:t>
      </w:r>
    </w:p>
    <w:p>
      <w:pPr>
        <w:pStyle w:val="Para 04"/>
      </w:pPr>
      <w:r>
        <w:rPr>
          <w:rStyle w:val="Text7"/>
        </w:rPr>
        <w:t xml:space="preserve">$ </w:t>
        <w:br w:clear="none"/>
      </w:r>
      <w:r>
        <w:t xml:space="preserve">kubectl </w:t>
        <w:br w:clear="none"/>
      </w:r>
      <w:r>
        <w:rPr>
          <w:rStyle w:val="Text5"/>
        </w:rPr>
        <w:t xml:space="preserve">exec </w:t>
        <w:br w:clear="none"/>
      </w:r>
      <w:r>
        <w:t xml:space="preserve">dnsutils -- nc -z -vv 10.244.2.189 5432</w:t>
        <w:br w:clear="none"/>
        <w:t xml:space="preserve">10.244.2.189 </w:t>
        <w:br w:clear="none"/>
      </w:r>
      <w:r>
        <w:rPr>
          <w:rStyle w:val="Text10"/>
        </w:rPr>
        <w:t xml:space="preserve">(</w:t>
        <w:br w:clear="none"/>
      </w:r>
      <w:r>
        <w:t xml:space="preserve">10.244.2.189:5432</w:t>
        <w:br w:clear="none"/>
      </w:r>
      <w:r>
        <w:rPr>
          <w:rStyle w:val="Text10"/>
        </w:rPr>
        <w:t xml:space="preserve">)</w:t>
        <w:br w:clear="none"/>
      </w:r>
      <w:r>
        <w:t xml:space="preserve"> open</w:t>
        <w:br w:clear="none"/>
        <w:t xml:space="preserve">sent 0, rcvd 0</w:t>
        <w:br w:clear="none"/>
      </w:r>
    </w:p>
    <w:p>
      <w:pPr>
        <w:pStyle w:val="Normal"/>
      </w:pPr>
      <w:r>
        <w:t xml:space="preserve">The port is </w:t>
      </w:r>
      <w:r>
        <w:rPr>
          <w:rStyle w:val="Text36"/>
        </w:rPr>
        <w:bookmarkStart w:id="1644" w:name="idm46219938274136"/>
        <w:t/>
        <w:bookmarkEnd w:id="1644"/>
      </w:r>
      <w:r>
        <w:t>open for all to use since no network policies are in place. Now let’s restrict this with a Cilium network policy. The following commands deploy the network policies so that we can test the secure network connectivity. Let’s first restrict access to the database pod to only the web server. Apply the network policy that only allows traffic from the web server pod to the database:</w:t>
      </w:r>
    </w:p>
    <w:p>
      <w:pPr>
        <w:pStyle w:val="Para 04"/>
      </w:pPr>
      <w:r>
        <w:rPr>
          <w:rStyle w:val="Text7"/>
        </w:rPr>
        <w:t xml:space="preserve">$ </w:t>
        <w:br w:clear="none"/>
      </w:r>
      <w:r>
        <w:t xml:space="preserve">kubectl apply -f layer_3_net_pol.yaml</w:t>
        <w:br w:clear="none"/>
        <w:t xml:space="preserve">ciliumnetworkpolicy.cilium.io/l3-rule-app-to-db created</w:t>
        <w:br w:clear="none"/>
      </w:r>
    </w:p>
    <w:p>
      <w:pPr>
        <w:pStyle w:val="Normal"/>
      </w:pPr>
      <w:r>
        <w:t xml:space="preserve">The Cilium deploy of Cilium objects creates resources that can be retrieved just like pods with </w:t>
      </w:r>
      <w:r>
        <w:rPr>
          <w:rStyle w:val="Text0"/>
        </w:rPr>
        <w:t>kubectl</w:t>
      </w:r>
      <w:r>
        <w:t xml:space="preserve">. With </w:t>
      </w:r>
      <w:r>
        <w:rPr>
          <w:rStyle w:val="Text0"/>
        </w:rPr>
        <w:t>kubectl describe ciliumnetworkpolicies.cilium.io l3-rule-app-to-db</w:t>
      </w:r>
      <w:r>
        <w:t xml:space="preserve">, we can see all the information about the rule deployed </w:t>
      </w:r>
      <w:r>
        <w:rPr>
          <w:rStyle w:val="Text36"/>
        </w:rPr>
        <w:bookmarkStart w:id="1645" w:name="idm46219938271416"/>
        <w:t/>
        <w:bookmarkEnd w:id="1645"/>
      </w:r>
      <w:r>
        <w:t>via the YAML:</w:t>
      </w:r>
    </w:p>
    <w:p>
      <w:pPr>
        <w:pStyle w:val="Para 04"/>
      </w:pPr>
      <w:r>
        <w:rPr>
          <w:rStyle w:val="Text7"/>
        </w:rPr>
        <w:t xml:space="preserve">$ </w:t>
        <w:br w:clear="none"/>
      </w:r>
      <w:r>
        <w:t xml:space="preserve">kubectl describe ciliumnetworkpolicies.cilium.io l3-rule-app-to-db</w:t>
        <w:br w:clear="none"/>
        <w:t xml:space="preserve">Name:         l3-rule-app-to-db</w:t>
        <w:br w:clear="none"/>
        <w:t xml:space="preserve">Namespace:    default</w:t>
        <w:br w:clear="none"/>
        <w:t xml:space="preserve">Labels:       &lt;none&gt;</w:t>
        <w:br w:clear="none"/>
        <w:t xml:space="preserve">Annotations:  API Version:  cilium.io/v2</w:t>
        <w:br w:clear="none"/>
        <w:t xml:space="preserve">Kind:         CiliumNetworkPolicy</w:t>
        <w:br w:clear="none"/>
        <w:t xml:space="preserve">Metadata:</w:t>
        <w:br w:clear="none"/>
        <w:t xml:space="preserve">Creation Timestamp:  2021-01-10T01:06:13Z</w:t>
        <w:br w:clear="none"/>
        <w:t xml:space="preserve">Generation:          1</w:t>
        <w:br w:clear="none"/>
        <w:t xml:space="preserve">Managed Fields:</w:t>
        <w:br w:clear="none"/>
        <w:t xml:space="preserve">API Version:  cilium.io/v2</w:t>
        <w:br w:clear="none"/>
        <w:t xml:space="preserve">Fields Type:  FieldsV1</w:t>
        <w:br w:clear="none"/>
        <w:t xml:space="preserve">fieldsV1:</w:t>
        <w:br w:clear="none"/>
        <w:t xml:space="preserve">f:metadata:</w:t>
        <w:br w:clear="none"/>
        <w:t xml:space="preserve">f:annotations:</w:t>
        <w:br w:clear="none"/>
        <w:t xml:space="preserve">.:</w:t>
        <w:br w:clear="none"/>
        <w:t xml:space="preserve">f:kubectl.kubernetes.io/last-applied-configuration:</w:t>
        <w:br w:clear="none"/>
        <w:t xml:space="preserve">f:spec:</w:t>
        <w:br w:clear="none"/>
        <w:t xml:space="preserve">.:</w:t>
        <w:br w:clear="none"/>
        <w:t xml:space="preserve">f:endpointSelector:</w:t>
        <w:br w:clear="none"/>
        <w:t xml:space="preserve">.:</w:t>
        <w:br w:clear="none"/>
        <w:t xml:space="preserve">f:matchLabels:</w:t>
        <w:br w:clear="none"/>
        <w:t xml:space="preserve">.:</w:t>
        <w:br w:clear="none"/>
        <w:t xml:space="preserve">f:app:</w:t>
        <w:br w:clear="none"/>
        <w:t xml:space="preserve">f:ingress:</w:t>
        <w:br w:clear="none"/>
        <w:t xml:space="preserve">Manager:         kubectl</w:t>
        <w:br w:clear="none"/>
        <w:t xml:space="preserve">Operation:       Update</w:t>
        <w:br w:clear="none"/>
        <w:t xml:space="preserve">Time:            2021-01-10T01:06:13Z</w:t>
        <w:br w:clear="none"/>
        <w:t xml:space="preserve">Resource Version:  47377</w:t>
        <w:br w:clear="none"/>
        <w:t xml:space="preserve">Self Link:</w:t>
        <w:br w:clear="none"/>
        <w:t xml:space="preserve">/apis/cilium.io/v2/namespaces/default/ciliumnetworkpolicies/l3-rule-app-to-db</w:t>
        <w:br w:clear="none"/>
        <w:t xml:space="preserve">UID:       71ee6571-9551-449d-8f3e-c177becda35a</w:t>
        <w:br w:clear="none"/>
        <w:t xml:space="preserve">Spec:</w:t>
        <w:br w:clear="none"/>
        <w:t xml:space="preserve">Endpoint Selector:</w:t>
        <w:br w:clear="none"/>
        <w:t xml:space="preserve">Match Labels:</w:t>
        <w:br w:clear="none"/>
        <w:t xml:space="preserve">App:  postgres</w:t>
        <w:br w:clear="none"/>
        <w:t xml:space="preserve">Ingress:</w:t>
        <w:br w:clear="none"/>
        <w:t xml:space="preserve">From Endpoints:</w:t>
        <w:br w:clear="none"/>
        <w:t xml:space="preserve">Match Labels:</w:t>
        <w:br w:clear="none"/>
        <w:t xml:space="preserve">App:  app</w:t>
        <w:br w:clear="none"/>
        <w:t xml:space="preserve">Events:       &lt;none&gt;</w:t>
        <w:br w:clear="none"/>
      </w:r>
    </w:p>
    <w:p>
      <w:pPr>
        <w:pStyle w:val="Normal"/>
      </w:pPr>
      <w:r>
        <w:t xml:space="preserve">With the network policy </w:t>
      </w:r>
      <w:r>
        <w:rPr>
          <w:rStyle w:val="Text36"/>
        </w:rPr>
        <w:bookmarkStart w:id="1646" w:name="idm46219938250488"/>
        <w:t/>
        <w:bookmarkEnd w:id="1646"/>
      </w:r>
      <w:r>
        <w:t xml:space="preserve">applied, the </w:t>
      </w:r>
      <w:r>
        <w:rPr>
          <w:rStyle w:val="Text0"/>
        </w:rPr>
        <w:t>dnsutils</w:t>
      </w:r>
      <w:r>
        <w:t xml:space="preserve"> pod can no longer reach the database pod; we can see this in the timeout trying to reach the DB port from the </w:t>
      </w:r>
      <w:r>
        <w:rPr>
          <w:rStyle w:val="Text0"/>
        </w:rPr>
        <w:t>dnsutils</w:t>
      </w:r>
      <w:r>
        <w:t xml:space="preserve"> pods:</w:t>
      </w:r>
    </w:p>
    <w:p>
      <w:pPr>
        <w:pStyle w:val="Para 04"/>
      </w:pPr>
      <w:r>
        <w:rPr>
          <w:rStyle w:val="Text7"/>
        </w:rPr>
        <w:t xml:space="preserve">$ </w:t>
        <w:br w:clear="none"/>
      </w:r>
      <w:r>
        <w:t xml:space="preserve">kubectl </w:t>
        <w:br w:clear="none"/>
      </w:r>
      <w:r>
        <w:rPr>
          <w:rStyle w:val="Text5"/>
        </w:rPr>
        <w:t xml:space="preserve">exec </w:t>
        <w:br w:clear="none"/>
      </w:r>
      <w:r>
        <w:t xml:space="preserve">dnsutils -- nc -z -vv -w </w:t>
        <w:br w:clear="none"/>
      </w:r>
      <w:r>
        <w:rPr>
          <w:rStyle w:val="Text9"/>
        </w:rPr>
        <w:t xml:space="preserve">5</w:t>
        <w:br w:clear="none"/>
      </w:r>
      <w:r>
        <w:t xml:space="preserve"> 10.244.2.189 5432</w:t>
        <w:br w:clear="none"/>
        <w:t xml:space="preserve">nc: 10.244.2.189 </w:t>
        <w:br w:clear="none"/>
      </w:r>
      <w:r>
        <w:rPr>
          <w:rStyle w:val="Text10"/>
        </w:rPr>
        <w:t xml:space="preserve">(</w:t>
        <w:br w:clear="none"/>
      </w:r>
      <w:r>
        <w:t xml:space="preserve">10.244.2.189:5432</w:t>
        <w:br w:clear="none"/>
      </w:r>
      <w:r>
        <w:rPr>
          <w:rStyle w:val="Text10"/>
        </w:rPr>
        <w:t xml:space="preserve">)</w:t>
        <w:br w:clear="none"/>
      </w:r>
      <w:r>
        <w:t xml:space="preserve">: Operation timed out</w:t>
        <w:br w:clear="none"/>
        <w:t xml:space="preserve">sent 0, rcvd 0</w:t>
        <w:br w:clear="none"/>
      </w:r>
      <w:r>
        <w:rPr>
          <w:rStyle w:val="Text5"/>
        </w:rPr>
        <w:t xml:space="preserve">command </w:t>
        <w:br w:clear="none"/>
      </w:r>
      <w:r>
        <w:t xml:space="preserve">terminated with </w:t>
        <w:br w:clear="none"/>
      </w:r>
      <w:r>
        <w:rPr>
          <w:rStyle w:val="Text5"/>
        </w:rPr>
        <w:t xml:space="preserve">exit </w:t>
        <w:br w:clear="none"/>
      </w:r>
      <w:r>
        <w:t xml:space="preserve">code 1</w:t>
        <w:br w:clear="none"/>
      </w:r>
    </w:p>
    <w:p>
      <w:pPr>
        <w:pStyle w:val="Normal"/>
      </w:pPr>
      <w:r>
        <w:t xml:space="preserve">While the web server pod is still connected to the database pod, the </w:t>
      </w:r>
      <w:r>
        <w:rPr>
          <w:rStyle w:val="Text0"/>
        </w:rPr>
        <w:t>/data</w:t>
      </w:r>
      <w:r>
        <w:t xml:space="preserve"> route connects the web server to the database and the </w:t>
      </w:r>
      <w:r>
        <w:rPr>
          <w:rStyle w:val="Text0"/>
        </w:rPr>
        <w:t>NetworkPolicy</w:t>
      </w:r>
      <w:r>
        <w:t xml:space="preserve"> allows it:</w:t>
      </w:r>
    </w:p>
    <w:p>
      <w:pPr>
        <w:pStyle w:val="Para 04"/>
      </w:pPr>
      <w:r>
        <w:rPr>
          <w:rStyle w:val="Text7"/>
        </w:rPr>
        <w:t xml:space="preserve">$ </w:t>
        <w:br w:clear="none"/>
      </w:r>
      <w:r>
        <w:t xml:space="preserve">kubectl </w:t>
        <w:br w:clear="none"/>
      </w:r>
      <w:r>
        <w:rPr>
          <w:rStyle w:val="Text5"/>
        </w:rPr>
        <w:t xml:space="preserve">exec </w:t>
        <w:br w:clear="none"/>
      </w:r>
      <w:r>
        <w:t xml:space="preserve">dnsutils -- wget -qO- 10.244.1.188:8080/data</w:t>
        <w:br w:clear="none"/>
        <w:t xml:space="preserve">Database Connected</w:t>
        <w:br w:clear="none"/>
        <w:t xml:space="preserve"/>
        <w:br w:clear="none"/>
      </w:r>
      <w:r>
        <w:rPr>
          <w:rStyle w:val="Text7"/>
        </w:rPr>
        <w:t xml:space="preserve">$ </w:t>
        <w:br w:clear="none"/>
      </w:r>
      <w:r>
        <w:t xml:space="preserve">curl localhost:8080/data</w:t>
        <w:br w:clear="none"/>
        <w:t xml:space="preserve">Database Connected</w:t>
        <w:br w:clear="none"/>
      </w:r>
    </w:p>
    <w:p>
      <w:pPr>
        <w:pStyle w:val="Normal"/>
      </w:pPr>
      <w:r>
        <w:t xml:space="preserve">Now let’s </w:t>
      </w:r>
      <w:r>
        <w:rPr>
          <w:rStyle w:val="Text36"/>
        </w:rPr>
        <w:bookmarkStart w:id="1647" w:name="idm46219938301480"/>
        <w:t/>
        <w:bookmarkEnd w:id="1647"/>
        <w:bookmarkStart w:id="1648" w:name="idm46219938300328"/>
        <w:t/>
        <w:bookmarkEnd w:id="1648"/>
        <w:bookmarkStart w:id="1649" w:name="idm46219938299112"/>
        <w:t/>
        <w:bookmarkEnd w:id="1649"/>
        <w:bookmarkStart w:id="1650" w:name="idm46219938148536"/>
        <w:t/>
        <w:bookmarkEnd w:id="1650"/>
        <w:bookmarkStart w:id="1651" w:name="idm46219938147864"/>
        <w:t/>
        <w:bookmarkEnd w:id="1651"/>
      </w:r>
      <w:r>
        <w:t xml:space="preserve">apply the layer 7 policy. Cilium is layer 7 aware so that we can block or allow a specific request on the HTTP URI paths. In our example policy, we allow HTTP GETs on </w:t>
      </w:r>
      <w:r>
        <w:rPr>
          <w:rStyle w:val="Text0"/>
        </w:rPr>
        <w:t>/</w:t>
      </w:r>
      <w:r>
        <w:t xml:space="preserve"> and </w:t>
      </w:r>
      <w:r>
        <w:rPr>
          <w:rStyle w:val="Text0"/>
        </w:rPr>
        <w:t>/data</w:t>
      </w:r>
      <w:r>
        <w:t xml:space="preserve"> but do not allow them on </w:t>
      </w:r>
      <w:r>
        <w:rPr>
          <w:rStyle w:val="Text0"/>
        </w:rPr>
        <w:t>/healthz</w:t>
      </w:r>
      <w:r>
        <w:t>; let’s test that:</w:t>
      </w:r>
    </w:p>
    <w:p>
      <w:pPr>
        <w:pStyle w:val="Para 04"/>
      </w:pPr>
      <w:r>
        <w:rPr>
          <w:rStyle w:val="Text7"/>
        </w:rPr>
        <w:t xml:space="preserve">$ </w:t>
        <w:br w:clear="none"/>
      </w:r>
      <w:r>
        <w:t xml:space="preserve">kubectl apply -f layer_7_netpol.yml</w:t>
        <w:br w:clear="none"/>
        <w:t xml:space="preserve">ciliumnetworkpolicy.cilium.io/l7-rule created</w:t>
        <w:br w:clear="none"/>
      </w:r>
    </w:p>
    <w:p>
      <w:pPr>
        <w:pStyle w:val="Normal"/>
      </w:pPr>
      <w:r>
        <w:t>We can see the policy applied just like any other Kubernetes objects in the API:</w:t>
      </w:r>
    </w:p>
    <w:p>
      <w:pPr>
        <w:pStyle w:val="Para 04"/>
      </w:pPr>
      <w:r>
        <w:rPr>
          <w:rStyle w:val="Text7"/>
        </w:rPr>
        <w:t xml:space="preserve">$ </w:t>
        <w:br w:clear="none"/>
      </w:r>
      <w:r>
        <w:t xml:space="preserve">kubectl get ciliumnetworkpolicies.cilium.io</w:t>
        <w:br w:clear="none"/>
        <w:t xml:space="preserve">NAME      AGE</w:t>
        <w:br w:clear="none"/>
        <w:t xml:space="preserve">l7-rule   6m54s</w:t>
        <w:br w:clear="none"/>
        <w:t xml:space="preserve"/>
        <w:br w:clear="none"/>
      </w:r>
      <w:r>
        <w:rPr>
          <w:rStyle w:val="Text7"/>
        </w:rPr>
        <w:t xml:space="preserve">$ </w:t>
        <w:br w:clear="none"/>
      </w:r>
      <w:r>
        <w:t xml:space="preserve">kubectl describe ciliumnetworkpolicies.cilium.io l7-rule</w:t>
        <w:br w:clear="none"/>
        <w:t xml:space="preserve">Name:         l7-rule</w:t>
        <w:br w:clear="none"/>
        <w:t xml:space="preserve">Namespace:    default</w:t>
        <w:br w:clear="none"/>
        <w:t xml:space="preserve">Labels:       &lt;none&gt;</w:t>
        <w:br w:clear="none"/>
        <w:t xml:space="preserve">Annotations:  API Version:  cilium.io/v2</w:t>
        <w:br w:clear="none"/>
        <w:t xml:space="preserve">Kind:         CiliumNetworkPolicy</w:t>
        <w:br w:clear="none"/>
        <w:t xml:space="preserve">Metadata:</w:t>
        <w:br w:clear="none"/>
        <w:t xml:space="preserve">  Creation Timestamp:  2021-01-10T00:49:34Z</w:t>
        <w:br w:clear="none"/>
        <w:t xml:space="preserve">  Generation:          1</w:t>
        <w:br w:clear="none"/>
        <w:t xml:space="preserve">  Managed Fields:</w:t>
        <w:br w:clear="none"/>
        <w:t xml:space="preserve">    API Version:  cilium.io/v2</w:t>
        <w:br w:clear="none"/>
        <w:t xml:space="preserve">    Fields Type:  FieldsV1</w:t>
        <w:br w:clear="none"/>
        <w:t xml:space="preserve">    fieldsV1:</w:t>
        <w:br w:clear="none"/>
        <w:t xml:space="preserve">      f:metadata:</w:t>
        <w:br w:clear="none"/>
        <w:t xml:space="preserve">        f:annotations:</w:t>
        <w:br w:clear="none"/>
        <w:t xml:space="preserve">          .:</w:t>
        <w:br w:clear="none"/>
        <w:t xml:space="preserve">          f:kubectl.kubernetes.io/last-applied-configuration:</w:t>
        <w:br w:clear="none"/>
        <w:t xml:space="preserve">      f:spec:</w:t>
        <w:br w:clear="none"/>
        <w:t xml:space="preserve">        .:</w:t>
        <w:br w:clear="none"/>
        <w:t xml:space="preserve">        f:egress:</w:t>
        <w:br w:clear="none"/>
        <w:t xml:space="preserve">        f:endpointSelector:</w:t>
        <w:br w:clear="none"/>
        <w:t xml:space="preserve">          .:</w:t>
        <w:br w:clear="none"/>
        <w:t xml:space="preserve">          f:matchLabels:</w:t>
        <w:br w:clear="none"/>
        <w:t xml:space="preserve">            .:</w:t>
        <w:br w:clear="none"/>
        <w:t xml:space="preserve">            f:app:</w:t>
        <w:br w:clear="none"/>
        <w:t xml:space="preserve">    Manager:         kubectl</w:t>
        <w:br w:clear="none"/>
        <w:t xml:space="preserve">    Operation:       Update</w:t>
        <w:br w:clear="none"/>
        <w:t xml:space="preserve">    Time:            2021-01-10T00:49:34Z</w:t>
        <w:br w:clear="none"/>
        <w:t xml:space="preserve">  Resource Version:  43869</w:t>
        <w:br w:clear="none"/>
        <w:t xml:space="preserve">  Self Link:/apis/cilium.io/v2/namespaces/default/ciliumnetworkpolicies/l7-rule</w:t>
        <w:br w:clear="none"/>
        <w:t xml:space="preserve">  UID:               0162c16e-dd55-4020-83b9-464bb625b164</w:t>
        <w:br w:clear="none"/>
        <w:t xml:space="preserve">Spec:</w:t>
        <w:br w:clear="none"/>
        <w:t xml:space="preserve">  Egress:</w:t>
        <w:br w:clear="none"/>
        <w:t xml:space="preserve">    To Ports:</w:t>
        <w:br w:clear="none"/>
        <w:t xml:space="preserve">      Ports:</w:t>
        <w:br w:clear="none"/>
        <w:t xml:space="preserve">        Port:      8080</w:t>
        <w:br w:clear="none"/>
        <w:t xml:space="preserve">        Protocol:  TCP</w:t>
        <w:br w:clear="none"/>
        <w:t xml:space="preserve">      Rules:</w:t>
        <w:br w:clear="none"/>
        <w:t xml:space="preserve">        Http:</w:t>
        <w:br w:clear="none"/>
        <w:t xml:space="preserve">          Method:  GET</w:t>
        <w:br w:clear="none"/>
        <w:t xml:space="preserve">          Path:    /</w:t>
        <w:br w:clear="none"/>
        <w:t xml:space="preserve">          Method:  GET</w:t>
        <w:br w:clear="none"/>
        <w:t xml:space="preserve">          Path:    /data</w:t>
        <w:br w:clear="none"/>
        <w:t xml:space="preserve">  Endpoint Selector:</w:t>
        <w:br w:clear="none"/>
        <w:t xml:space="preserve">    Match Labels:</w:t>
        <w:br w:clear="none"/>
        <w:t xml:space="preserve">      App:  app</w:t>
        <w:br w:clear="none"/>
        <w:t xml:space="preserve">Events:     &lt;none&gt;</w:t>
        <w:br w:clear="none"/>
      </w:r>
    </w:p>
    <w:p>
      <w:pPr>
        <w:pStyle w:val="Normal"/>
      </w:pPr>
      <w:r>
        <w:t xml:space="preserve">As we can see, </w:t>
      </w:r>
      <w:r>
        <w:rPr>
          <w:rStyle w:val="Text0"/>
        </w:rPr>
        <w:t>/</w:t>
      </w:r>
      <w:r>
        <w:t xml:space="preserve"> and </w:t>
      </w:r>
      <w:r>
        <w:rPr>
          <w:rStyle w:val="Text0"/>
        </w:rPr>
        <w:t>/data</w:t>
      </w:r>
      <w:r>
        <w:t xml:space="preserve"> are available but not </w:t>
      </w:r>
      <w:r>
        <w:rPr>
          <w:rStyle w:val="Text0"/>
        </w:rPr>
        <w:t>/healthz</w:t>
      </w:r>
      <w:r>
        <w:t xml:space="preserve">, precisely what we expect from the </w:t>
      </w:r>
      <w:r>
        <w:rPr>
          <w:rStyle w:val="Text0"/>
        </w:rPr>
        <w:t>NetworkPolicy</w:t>
      </w:r>
      <w:r>
        <w:t>:</w:t>
      </w:r>
    </w:p>
    <w:p>
      <w:pPr>
        <w:pStyle w:val="Para 04"/>
      </w:pPr>
      <w:r>
        <w:rPr>
          <w:rStyle w:val="Text7"/>
        </w:rPr>
        <w:t xml:space="preserve">$ </w:t>
        <w:br w:clear="none"/>
      </w:r>
      <w:r>
        <w:t xml:space="preserve">kubectl </w:t>
        <w:br w:clear="none"/>
      </w:r>
      <w:r>
        <w:rPr>
          <w:rStyle w:val="Text5"/>
        </w:rPr>
        <w:t xml:space="preserve">exec </w:t>
        <w:br w:clear="none"/>
      </w:r>
      <w:r>
        <w:t xml:space="preserve">dnsutils -- wget -qO- 10.244.1.188:8080/data</w:t>
        <w:br w:clear="none"/>
        <w:t xml:space="preserve">Database Connected</w:t>
        <w:br w:clear="none"/>
        <w:t xml:space="preserve"/>
        <w:br w:clear="none"/>
      </w:r>
      <w:r>
        <w:rPr>
          <w:rStyle w:val="Text7"/>
        </w:rPr>
        <w:t xml:space="preserve">$kubectl</w:t>
        <w:br w:clear="none"/>
      </w:r>
      <w:r>
        <w:t xml:space="preserve"> </w:t>
        <w:br w:clear="none"/>
      </w:r>
      <w:r>
        <w:rPr>
          <w:rStyle w:val="Text5"/>
        </w:rPr>
        <w:t xml:space="preserve">exec </w:t>
        <w:br w:clear="none"/>
      </w:r>
      <w:r>
        <w:t xml:space="preserve">dnsutils -- wget -qO- 10.244.1.188:8080/</w:t>
        <w:br w:clear="none"/>
        <w:t xml:space="preserve">Hello</w:t>
        <w:br w:clear="none"/>
        <w:t xml:space="preserve"/>
        <w:br w:clear="none"/>
      </w:r>
      <w:r>
        <w:rPr>
          <w:rStyle w:val="Text7"/>
        </w:rPr>
        <w:t xml:space="preserve">$ </w:t>
        <w:br w:clear="none"/>
      </w:r>
      <w:r>
        <w:t xml:space="preserve">kubectl </w:t>
        <w:br w:clear="none"/>
      </w:r>
      <w:r>
        <w:rPr>
          <w:rStyle w:val="Text5"/>
        </w:rPr>
        <w:t xml:space="preserve">exec </w:t>
        <w:br w:clear="none"/>
      </w:r>
      <w:r>
        <w:t xml:space="preserve">dnsutils -- wget -qO- -T </w:t>
        <w:br w:clear="none"/>
      </w:r>
      <w:r>
        <w:rPr>
          <w:rStyle w:val="Text9"/>
        </w:rPr>
        <w:t xml:space="preserve">5</w:t>
        <w:br w:clear="none"/>
      </w:r>
      <w:r>
        <w:t xml:space="preserve"> 10.244.1.188:8080/healthz</w:t>
        <w:br w:clear="none"/>
        <w:t xml:space="preserve">wget: error getting response</w:t>
        <w:br w:clear="none"/>
      </w:r>
      <w:r>
        <w:rPr>
          <w:rStyle w:val="Text5"/>
        </w:rPr>
        <w:t xml:space="preserve">command </w:t>
        <w:br w:clear="none"/>
      </w:r>
      <w:r>
        <w:t xml:space="preserve">terminated with </w:t>
        <w:br w:clear="none"/>
      </w:r>
      <w:r>
        <w:rPr>
          <w:rStyle w:val="Text5"/>
        </w:rPr>
        <w:t xml:space="preserve">exit </w:t>
        <w:br w:clear="none"/>
      </w:r>
      <w:r>
        <w:t xml:space="preserve">code 1</w:t>
        <w:br w:clear="none"/>
      </w:r>
    </w:p>
    <w:p>
      <w:pPr>
        <w:pStyle w:val="Normal"/>
      </w:pPr>
      <w:r>
        <w:t xml:space="preserve">These small examples show how powerful the Cilium network policies can enforce network security inside the cluster. We highly </w:t>
      </w:r>
      <w:r>
        <w:rPr>
          <w:rStyle w:val="Text36"/>
        </w:rPr>
        <w:bookmarkStart w:id="1652" w:name="idm46219938083512"/>
        <w:t/>
        <w:bookmarkEnd w:id="1652"/>
        <w:bookmarkStart w:id="1653" w:name="idm46219938082664"/>
        <w:t/>
        <w:bookmarkEnd w:id="1653"/>
      </w:r>
      <w:r>
        <w:t xml:space="preserve">recommend that administrators select a CNI that supports network policies and enforce developers’ use of network policies. Network policies are namespaced, and if teams have similar setups, cluster administrators can and should enforce that developers define network policies for added </w:t>
      </w:r>
      <w:r>
        <w:rPr>
          <w:rStyle w:val="Text36"/>
        </w:rPr>
        <w:bookmarkStart w:id="1654" w:name="idm46219938123368"/>
        <w:t/>
        <w:bookmarkEnd w:id="1654"/>
        <w:bookmarkStart w:id="1655" w:name="idm46219938122696"/>
        <w:t/>
        <w:bookmarkEnd w:id="1655"/>
        <w:bookmarkStart w:id="1656" w:name="idm46219938122024"/>
        <w:t/>
        <w:bookmarkEnd w:id="1656"/>
        <w:bookmarkStart w:id="1657" w:name="idm46219938121352"/>
        <w:t/>
        <w:bookmarkEnd w:id="1657"/>
        <w:bookmarkStart w:id="1658" w:name="idm46219938120680"/>
        <w:t/>
        <w:bookmarkEnd w:id="1658"/>
        <w:bookmarkStart w:id="1659" w:name="idm46219938120008"/>
        <w:t/>
        <w:bookmarkEnd w:id="1659"/>
        <w:bookmarkStart w:id="1660" w:name="idm46219938119336"/>
        <w:t/>
        <w:bookmarkEnd w:id="1660"/>
      </w:r>
      <w:r>
        <w:t>security.</w:t>
      </w:r>
    </w:p>
    <w:p>
      <w:pPr>
        <w:pStyle w:val="Normal"/>
      </w:pPr>
      <w:r>
        <w:t>We used two aspects of the Kubernetes API, labels and selectors; in our next section, we will provide more examples of how they are used inside a cluster.</w:t>
      </w:r>
    </w:p>
    <w:p>
      <w:bookmarkStart w:id="1661" w:name="Selecting_Pods__Pods_are_unrestr"/>
      <w:pPr>
        <w:keepNext/>
        <w:pStyle w:val="Heading 2"/>
      </w:pPr>
      <w:r>
        <w:t>Selecting Pods</w:t>
      </w:r>
      <w:bookmarkEnd w:id="1661"/>
    </w:p>
    <w:p>
      <w:pPr>
        <w:pStyle w:val="Normal"/>
      </w:pPr>
      <w:r>
        <w:t xml:space="preserve">Pods are </w:t>
      </w:r>
      <w:r>
        <w:rPr>
          <w:rStyle w:val="Text36"/>
        </w:rPr>
        <w:bookmarkStart w:id="1662" w:name="ch4_term57"/>
        <w:t/>
        <w:bookmarkEnd w:id="1662"/>
        <w:bookmarkStart w:id="1663" w:name="ch4_term58"/>
        <w:t/>
        <w:bookmarkEnd w:id="1663"/>
        <w:bookmarkStart w:id="1664" w:name="ch4_term59"/>
        <w:t/>
        <w:bookmarkEnd w:id="1664"/>
      </w:r>
      <w:r>
        <w:t xml:space="preserve">unrestricted until they are </w:t>
      </w:r>
      <w:r>
        <w:rPr>
          <w:rStyle w:val="Text8"/>
        </w:rPr>
        <w:t>selected</w:t>
      </w:r>
      <w:r>
        <w:t xml:space="preserve"> by a </w:t>
      </w:r>
      <w:r>
        <w:rPr>
          <w:rStyle w:val="Text0"/>
        </w:rPr>
        <w:t>NetworkPolicy</w:t>
      </w:r>
      <w:r>
        <w:t xml:space="preserve">. If selected, the CNI plugin </w:t>
      </w:r>
      <w:r>
        <w:rPr>
          <w:rStyle w:val="Text36"/>
        </w:rPr>
        <w:bookmarkStart w:id="1665" w:name="idm46219938046632"/>
        <w:t/>
        <w:bookmarkEnd w:id="1665"/>
        <w:bookmarkStart w:id="1666" w:name="idm46219938045928"/>
        <w:t/>
        <w:bookmarkEnd w:id="1666"/>
      </w:r>
      <w:r>
        <w:t xml:space="preserve">allows pod ingress or egress only when a matching rule allows it. A </w:t>
      </w:r>
      <w:r>
        <w:rPr>
          <w:rStyle w:val="Text0"/>
        </w:rPr>
        <w:t>NetworkPolicy</w:t>
      </w:r>
      <w:r>
        <w:t xml:space="preserve"> has a </w:t>
      </w:r>
      <w:r>
        <w:rPr>
          <w:rStyle w:val="Text0"/>
        </w:rPr>
        <w:t>spec.policyTypes</w:t>
      </w:r>
      <w:r>
        <w:t xml:space="preserve"> field containing a list of policy types (ingress or egress). For example, if we select a pod with a </w:t>
      </w:r>
      <w:r>
        <w:rPr>
          <w:rStyle w:val="Text0"/>
        </w:rPr>
        <w:t>NetworkPolicy</w:t>
      </w:r>
      <w:r>
        <w:t xml:space="preserve"> that has ingress listed but not egress, then ingress will be restricted, and egress will not.</w:t>
      </w:r>
    </w:p>
    <w:p>
      <w:pPr>
        <w:pStyle w:val="Normal"/>
      </w:pPr>
      <w:r>
        <w:t xml:space="preserve">The </w:t>
      </w:r>
      <w:r>
        <w:rPr>
          <w:rStyle w:val="Text0"/>
        </w:rPr>
        <w:t>spec.podSelector</w:t>
      </w:r>
      <w:r>
        <w:t xml:space="preserve"> field will dictate which pods to apply the </w:t>
      </w:r>
      <w:r>
        <w:rPr>
          <w:rStyle w:val="Text0"/>
        </w:rPr>
        <w:t>NetworkPolicy</w:t>
      </w:r>
      <w:r>
        <w:t xml:space="preserve"> to. An empty </w:t>
      </w:r>
      <w:r>
        <w:rPr>
          <w:rStyle w:val="Text0"/>
        </w:rPr>
        <w:t>label selector.</w:t>
      </w:r>
      <w:r>
        <w:t xml:space="preserve"> (</w:t>
      </w:r>
      <w:r>
        <w:rPr>
          <w:rStyle w:val="Text0"/>
        </w:rPr>
        <w:t>podSelector: {}</w:t>
      </w:r>
      <w:r>
        <w:t xml:space="preserve">) will select all pods in the </w:t>
      </w:r>
      <w:r>
        <w:rPr>
          <w:rStyle w:val="Text36"/>
        </w:rPr>
        <w:bookmarkStart w:id="1667" w:name="idm46219938077272"/>
        <w:t/>
        <w:bookmarkEnd w:id="1667"/>
      </w:r>
      <w:r>
        <w:t xml:space="preserve">namespace. We </w:t>
      </w:r>
      <w:r>
        <w:rPr>
          <w:rStyle w:val="Text36"/>
        </w:rPr>
        <w:bookmarkStart w:id="1668" w:name="ch4_term56"/>
        <w:t/>
        <w:bookmarkEnd w:id="1668"/>
      </w:r>
      <w:r>
        <w:t>will discuss label selectors in more detail shortly.</w:t>
      </w:r>
    </w:p>
    <w:p>
      <w:pPr>
        <w:pStyle w:val="Normal"/>
      </w:pPr>
      <w:r>
        <w:rPr>
          <w:rStyle w:val="Text0"/>
        </w:rPr>
        <w:t>NetworkPolicy</w:t>
      </w:r>
      <w:r>
        <w:t xml:space="preserve"> objects are </w:t>
      </w:r>
      <w:r>
        <w:rPr>
          <w:rStyle w:val="Text8"/>
        </w:rPr>
        <w:t>namespaced</w:t>
      </w:r>
      <w:r>
        <w:t xml:space="preserve"> objects, which means they exist in and apply to a specific namespace. The </w:t>
      </w:r>
      <w:r>
        <w:rPr>
          <w:rStyle w:val="Text0"/>
        </w:rPr>
        <w:t>spec .podSelector</w:t>
      </w:r>
      <w:r>
        <w:t xml:space="preserve"> field can select pods only when they are in the same namespace as the </w:t>
      </w:r>
      <w:r>
        <w:rPr>
          <w:rStyle w:val="Text0"/>
        </w:rPr>
        <w:t>NetworkPolicy</w:t>
      </w:r>
      <w:r>
        <w:t xml:space="preserve">. This means selecting </w:t>
      </w:r>
      <w:r>
        <w:rPr>
          <w:rStyle w:val="Text0"/>
        </w:rPr>
        <w:t>app: demo</w:t>
      </w:r>
      <w:r>
        <w:t xml:space="preserve"> will </w:t>
      </w:r>
      <w:r>
        <w:rPr>
          <w:rStyle w:val="Text36"/>
        </w:rPr>
        <w:bookmarkStart w:id="1669" w:name="idm46219938072280"/>
        <w:t/>
        <w:bookmarkEnd w:id="1669"/>
      </w:r>
      <w:r>
        <w:t xml:space="preserve">apply only in the current namespace, and any pods in another namespace with the label </w:t>
      </w:r>
      <w:r>
        <w:rPr>
          <w:rStyle w:val="Text0"/>
        </w:rPr>
        <w:t>app: demo</w:t>
      </w:r>
      <w:r>
        <w:t xml:space="preserve"> will be unaffected.</w:t>
      </w:r>
    </w:p>
    <w:p>
      <w:pPr>
        <w:pStyle w:val="Normal"/>
      </w:pPr>
      <w:r>
        <w:t xml:space="preserve">There are multiple workarounds to </w:t>
      </w:r>
      <w:r>
        <w:rPr>
          <w:rStyle w:val="Text36"/>
        </w:rPr>
        <w:bookmarkStart w:id="1670" w:name="idm46219938070744"/>
        <w:t/>
        <w:bookmarkEnd w:id="1670"/>
      </w:r>
      <w:r>
        <w:t>achieve firewalled-by-default behavior, including the following:</w:t>
      </w:r>
    </w:p>
    <w:p>
      <w:pPr>
        <w:pStyle w:val="Para 01"/>
      </w:pPr>
      <w:r>
        <w:t xml:space="preserve">Creating a blanket deny-all </w:t>
      </w:r>
      <w:r>
        <w:rPr>
          <w:rStyle w:val="Text0"/>
        </w:rPr>
        <w:t>NetworkPolicy</w:t>
      </w:r>
      <w:r>
        <w:t xml:space="preserve"> object for every namespace, which will require developers to add additional </w:t>
      </w:r>
      <w:r>
        <w:rPr>
          <w:rStyle w:val="Text0"/>
        </w:rPr>
        <w:t>NetworkPolicy</w:t>
      </w:r>
      <w:r>
        <w:t xml:space="preserve"> objects to allow desired traffic.</w:t>
      </w:r>
    </w:p>
    <w:p>
      <w:pPr>
        <w:pStyle w:val="Para 01"/>
      </w:pPr>
      <w:r>
        <w:t>Adding a custom CNI plugin that deliberately violates the default-open API behavior. Multiple CNI plugins have an additional configuration that exposes this kind of behavior.</w:t>
      </w:r>
    </w:p>
    <w:p>
      <w:pPr>
        <w:pStyle w:val="Para 01"/>
      </w:pPr>
      <w:r>
        <w:t xml:space="preserve">Creating admission policies to require that workloads have a </w:t>
      </w:r>
      <w:r>
        <w:rPr>
          <w:rStyle w:val="Text0"/>
        </w:rPr>
        <w:t>NetworkPolicy</w:t>
      </w:r>
      <w:r>
        <w:t>.</w:t>
      </w:r>
    </w:p>
    <w:p>
      <w:pPr>
        <w:pStyle w:val="Normal"/>
      </w:pPr>
      <w:r>
        <w:rPr>
          <w:rStyle w:val="Text0"/>
        </w:rPr>
        <w:t>NetworkPolicy</w:t>
      </w:r>
      <w:r>
        <w:t xml:space="preserve"> objects rely heavily on labels and selectors; for that reason, let’s dive into more complex examples.</w:t>
      </w:r>
    </w:p>
    <w:p>
      <w:bookmarkStart w:id="1671" w:name="The_LabelSelector_type__This_is"/>
      <w:pPr>
        <w:keepNext/>
        <w:pStyle w:val="Heading 2"/>
      </w:pPr>
      <w:r>
        <w:t>The LabelSelector type</w:t>
      </w:r>
      <w:bookmarkEnd w:id="1671"/>
    </w:p>
    <w:p>
      <w:pPr>
        <w:pStyle w:val="Normal"/>
      </w:pPr>
      <w:r>
        <w:t xml:space="preserve">This is the first time in this book that we see a </w:t>
      </w:r>
      <w:r>
        <w:rPr>
          <w:rStyle w:val="Text0"/>
        </w:rPr>
        <w:t>LabelSelector</w:t>
      </w:r>
      <w:r>
        <w:t xml:space="preserve"> in a resource. It is a ubiquitous configuration element in Kubernetes and will come up many times in the next chapter, so when you get there, it may be helpful to look back at this section as a reference.</w:t>
      </w:r>
    </w:p>
    <w:p>
      <w:pPr>
        <w:pStyle w:val="Normal"/>
      </w:pPr>
      <w:r>
        <w:t xml:space="preserve">Every object in </w:t>
      </w:r>
      <w:r>
        <w:rPr>
          <w:rStyle w:val="Text36"/>
        </w:rPr>
        <w:bookmarkStart w:id="1672" w:name="idm46219938025992"/>
        <w:t/>
        <w:bookmarkEnd w:id="1672"/>
        <w:bookmarkStart w:id="1673" w:name="idm46219938025192"/>
        <w:t/>
        <w:bookmarkEnd w:id="1673"/>
      </w:r>
      <w:r>
        <w:t xml:space="preserve">Kubernetes has a </w:t>
      </w:r>
      <w:r>
        <w:rPr>
          <w:rStyle w:val="Text0"/>
        </w:rPr>
        <w:t>metadata</w:t>
      </w:r>
      <w:r>
        <w:t xml:space="preserve"> field, with the type </w:t>
      </w:r>
      <w:r>
        <w:rPr>
          <w:rStyle w:val="Text0"/>
        </w:rPr>
        <w:t>ObjectMeta</w:t>
      </w:r>
      <w:r>
        <w:t>. That gives every type the same metadata fields, like labels. Labels are a map of key-value string pairs:</w:t>
      </w:r>
    </w:p>
    <w:p>
      <w:pPr>
        <w:pStyle w:val="Para 21"/>
      </w:pPr>
      <w:r>
        <w:t xml:space="preserve">metadata</w:t>
        <w:br w:clear="none"/>
      </w:r>
      <w:r>
        <w:rPr>
          <w:rStyle w:val="Text14"/>
        </w:rPr>
        <w:t xml:space="preserve">:</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colour</w:t>
        <w:br w:clear="none"/>
      </w:r>
      <w:r>
        <w:rPr>
          <w:rStyle w:val="Text14"/>
        </w:rPr>
        <w:t xml:space="preserve">:</w:t>
        <w:br w:clear="none"/>
      </w:r>
      <w:r>
        <w:rPr>
          <w:rStyle w:val="Text3"/>
        </w:rPr>
        <w:t xml:space="preserve"> </w:t>
        <w:br w:clear="none"/>
      </w:r>
      <w:r>
        <w:rPr>
          <w:rStyle w:val="Text6"/>
        </w:rPr>
        <w:t xml:space="preserve">purple</w:t>
        <w:br w:clear="none"/>
      </w:r>
      <w:r>
        <w:rPr>
          <w:rStyle w:val="Text3"/>
        </w:rPr>
        <w:t xml:space="preserve"/>
        <w:br w:clear="none"/>
        <w:t xml:space="preserve">    </w:t>
        <w:br w:clear="none"/>
      </w:r>
      <w:r>
        <w:t xml:space="preserve">shape</w:t>
        <w:br w:clear="none"/>
      </w:r>
      <w:r>
        <w:rPr>
          <w:rStyle w:val="Text14"/>
        </w:rPr>
        <w:t xml:space="preserve">:</w:t>
        <w:br w:clear="none"/>
      </w:r>
      <w:r>
        <w:rPr>
          <w:rStyle w:val="Text3"/>
        </w:rPr>
        <w:t xml:space="preserve"> </w:t>
        <w:br w:clear="none"/>
      </w:r>
      <w:r>
        <w:rPr>
          <w:rStyle w:val="Text6"/>
        </w:rPr>
        <w:t xml:space="preserve">square</w:t>
        <w:br w:clear="none"/>
      </w:r>
    </w:p>
    <w:p>
      <w:pPr>
        <w:pStyle w:val="Normal"/>
      </w:pPr>
      <w:r>
        <w:t xml:space="preserve">A </w:t>
      </w:r>
      <w:r>
        <w:rPr>
          <w:rStyle w:val="Text0"/>
        </w:rPr>
        <w:t>LabelSelector</w:t>
      </w:r>
      <w:r>
        <w:t xml:space="preserve"> identifies a group of resources by the present labels (or absent). Very few resources in Kubernetes will refer to other resources by name. Instead, most resources (</w:t>
      </w:r>
      <w:r>
        <w:rPr>
          <w:rStyle w:val="Text0"/>
        </w:rPr>
        <w:t>NetworkPolicy</w:t>
      </w:r>
      <w:r>
        <w:t xml:space="preserve"> objects, services, deployments, and other Kubernetes objects). use label matching with a </w:t>
      </w:r>
      <w:r>
        <w:rPr>
          <w:rStyle w:val="Text0"/>
        </w:rPr>
        <w:t>LabelSelector</w:t>
      </w:r>
      <w:r>
        <w:t xml:space="preserve">. </w:t>
      </w:r>
      <w:r>
        <w:rPr>
          <w:rStyle w:val="Text0"/>
        </w:rPr>
        <w:t>LabelSelector</w:t>
      </w:r>
      <w:r>
        <w:t xml:space="preserve">s can also be used in API and </w:t>
      </w:r>
      <w:r>
        <w:rPr>
          <w:rStyle w:val="Text0"/>
        </w:rPr>
        <w:t>kubectl</w:t>
      </w:r>
      <w:r>
        <w:t xml:space="preserve"> calls and avoid returning irrelevant objects. A </w:t>
      </w:r>
      <w:r>
        <w:rPr>
          <w:rStyle w:val="Text0"/>
        </w:rPr>
        <w:t>LabelSelector</w:t>
      </w:r>
      <w:r>
        <w:t xml:space="preserve"> has </w:t>
      </w:r>
      <w:r>
        <w:rPr>
          <w:rStyle w:val="Text36"/>
        </w:rPr>
        <w:bookmarkStart w:id="1674" w:name="ch4_term60"/>
        <w:t/>
        <w:bookmarkEnd w:id="1674"/>
        <w:bookmarkStart w:id="1675" w:name="ch4_term61"/>
        <w:t/>
        <w:bookmarkEnd w:id="1675"/>
      </w:r>
      <w:r>
        <w:t xml:space="preserve">two fields: </w:t>
      </w:r>
      <w:r>
        <w:rPr>
          <w:rStyle w:val="Text0"/>
        </w:rPr>
        <w:t>matchExpressions</w:t>
      </w:r>
      <w:r>
        <w:t xml:space="preserve"> and </w:t>
      </w:r>
      <w:r>
        <w:rPr>
          <w:rStyle w:val="Text0"/>
        </w:rPr>
        <w:t>matchLabels</w:t>
      </w:r>
      <w:r>
        <w:t xml:space="preserve">. The normal behavior for an empty </w:t>
      </w:r>
      <w:r>
        <w:rPr>
          <w:rStyle w:val="Text0"/>
        </w:rPr>
        <w:t>LabelSelector</w:t>
      </w:r>
      <w:r>
        <w:t xml:space="preserve"> is to select all objects in scope, e.g., all pods in the same namespace as a </w:t>
      </w:r>
      <w:r>
        <w:rPr>
          <w:rStyle w:val="Text0"/>
        </w:rPr>
        <w:t>NetworkPolicy</w:t>
      </w:r>
      <w:r>
        <w:t xml:space="preserve">. </w:t>
      </w:r>
      <w:r>
        <w:rPr>
          <w:rStyle w:val="Text0"/>
        </w:rPr>
        <w:t>matchLabels</w:t>
      </w:r>
      <w:r>
        <w:t xml:space="preserve"> is the simpler of the two. </w:t>
      </w:r>
      <w:r>
        <w:rPr>
          <w:rStyle w:val="Text0"/>
        </w:rPr>
        <w:t>matchLabels</w:t>
      </w:r>
      <w:r>
        <w:t xml:space="preserve"> contains a map of key-value pairs. For an object to match, each key must be present on the object, and that key must have the corresponding value. </w:t>
      </w:r>
      <w:r>
        <w:rPr>
          <w:rStyle w:val="Text0"/>
        </w:rPr>
        <w:t>matchLabels</w:t>
      </w:r>
      <w:r>
        <w:t xml:space="preserve">, often with a single key (e.g., </w:t>
      </w:r>
      <w:r>
        <w:rPr>
          <w:rStyle w:val="Text0"/>
        </w:rPr>
        <w:t>app=example-thing</w:t>
      </w:r>
      <w:r>
        <w:t>), is usually sufficient for a selector.</w:t>
      </w:r>
    </w:p>
    <w:p>
      <w:pPr>
        <w:pStyle w:val="Normal"/>
      </w:pPr>
      <w:r>
        <w:t xml:space="preserve">In </w:t>
      </w:r>
      <w:hyperlink w:anchor="Example_4_5__matchLabels_example">
        <w:r>
          <w:rPr>
            <w:rStyle w:val="Text2"/>
          </w:rPr>
          <w:t>Example 4-5</w:t>
        </w:r>
      </w:hyperlink>
      <w:r>
        <w:t xml:space="preserve">, we can see a match object that has both the label </w:t>
      </w:r>
      <w:r>
        <w:rPr>
          <w:rStyle w:val="Text0"/>
        </w:rPr>
        <w:t>colour=purple</w:t>
      </w:r>
      <w:r>
        <w:t xml:space="preserve"> and the label </w:t>
      </w:r>
      <w:r>
        <w:rPr>
          <w:rStyle w:val="Text0"/>
        </w:rPr>
        <w:t>shape=square</w:t>
      </w:r>
      <w:r>
        <w:t>.</w:t>
      </w:r>
    </w:p>
    <w:p>
      <w:bookmarkStart w:id="1676" w:name="Example_4_5__matchLabels_example"/>
      <w:pPr>
        <w:keepNext/>
        <w:pStyle w:val="Heading 4"/>
      </w:pPr>
      <w:r>
        <w:t xml:space="preserve">Example 4-5. </w:t>
      </w:r>
      <w:r>
        <w:rPr>
          <w:rStyle w:val="Text27"/>
        </w:rPr>
        <w:t>matchLabels</w:t>
      </w:r>
      <w:r>
        <w:t xml:space="preserve"> example</w:t>
      </w:r>
      <w:bookmarkEnd w:id="1676"/>
    </w:p>
    <w:p>
      <w:pPr>
        <w:pStyle w:val="Para 21"/>
      </w:pPr>
      <w:r>
        <w:t xml:space="preserve">matchLabels</w:t>
        <w:br w:clear="none"/>
      </w:r>
      <w:r>
        <w:rPr>
          <w:rStyle w:val="Text14"/>
        </w:rPr>
        <w:t xml:space="preserve">:</w:t>
        <w:br w:clear="none"/>
      </w:r>
      <w:r>
        <w:rPr>
          <w:rStyle w:val="Text3"/>
        </w:rPr>
        <w:t xml:space="preserve"/>
        <w:br w:clear="none"/>
        <w:t xml:space="preserve">  </w:t>
        <w:br w:clear="none"/>
      </w:r>
      <w:r>
        <w:t xml:space="preserve">colour</w:t>
        <w:br w:clear="none"/>
      </w:r>
      <w:r>
        <w:rPr>
          <w:rStyle w:val="Text14"/>
        </w:rPr>
        <w:t xml:space="preserve">:</w:t>
        <w:br w:clear="none"/>
      </w:r>
      <w:r>
        <w:rPr>
          <w:rStyle w:val="Text3"/>
        </w:rPr>
        <w:t xml:space="preserve"> </w:t>
        <w:br w:clear="none"/>
      </w:r>
      <w:r>
        <w:rPr>
          <w:rStyle w:val="Text6"/>
        </w:rPr>
        <w:t xml:space="preserve">purple</w:t>
        <w:br w:clear="none"/>
      </w:r>
      <w:r>
        <w:rPr>
          <w:rStyle w:val="Text3"/>
        </w:rPr>
        <w:t xml:space="preserve"/>
        <w:br w:clear="none"/>
        <w:t xml:space="preserve">  </w:t>
        <w:br w:clear="none"/>
      </w:r>
      <w:r>
        <w:t xml:space="preserve">shape</w:t>
        <w:br w:clear="none"/>
      </w:r>
      <w:r>
        <w:rPr>
          <w:rStyle w:val="Text14"/>
        </w:rPr>
        <w:t xml:space="preserve">:</w:t>
        <w:br w:clear="none"/>
      </w:r>
      <w:r>
        <w:rPr>
          <w:rStyle w:val="Text3"/>
        </w:rPr>
        <w:t xml:space="preserve"> </w:t>
        <w:br w:clear="none"/>
      </w:r>
      <w:r>
        <w:rPr>
          <w:rStyle w:val="Text6"/>
        </w:rPr>
        <w:t xml:space="preserve">square</w:t>
        <w:br w:clear="none"/>
      </w:r>
    </w:p>
    <w:p>
      <w:pPr>
        <w:pStyle w:val="Normal"/>
      </w:pPr>
      <w:r>
        <w:rPr>
          <w:rStyle w:val="Text0"/>
        </w:rPr>
        <w:t>matchExpressions</w:t>
      </w:r>
      <w:r>
        <w:t xml:space="preserve"> is more powerful but more complicated. It contains a list of </w:t>
      </w:r>
      <w:r>
        <w:rPr>
          <w:rStyle w:val="Text0"/>
        </w:rPr>
        <w:t>LabelSelectorRequirement</w:t>
      </w:r>
      <w:r>
        <w:t xml:space="preserve">s. All requirements must be true in order for an object to match. </w:t>
      </w:r>
      <w:hyperlink w:anchor="Table_4_4__LabelSelectorRequirem">
        <w:r>
          <w:rPr>
            <w:rStyle w:val="Text2"/>
          </w:rPr>
          <w:t>Table 4-4</w:t>
        </w:r>
      </w:hyperlink>
      <w:r>
        <w:t xml:space="preserve"> shows all the required fields for a </w:t>
      </w:r>
      <w:r>
        <w:rPr>
          <w:rStyle w:val="Text0"/>
        </w:rPr>
        <w:t>matchExpressions</w:t>
      </w:r>
      <w:r>
        <w:t>.</w:t>
      </w:r>
    </w:p>
    <w:tbl>
      <w:tblPr>
        <w:tblW w:type="auto" w:w="0"/>
      </w:tblPr>
      <w:tr>
        <w:tc>
          <w:tcPr>
            <w:tcW w:type="auto" w:w="0"/>
            <w:tcMar>
              <w:left w:type="dxa" w:w="200"/>
              <w:top w:type="dxa" w:w="200"/>
              <w:right w:type="dxa" w:w="200"/>
              <w:bottom w:type="dxa" w:w="200"/>
            </w:tcMar>
            <w:vAlign w:val="center"/>
          </w:tcPr>
          <w:p>
            <w:bookmarkStart w:id="1677" w:name="Table_4_4__LabelSelectorRequirem"/>
            <w:pPr>
              <w:pStyle w:val="Para 32"/>
              <w:keepLines w:val="on"/>
            </w:pPr>
            <w:r>
              <w:rPr>
                <w:rStyle w:val="Text40"/>
              </w:rPr>
              <w:t/>
            </w:r>
            <w:r>
              <w:rPr>
                <w:rStyle w:val="Text12"/>
              </w:rPr>
              <w:t xml:space="preserve">Table 4-4. </w:t>
            </w:r>
            <w:r>
              <w:t>LabelSelectorRequirement</w:t>
            </w:r>
            <w:r>
              <w:rPr>
                <w:rStyle w:val="Text12"/>
              </w:rPr>
              <w:t xml:space="preserve"> fields</w:t>
            </w:r>
            <w:bookmarkEnd w:id="1677"/>
          </w:p>
          <w:p>
            <w:pPr>
              <w:pStyle w:val="Para 10"/>
              <w:keepLines w:val="on"/>
            </w:pPr>
            <w:r>
              <w:t>Field</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key</w:t>
            </w:r>
          </w:p>
        </w:tc>
        <w:tc>
          <w:tcPr>
            <w:tcW w:type="auto" w:w="0"/>
            <w:tcMar>
              <w:left w:type="dxa" w:w="200"/>
              <w:top w:type="dxa" w:w="200"/>
              <w:right w:type="dxa" w:w="200"/>
              <w:bottom w:type="dxa" w:w="200"/>
            </w:tcMar>
            <w:vAlign w:val="top"/>
          </w:tcPr>
          <w:p>
            <w:pPr>
              <w:pStyle w:val="Para 01"/>
              <w:keepLines w:val="on"/>
            </w:pPr>
            <w:r>
              <w:t>The label key this requirement compares against.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operator</w:t>
            </w:r>
          </w:p>
        </w:tc>
        <w:tc>
          <w:tcPr>
            <w:tcW w:type="auto" w:w="0"/>
            <w:shd w:val="clear" w:color="auto" w:fill="EEF2F6"/>
            <w:tcMar>
              <w:left w:type="dxa" w:w="200"/>
              <w:top w:type="dxa" w:w="200"/>
              <w:right w:type="dxa" w:w="200"/>
              <w:bottom w:type="dxa" w:w="200"/>
            </w:tcMar>
            <w:vAlign w:val="top"/>
          </w:tcPr>
          <w:p>
            <w:pPr>
              <w:pStyle w:val="Para 18"/>
              <w:keepLines w:val="on"/>
            </w:pPr>
            <w:r>
              <w:rPr>
                <w:rStyle w:val="Text12"/>
              </w:rPr>
              <w:t xml:space="preserve">One of </w:t>
            </w:r>
            <w:r>
              <w:t>Exists</w:t>
            </w:r>
            <w:r>
              <w:rPr>
                <w:rStyle w:val="Text12"/>
              </w:rPr>
              <w:t xml:space="preserve">, </w:t>
            </w:r>
            <w:r>
              <w:t>DoesNotExist</w:t>
            </w:r>
            <w:r>
              <w:rPr>
                <w:rStyle w:val="Text12"/>
              </w:rPr>
              <w:t xml:space="preserve">, </w:t>
            </w:r>
            <w:r>
              <w:t>In</w:t>
            </w:r>
            <w:r>
              <w:rPr>
                <w:rStyle w:val="Text12"/>
              </w:rPr>
              <w:t xml:space="preserve">, </w:t>
            </w:r>
            <w:r>
              <w:t>NotIn</w:t>
            </w:r>
            <w:r>
              <w:rPr>
                <w:rStyle w:val="Text12"/>
              </w:rPr>
              <w:t xml:space="preserve">. </w:t>
            </w:r>
          </w:p>
          <w:p>
            <w:pPr>
              <w:pStyle w:val="Para 01"/>
              <w:keepLines w:val="on"/>
            </w:pPr>
            <w:r>
              <w:rPr>
                <w:rStyle w:val="Text21"/>
              </w:rPr>
              <w:t>Exists</w:t>
            </w:r>
            <w:r>
              <w:t xml:space="preserve">: Matches an object if there is a label with the key, regardless of the value. </w:t>
            </w:r>
          </w:p>
          <w:p>
            <w:pPr>
              <w:pStyle w:val="Para 01"/>
              <w:keepLines w:val="on"/>
            </w:pPr>
            <w:r>
              <w:rPr>
                <w:rStyle w:val="Text21"/>
              </w:rPr>
              <w:t>NotExists</w:t>
            </w:r>
            <w:r>
              <w:t xml:space="preserve">: Matches an object if there is no label with the key. </w:t>
            </w:r>
          </w:p>
          <w:p>
            <w:pPr>
              <w:pStyle w:val="Para 01"/>
              <w:keepLines w:val="on"/>
            </w:pPr>
            <w:r>
              <w:rPr>
                <w:rStyle w:val="Text21"/>
              </w:rPr>
              <w:t>In</w:t>
            </w:r>
            <w:r>
              <w:t xml:space="preserve">: Matches an object if there is a label with the key, and the value is one of the provided values. </w:t>
            </w:r>
          </w:p>
          <w:p>
            <w:pPr>
              <w:pStyle w:val="Para 01"/>
              <w:keepLines w:val="on"/>
            </w:pPr>
            <w:r>
              <w:rPr>
                <w:rStyle w:val="Text21"/>
              </w:rPr>
              <w:t>NotIn</w:t>
            </w:r>
            <w:r>
              <w:t xml:space="preserve">: Matches an object if there is no label with the key, </w:t>
            </w:r>
            <w:r>
              <w:rPr>
                <w:rStyle w:val="Text8"/>
              </w:rPr>
              <w:t>or</w:t>
            </w:r>
            <w:r>
              <w:t xml:space="preserve"> the key’s value is not one of the provided values.</w:t>
            </w:r>
          </w:p>
        </w:tc>
      </w:tr>
    </w:tbl>
    <w:tbl>
      <w:tblPr>
        <w:tblW w:type="auto" w:w="0"/>
      </w:tblPr>
      <w:tr>
        <w:tc>
          <w:tcPr>
            <w:tcW w:type="auto" w:w="0"/>
            <w:tcMar>
              <w:left w:type="dxa" w:w="200"/>
              <w:top w:type="dxa" w:w="200"/>
              <w:right w:type="dxa" w:w="200"/>
              <w:bottom w:type="dxa" w:w="200"/>
            </w:tcMar>
            <w:vAlign w:val="top"/>
          </w:tcPr>
          <w:p>
            <w:pPr>
              <w:pStyle w:val="Para 01"/>
              <w:keepLines w:val="on"/>
            </w:pPr>
            <w:r>
              <w:t>values</w:t>
            </w:r>
          </w:p>
        </w:tc>
        <w:tc>
          <w:tcPr>
            <w:tcW w:type="auto" w:w="0"/>
            <w:tcMar>
              <w:left w:type="dxa" w:w="200"/>
              <w:top w:type="dxa" w:w="200"/>
              <w:right w:type="dxa" w:w="200"/>
              <w:bottom w:type="dxa" w:w="200"/>
            </w:tcMar>
            <w:vAlign w:val="top"/>
          </w:tcPr>
          <w:p>
            <w:pPr>
              <w:pStyle w:val="Para 01"/>
              <w:keepLines w:val="on"/>
            </w:pPr>
            <w:r>
              <w:t xml:space="preserve">A list of string values for the key in question. It must be empty when the operator is </w:t>
            </w:r>
            <w:r>
              <w:rPr>
                <w:rStyle w:val="Text0"/>
              </w:rPr>
              <w:t>In</w:t>
            </w:r>
            <w:r>
              <w:t xml:space="preserve"> or </w:t>
            </w:r>
            <w:r>
              <w:rPr>
                <w:rStyle w:val="Text0"/>
              </w:rPr>
              <w:t>NotIn</w:t>
            </w:r>
            <w:r>
              <w:t xml:space="preserve">. It may not be empty when the operator is </w:t>
            </w:r>
            <w:r>
              <w:rPr>
                <w:rStyle w:val="Text0"/>
              </w:rPr>
              <w:t>Exists</w:t>
            </w:r>
            <w:r>
              <w:t xml:space="preserve"> or </w:t>
            </w:r>
            <w:r>
              <w:rPr>
                <w:rStyle w:val="Text0"/>
              </w:rPr>
              <w:t>NotExists</w:t>
            </w:r>
            <w:r>
              <w:t>.</w:t>
            </w:r>
          </w:p>
        </w:tc>
      </w:tr>
    </w:tbl>
    <w:p>
      <w:pPr>
        <w:pStyle w:val="Normal"/>
      </w:pPr>
      <w:r>
        <w:t xml:space="preserve">Let’s look </w:t>
      </w:r>
      <w:r>
        <w:rPr>
          <w:rStyle w:val="Text36"/>
        </w:rPr>
        <w:bookmarkStart w:id="1678" w:name="idm46219937952440"/>
        <w:t/>
        <w:bookmarkEnd w:id="1678"/>
      </w:r>
      <w:r>
        <w:t xml:space="preserve">at two brief examples of </w:t>
      </w:r>
      <w:r>
        <w:rPr>
          <w:rStyle w:val="Text0"/>
        </w:rPr>
        <w:t>matchExpressions</w:t>
      </w:r>
      <w:r>
        <w:t>.</w:t>
      </w:r>
    </w:p>
    <w:p>
      <w:pPr>
        <w:pStyle w:val="Normal"/>
      </w:pPr>
      <w:r>
        <w:t xml:space="preserve">The </w:t>
      </w:r>
      <w:r>
        <w:rPr>
          <w:rStyle w:val="Text0"/>
        </w:rPr>
        <w:t>matchExpressions</w:t>
      </w:r>
      <w:r>
        <w:t xml:space="preserve"> equivalent of our prior </w:t>
      </w:r>
      <w:r>
        <w:rPr>
          <w:rStyle w:val="Text0"/>
        </w:rPr>
        <w:t>matchLabels</w:t>
      </w:r>
      <w:r>
        <w:t xml:space="preserve"> example is shown in </w:t>
      </w:r>
      <w:hyperlink w:anchor="Example_4_6__matchExpressions_ex">
        <w:r>
          <w:rPr>
            <w:rStyle w:val="Text2"/>
          </w:rPr>
          <w:t>Example 4-6</w:t>
        </w:r>
      </w:hyperlink>
      <w:r>
        <w:t>.</w:t>
      </w:r>
    </w:p>
    <w:p>
      <w:bookmarkStart w:id="1679" w:name="Example_4_6__matchExpressions_ex"/>
      <w:pPr>
        <w:keepNext/>
        <w:pStyle w:val="Heading 4"/>
      </w:pPr>
      <w:r>
        <w:t xml:space="preserve">Example 4-6. </w:t>
      </w:r>
      <w:r>
        <w:rPr>
          <w:rStyle w:val="Text27"/>
        </w:rPr>
        <w:t>matchExpressions</w:t>
      </w:r>
      <w:r>
        <w:t xml:space="preserve"> example 1</w:t>
      </w:r>
      <w:bookmarkEnd w:id="1679"/>
    </w:p>
    <w:p>
      <w:pPr>
        <w:pStyle w:val="Para 21"/>
      </w:pPr>
      <w:r>
        <w:t xml:space="preserve">matchExpressions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key</w:t>
        <w:br w:clear="none"/>
      </w:r>
      <w:r>
        <w:rPr>
          <w:rStyle w:val="Text14"/>
        </w:rPr>
        <w:t xml:space="preserve">:</w:t>
        <w:br w:clear="none"/>
      </w:r>
      <w:r>
        <w:rPr>
          <w:rStyle w:val="Text3"/>
        </w:rPr>
        <w:t xml:space="preserve"> </w:t>
        <w:br w:clear="none"/>
      </w:r>
      <w:r>
        <w:rPr>
          <w:rStyle w:val="Text6"/>
        </w:rPr>
        <w:t xml:space="preserve">colour</w:t>
        <w:br w:clear="none"/>
      </w:r>
      <w:r>
        <w:rPr>
          <w:rStyle w:val="Text3"/>
        </w:rPr>
        <w:t xml:space="preserve"/>
        <w:br w:clear="none"/>
        <w:t xml:space="preserve">    </w:t>
        <w:br w:clear="none"/>
      </w:r>
      <w:r>
        <w:t xml:space="preserve">operator</w:t>
        <w:br w:clear="none"/>
      </w:r>
      <w:r>
        <w:rPr>
          <w:rStyle w:val="Text14"/>
        </w:rPr>
        <w:t xml:space="preserve">:</w:t>
        <w:br w:clear="none"/>
      </w:r>
      <w:r>
        <w:rPr>
          <w:rStyle w:val="Text3"/>
        </w:rPr>
        <w:t xml:space="preserve"> </w:t>
        <w:br w:clear="none"/>
      </w:r>
      <w:r>
        <w:rPr>
          <w:rStyle w:val="Text6"/>
        </w:rPr>
        <w:t xml:space="preserve">In</w:t>
        <w:br w:clear="none"/>
      </w:r>
      <w:r>
        <w:rPr>
          <w:rStyle w:val="Text3"/>
        </w:rPr>
        <w:t xml:space="preserve"/>
        <w:br w:clear="none"/>
        <w:t xml:space="preserve">    </w:t>
        <w:br w:clear="none"/>
      </w:r>
      <w:r>
        <w:t xml:space="preserve">values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purple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key</w:t>
        <w:br w:clear="none"/>
      </w:r>
      <w:r>
        <w:rPr>
          <w:rStyle w:val="Text14"/>
        </w:rPr>
        <w:t xml:space="preserve">:</w:t>
        <w:br w:clear="none"/>
      </w:r>
      <w:r>
        <w:rPr>
          <w:rStyle w:val="Text3"/>
        </w:rPr>
        <w:t xml:space="preserve"> </w:t>
        <w:br w:clear="none"/>
      </w:r>
      <w:r>
        <w:rPr>
          <w:rStyle w:val="Text6"/>
        </w:rPr>
        <w:t xml:space="preserve">shape</w:t>
        <w:br w:clear="none"/>
      </w:r>
      <w:r>
        <w:rPr>
          <w:rStyle w:val="Text3"/>
        </w:rPr>
        <w:t xml:space="preserve"/>
        <w:br w:clear="none"/>
        <w:t xml:space="preserve">    </w:t>
        <w:br w:clear="none"/>
      </w:r>
      <w:r>
        <w:t xml:space="preserve">operator</w:t>
        <w:br w:clear="none"/>
      </w:r>
      <w:r>
        <w:rPr>
          <w:rStyle w:val="Text14"/>
        </w:rPr>
        <w:t xml:space="preserve">:</w:t>
        <w:br w:clear="none"/>
      </w:r>
      <w:r>
        <w:rPr>
          <w:rStyle w:val="Text3"/>
        </w:rPr>
        <w:t xml:space="preserve"> </w:t>
        <w:br w:clear="none"/>
      </w:r>
      <w:r>
        <w:rPr>
          <w:rStyle w:val="Text6"/>
        </w:rPr>
        <w:t xml:space="preserve">In</w:t>
        <w:br w:clear="none"/>
      </w:r>
      <w:r>
        <w:rPr>
          <w:rStyle w:val="Text3"/>
        </w:rPr>
        <w:t xml:space="preserve"/>
        <w:br w:clear="none"/>
        <w:t xml:space="preserve">    </w:t>
        <w:br w:clear="none"/>
      </w:r>
      <w:r>
        <w:t xml:space="preserve">values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square</w:t>
        <w:br w:clear="none"/>
      </w:r>
    </w:p>
    <w:p>
      <w:pPr>
        <w:pStyle w:val="Normal"/>
      </w:pPr>
      <w:r>
        <w:rPr>
          <w:rStyle w:val="Text0"/>
        </w:rPr>
        <w:t>matchExpressions</w:t>
      </w:r>
      <w:r>
        <w:t xml:space="preserve"> in </w:t>
      </w:r>
      <w:hyperlink w:anchor="Example_4_7__matchExpressions_ex">
        <w:r>
          <w:rPr>
            <w:rStyle w:val="Text2"/>
          </w:rPr>
          <w:t>Example 4-7</w:t>
        </w:r>
      </w:hyperlink>
      <w:r>
        <w:t>, will match objects with a color not equal to red, orange, or yellow, and with a shape label.</w:t>
      </w:r>
    </w:p>
    <w:p>
      <w:bookmarkStart w:id="1680" w:name="Example_4_7__matchExpressions_ex"/>
      <w:pPr>
        <w:keepNext/>
        <w:pStyle w:val="Heading 4"/>
      </w:pPr>
      <w:r>
        <w:t xml:space="preserve">Example 4-7. </w:t>
      </w:r>
      <w:r>
        <w:rPr>
          <w:rStyle w:val="Text27"/>
        </w:rPr>
        <w:t>matchExpressions</w:t>
      </w:r>
      <w:r>
        <w:t xml:space="preserve"> example 2</w:t>
      </w:r>
      <w:bookmarkEnd w:id="1680"/>
    </w:p>
    <w:p>
      <w:pPr>
        <w:pStyle w:val="Para 21"/>
      </w:pPr>
      <w:r>
        <w:t xml:space="preserve">matchExpressions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key</w:t>
        <w:br w:clear="none"/>
      </w:r>
      <w:r>
        <w:rPr>
          <w:rStyle w:val="Text14"/>
        </w:rPr>
        <w:t xml:space="preserve">:</w:t>
        <w:br w:clear="none"/>
      </w:r>
      <w:r>
        <w:rPr>
          <w:rStyle w:val="Text3"/>
        </w:rPr>
        <w:t xml:space="preserve"> </w:t>
        <w:br w:clear="none"/>
      </w:r>
      <w:r>
        <w:rPr>
          <w:rStyle w:val="Text6"/>
        </w:rPr>
        <w:t xml:space="preserve">colour</w:t>
        <w:br w:clear="none"/>
      </w:r>
      <w:r>
        <w:rPr>
          <w:rStyle w:val="Text3"/>
        </w:rPr>
        <w:t xml:space="preserve"/>
        <w:br w:clear="none"/>
        <w:t xml:space="preserve">    </w:t>
        <w:br w:clear="none"/>
      </w:r>
      <w:r>
        <w:t xml:space="preserve">operator</w:t>
        <w:br w:clear="none"/>
      </w:r>
      <w:r>
        <w:rPr>
          <w:rStyle w:val="Text14"/>
        </w:rPr>
        <w:t xml:space="preserve">:</w:t>
        <w:br w:clear="none"/>
      </w:r>
      <w:r>
        <w:rPr>
          <w:rStyle w:val="Text3"/>
        </w:rPr>
        <w:t xml:space="preserve"> </w:t>
        <w:br w:clear="none"/>
      </w:r>
      <w:r>
        <w:rPr>
          <w:rStyle w:val="Text6"/>
        </w:rPr>
        <w:t xml:space="preserve">NotIn</w:t>
        <w:br w:clear="none"/>
      </w:r>
      <w:r>
        <w:rPr>
          <w:rStyle w:val="Text3"/>
        </w:rPr>
        <w:t xml:space="preserve"/>
        <w:br w:clear="none"/>
        <w:t xml:space="preserve">    </w:t>
        <w:br w:clear="none"/>
      </w:r>
      <w:r>
        <w:t xml:space="preserve">values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red</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orange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yellow</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key</w:t>
        <w:br w:clear="none"/>
      </w:r>
      <w:r>
        <w:rPr>
          <w:rStyle w:val="Text14"/>
        </w:rPr>
        <w:t xml:space="preserve">:</w:t>
        <w:br w:clear="none"/>
      </w:r>
      <w:r>
        <w:rPr>
          <w:rStyle w:val="Text3"/>
        </w:rPr>
        <w:t xml:space="preserve"> </w:t>
        <w:br w:clear="none"/>
      </w:r>
      <w:r>
        <w:rPr>
          <w:rStyle w:val="Text6"/>
        </w:rPr>
        <w:t xml:space="preserve">shape</w:t>
        <w:br w:clear="none"/>
      </w:r>
      <w:r>
        <w:rPr>
          <w:rStyle w:val="Text3"/>
        </w:rPr>
        <w:t xml:space="preserve"/>
        <w:br w:clear="none"/>
        <w:t xml:space="preserve">    </w:t>
        <w:br w:clear="none"/>
      </w:r>
      <w:r>
        <w:t xml:space="preserve">operator</w:t>
        <w:br w:clear="none"/>
      </w:r>
      <w:r>
        <w:rPr>
          <w:rStyle w:val="Text14"/>
        </w:rPr>
        <w:t xml:space="preserve">:</w:t>
        <w:br w:clear="none"/>
      </w:r>
      <w:r>
        <w:rPr>
          <w:rStyle w:val="Text3"/>
        </w:rPr>
        <w:t xml:space="preserve"> </w:t>
        <w:br w:clear="none"/>
      </w:r>
      <w:r>
        <w:rPr>
          <w:rStyle w:val="Text6"/>
        </w:rPr>
        <w:t xml:space="preserve">Exists</w:t>
        <w:br w:clear="none"/>
      </w:r>
    </w:p>
    <w:p>
      <w:pPr>
        <w:pStyle w:val="Normal"/>
      </w:pPr>
      <w:r>
        <w:t xml:space="preserve">Now that we have labels covered, we can discuss </w:t>
      </w:r>
      <w:r>
        <w:rPr>
          <w:rStyle w:val="Text36"/>
        </w:rPr>
        <w:bookmarkStart w:id="1681" w:name="idm46219937901688"/>
        <w:t/>
        <w:bookmarkEnd w:id="1681"/>
        <w:bookmarkStart w:id="1682" w:name="idm46219937883832"/>
        <w:t/>
        <w:bookmarkEnd w:id="1682"/>
        <w:bookmarkStart w:id="1683" w:name="idm46219937844904"/>
        <w:t/>
        <w:bookmarkEnd w:id="1683"/>
        <w:bookmarkStart w:id="1684" w:name="idm46219937844264"/>
        <w:t/>
        <w:bookmarkEnd w:id="1684"/>
        <w:bookmarkStart w:id="1685" w:name="idm46219937843592"/>
        <w:t/>
        <w:bookmarkEnd w:id="1685"/>
      </w:r>
      <w:r>
        <w:t>rules. Rules will enforce our network policies after a match has been identified.</w:t>
      </w:r>
    </w:p>
    <w:p>
      <w:bookmarkStart w:id="1686" w:name="Rules__NetworkPolicy_objects_con"/>
      <w:pPr>
        <w:keepNext/>
        <w:pStyle w:val="Heading 2"/>
      </w:pPr>
      <w:r>
        <w:t>Rules</w:t>
      </w:r>
      <w:bookmarkEnd w:id="1686"/>
    </w:p>
    <w:p>
      <w:pPr>
        <w:pStyle w:val="Normal"/>
      </w:pPr>
      <w:r>
        <w:rPr>
          <w:rStyle w:val="Text0"/>
        </w:rPr>
        <w:t>NetworkPolicy</w:t>
      </w:r>
      <w:r>
        <w:t xml:space="preserve"> objects contain </w:t>
      </w:r>
      <w:r>
        <w:rPr>
          <w:rStyle w:val="Text36"/>
        </w:rPr>
        <w:bookmarkStart w:id="1687" w:name="ch4_term62"/>
        <w:t/>
        <w:bookmarkEnd w:id="1687"/>
        <w:bookmarkStart w:id="1688" w:name="idm46219937839096"/>
        <w:t/>
        <w:bookmarkEnd w:id="1688"/>
        <w:bookmarkStart w:id="1689" w:name="ch4_term64"/>
        <w:t/>
        <w:bookmarkEnd w:id="1689"/>
        <w:bookmarkStart w:id="1690" w:name="ch4_term65"/>
        <w:t/>
        <w:bookmarkEnd w:id="1690"/>
      </w:r>
      <w:r>
        <w:t xml:space="preserve">distinct ingress and egress configuration sections, which contain a list of ingress rules and egress rules, respectively. </w:t>
      </w:r>
      <w:r>
        <w:rPr>
          <w:rStyle w:val="Text0"/>
        </w:rPr>
        <w:t>NetworkPolicy</w:t>
      </w:r>
      <w:r>
        <w:t xml:space="preserve"> rules act as exceptions, or an “allow list,” to the default block caused by selecting pods in a policy. Rules cannot block access; they can only add access. If multiple </w:t>
      </w:r>
      <w:r>
        <w:rPr>
          <w:rStyle w:val="Text0"/>
        </w:rPr>
        <w:t>NetworkPolicy</w:t>
      </w:r>
      <w:r>
        <w:t xml:space="preserve"> objects select a pod, all rules in each of those </w:t>
      </w:r>
      <w:r>
        <w:rPr>
          <w:rStyle w:val="Text0"/>
        </w:rPr>
        <w:t>NetworkPolicy</w:t>
      </w:r>
      <w:r>
        <w:t xml:space="preserve"> objects apply. It may make sense to use multiple </w:t>
      </w:r>
      <w:r>
        <w:rPr>
          <w:rStyle w:val="Text0"/>
        </w:rPr>
        <w:t>NetworkPolicy</w:t>
      </w:r>
      <w:r>
        <w:t xml:space="preserve"> objects for the same set of pods (for example, declaring application allowances in one policy and infrastructure allowances like telemetry exporting in another). However, keep in mind that they do not </w:t>
      </w:r>
      <w:r>
        <w:rPr>
          <w:rStyle w:val="Text8"/>
        </w:rPr>
        <w:t>need</w:t>
      </w:r>
      <w:r>
        <w:t xml:space="preserve"> to be separate </w:t>
      </w:r>
      <w:r>
        <w:rPr>
          <w:rStyle w:val="Text0"/>
        </w:rPr>
        <w:t>NetworkPolicy</w:t>
      </w:r>
      <w:r>
        <w:t xml:space="preserve"> objects, and with too many </w:t>
      </w:r>
      <w:r>
        <w:rPr>
          <w:rStyle w:val="Text0"/>
        </w:rPr>
        <w:t>NetworkPolicy</w:t>
      </w:r>
      <w:r>
        <w:t xml:space="preserve"> objects it can become hard to reason.</w:t>
      </w:r>
    </w:p>
    <w:p>
      <w:pPr>
        <w:pStyle w:val="Para 22"/>
        <w:keepLines w:val="on"/>
      </w:pPr>
      <w:r>
        <w:t>Warning</w:t>
      </w:r>
    </w:p>
    <w:p>
      <w:pPr>
        <w:pStyle w:val="Para 07"/>
        <w:keepLines w:val="on"/>
      </w:pPr>
      <w:r>
        <w:t xml:space="preserve">To support </w:t>
      </w:r>
      <w:r>
        <w:rPr>
          <w:rStyle w:val="Text36"/>
        </w:rPr>
        <w:bookmarkStart w:id="1691" w:name="idm46219937831224"/>
        <w:t/>
        <w:bookmarkEnd w:id="1691"/>
      </w:r>
      <w:r>
        <w:t xml:space="preserve">health checks and liveness checks from the Kubelet, the CNI plugin must always allow traffic </w:t>
      </w:r>
      <w:r>
        <w:rPr>
          <w:rStyle w:val="Text36"/>
        </w:rPr>
        <w:bookmarkStart w:id="1692" w:name="idm46219937829672"/>
        <w:t/>
        <w:bookmarkEnd w:id="1692"/>
        <w:bookmarkStart w:id="1693" w:name="idm46219937829000"/>
        <w:t/>
        <w:bookmarkEnd w:id="1693"/>
      </w:r>
      <w:r>
        <w:t>from a pod’s node.</w:t>
      </w:r>
    </w:p>
    <w:p>
      <w:pPr>
        <w:pStyle w:val="Para 07"/>
        <w:keepLines w:val="on"/>
      </w:pPr>
      <w:r>
        <w:t xml:space="preserve">It is </w:t>
      </w:r>
      <w:r>
        <w:rPr>
          <w:rStyle w:val="Text36"/>
        </w:rPr>
        <w:bookmarkStart w:id="1694" w:name="idm46219937827784"/>
        <w:t/>
        <w:bookmarkEnd w:id="1694"/>
      </w:r>
      <w:r>
        <w:t>possible to abuse labels if an attacker has access to the node (even without admin privileges). Attackers can spoof a node’s IP and deliver packets with the node’s IP address as the source.</w:t>
      </w:r>
    </w:p>
    <w:p>
      <w:pPr>
        <w:pStyle w:val="Normal"/>
      </w:pPr>
      <w:r>
        <w:t xml:space="preserve">Ingress rules and egress rules are discrete types in the </w:t>
      </w:r>
      <w:r>
        <w:rPr>
          <w:rStyle w:val="Text0"/>
        </w:rPr>
        <w:t>NetworkPolicy</w:t>
      </w:r>
      <w:r>
        <w:t xml:space="preserve"> API (</w:t>
      </w:r>
      <w:r>
        <w:rPr>
          <w:rStyle w:val="Text0"/>
        </w:rPr>
        <w:t>NetworkPolicyIngressRule</w:t>
      </w:r>
      <w:r>
        <w:t xml:space="preserve"> and </w:t>
      </w:r>
      <w:r>
        <w:rPr>
          <w:rStyle w:val="Text0"/>
        </w:rPr>
        <w:t>NetworkPolicyEgressRule</w:t>
      </w:r>
      <w:r>
        <w:t xml:space="preserve">). However, they are functionally structured the same way. Each </w:t>
      </w:r>
      <w:r>
        <w:rPr>
          <w:rStyle w:val="Text0"/>
        </w:rPr>
        <w:t>NetworkPolicyIngressRule</w:t>
      </w:r>
      <w:r>
        <w:t>/</w:t>
      </w:r>
      <w:r>
        <w:rPr>
          <w:rStyle w:val="Text0"/>
        </w:rPr>
        <w:t>NetworkPolicyEgressRule</w:t>
      </w:r>
      <w:r>
        <w:t xml:space="preserve"> contains a list of ports and a </w:t>
      </w:r>
      <w:r>
        <w:rPr>
          <w:rStyle w:val="Text36"/>
        </w:rPr>
        <w:bookmarkStart w:id="1695" w:name="idm46219937823544"/>
        <w:t/>
        <w:bookmarkEnd w:id="1695"/>
      </w:r>
      <w:r>
        <w:t xml:space="preserve">list of </w:t>
      </w:r>
      <w:r>
        <w:rPr>
          <w:rStyle w:val="Text0"/>
        </w:rPr>
        <w:t>NetworkPolicyPeers</w:t>
      </w:r>
      <w:r>
        <w:t>.</w:t>
      </w:r>
    </w:p>
    <w:p>
      <w:pPr>
        <w:pStyle w:val="Normal"/>
      </w:pPr>
      <w:r>
        <w:t xml:space="preserve">A </w:t>
      </w:r>
      <w:r>
        <w:rPr>
          <w:rStyle w:val="Text0"/>
        </w:rPr>
        <w:t>NetworkPolicyPeer</w:t>
      </w:r>
      <w:r>
        <w:t xml:space="preserve"> has four ways for </w:t>
      </w:r>
      <w:r>
        <w:rPr>
          <w:rStyle w:val="Text36"/>
        </w:rPr>
        <w:bookmarkStart w:id="1696" w:name="idm46219937821304"/>
        <w:t/>
        <w:bookmarkEnd w:id="1696"/>
      </w:r>
      <w:r>
        <w:t xml:space="preserve">rules to refer to networked entities: </w:t>
      </w:r>
      <w:r>
        <w:rPr>
          <w:rStyle w:val="Text0"/>
        </w:rPr>
        <w:t>ipBlock</w:t>
      </w:r>
      <w:r>
        <w:t xml:space="preserve">, </w:t>
      </w:r>
      <w:r>
        <w:rPr>
          <w:rStyle w:val="Text0"/>
        </w:rPr>
        <w:t>namespaceSelector</w:t>
      </w:r>
      <w:r>
        <w:t xml:space="preserve">, </w:t>
      </w:r>
      <w:r>
        <w:rPr>
          <w:rStyle w:val="Text0"/>
        </w:rPr>
        <w:t>podSelector</w:t>
      </w:r>
      <w:r>
        <w:t>, and a combination.</w:t>
      </w:r>
    </w:p>
    <w:p>
      <w:pPr>
        <w:pStyle w:val="Normal"/>
      </w:pPr>
      <w:r>
        <w:rPr>
          <w:rStyle w:val="Text0"/>
        </w:rPr>
        <w:t>ipBlock</w:t>
      </w:r>
      <w:r>
        <w:t xml:space="preserve"> is useful for allowing traffic to and from external systems. It can be used only on its own in a rule, without a </w:t>
      </w:r>
      <w:r>
        <w:rPr>
          <w:rStyle w:val="Text0"/>
        </w:rPr>
        <w:t>namespaceSelector</w:t>
      </w:r>
      <w:r>
        <w:t xml:space="preserve"> or </w:t>
      </w:r>
      <w:r>
        <w:rPr>
          <w:rStyle w:val="Text0"/>
        </w:rPr>
        <w:t>podSelector</w:t>
      </w:r>
      <w:r>
        <w:t xml:space="preserve">. </w:t>
      </w:r>
      <w:r>
        <w:rPr>
          <w:rStyle w:val="Text0"/>
        </w:rPr>
        <w:t>ipBlock</w:t>
      </w:r>
      <w:r>
        <w:t xml:space="preserve"> contains a </w:t>
      </w:r>
      <w:r>
        <w:rPr>
          <w:rStyle w:val="Text36"/>
        </w:rPr>
        <w:bookmarkStart w:id="1697" w:name="idm46219937790120"/>
        <w:t/>
        <w:bookmarkEnd w:id="1697"/>
      </w:r>
      <w:r>
        <w:t xml:space="preserve">CIDR and an optional </w:t>
      </w:r>
      <w:r>
        <w:rPr>
          <w:rStyle w:val="Text0"/>
        </w:rPr>
        <w:t>except</w:t>
      </w:r>
      <w:r>
        <w:t xml:space="preserve"> CIDR. The </w:t>
      </w:r>
      <w:r>
        <w:rPr>
          <w:rStyle w:val="Text0"/>
        </w:rPr>
        <w:t>except</w:t>
      </w:r>
      <w:r>
        <w:t xml:space="preserve"> CIDR will exclude a sub-CIDR (it must be within the CIDR range). In </w:t>
      </w:r>
      <w:hyperlink w:anchor="Example_4_8__Allow_traffic_examp">
        <w:r>
          <w:rPr>
            <w:rStyle w:val="Text2"/>
          </w:rPr>
          <w:t>Example 4-8</w:t>
        </w:r>
      </w:hyperlink>
      <w:r>
        <w:t xml:space="preserve">, we allow traffic from all IP addresses in the range </w:t>
      </w:r>
      <w:r>
        <w:rPr>
          <w:rStyle w:val="Text0"/>
        </w:rPr>
        <w:t>10.0.0.0</w:t>
      </w:r>
      <w:r>
        <w:t xml:space="preserve"> to </w:t>
      </w:r>
      <w:r>
        <w:rPr>
          <w:rStyle w:val="Text0"/>
        </w:rPr>
        <w:t>10.0.0.255</w:t>
      </w:r>
      <w:r>
        <w:t xml:space="preserve">, excluding </w:t>
      </w:r>
      <w:r>
        <w:rPr>
          <w:rStyle w:val="Text0"/>
        </w:rPr>
        <w:t>10.0.0.10</w:t>
      </w:r>
      <w:r>
        <w:t xml:space="preserve">. </w:t>
      </w:r>
      <w:hyperlink w:anchor="Example_4_9__Allow_traffic_examp">
        <w:r>
          <w:rPr>
            <w:rStyle w:val="Text2"/>
          </w:rPr>
          <w:t>Example 4-9</w:t>
        </w:r>
      </w:hyperlink>
      <w:r>
        <w:t xml:space="preserve"> allows traffic from all pods in any namespace labeled </w:t>
      </w:r>
      <w:r>
        <w:rPr>
          <w:rStyle w:val="Text0"/>
        </w:rPr>
        <w:t>group:x</w:t>
      </w:r>
      <w:r>
        <w:t>.</w:t>
      </w:r>
    </w:p>
    <w:p>
      <w:bookmarkStart w:id="1698" w:name="Example_4_8__Allow_traffic_examp"/>
      <w:pPr>
        <w:keepNext/>
        <w:pStyle w:val="Heading 4"/>
      </w:pPr>
      <w:r>
        <w:t xml:space="preserve">Example 4-8. </w:t>
        <w:t>Allow traffic example 1</w:t>
      </w:r>
      <w:bookmarkEnd w:id="1698"/>
    </w:p>
    <w:p>
      <w:pPr>
        <w:pStyle w:val="Para 26"/>
      </w:pPr>
      <w:r>
        <w:rPr>
          <w:rStyle w:val="Text15"/>
        </w:rP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15"/>
        </w:rPr>
        <w:t xml:space="preserve">ipBlock</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15"/>
        </w:rPr>
        <w:t xml:space="preserve">cidr</w:t>
        <w:br w:clear="none"/>
      </w:r>
      <w:r>
        <w:rPr>
          <w:rStyle w:val="Text14"/>
        </w:rPr>
        <w:t xml:space="preserve">:</w:t>
        <w:br w:clear="none"/>
      </w:r>
      <w:r>
        <w:rPr>
          <w:rStyle w:val="Text3"/>
        </w:rPr>
        <w:t xml:space="preserve"> </w:t>
        <w:br w:clear="none"/>
      </w:r>
      <w:r>
        <w:t xml:space="preserve">"10.0.0.0/24"</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15"/>
        </w:rPr>
        <w:t xml:space="preserve">except</w:t>
        <w:br w:clear="none"/>
      </w:r>
      <w:r>
        <w:rPr>
          <w:rStyle w:val="Text14"/>
        </w:rPr>
        <w:t xml:space="preserve">:</w:t>
        <w:br w:clear="none"/>
      </w:r>
      <w:r>
        <w:rPr>
          <w:rStyle w:val="Text3"/>
        </w:rPr>
        <w:t xml:space="preserve"> </w:t>
        <w:br w:clear="none"/>
      </w:r>
      <w:r>
        <w:t xml:space="preserve">"10.0.0.10"</w:t>
        <w:br w:clear="none"/>
      </w:r>
    </w:p>
    <w:p>
      <w:bookmarkStart w:id="1699" w:name="Example_4_9__Allow_traffic_examp"/>
      <w:pPr>
        <w:keepNext/>
        <w:pStyle w:val="Heading 4"/>
      </w:pPr>
      <w:r>
        <w:t xml:space="preserve">Example 4-9. </w:t>
        <w:t>Allow traffic example 2</w:t>
      </w:r>
      <w:bookmarkEnd w:id="1699"/>
    </w:p>
    <w:p>
      <w:pPr>
        <w:pStyle w:val="Para 21"/>
      </w:pPr>
      <w:r>
        <w:rPr>
          <w:rStyle w:val="Text34"/>
        </w:rPr>
        <w:t xml:space="preserve">#</w:t>
        <w:br w:clear="none"/>
      </w:r>
      <w:r>
        <w:rPr>
          <w:rStyle w:val="Text3"/>
        </w:rPr>
        <w:t xml:space="preserve"/>
        <w:br w:clear="none"/>
      </w: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group</w:t>
        <w:br w:clear="none"/>
      </w:r>
      <w:r>
        <w:rPr>
          <w:rStyle w:val="Text14"/>
        </w:rPr>
        <w:t xml:space="preserve">:</w:t>
        <w:br w:clear="none"/>
      </w:r>
      <w:r>
        <w:rPr>
          <w:rStyle w:val="Text3"/>
        </w:rPr>
        <w:t xml:space="preserve"> </w:t>
        <w:br w:clear="none"/>
      </w:r>
      <w:r>
        <w:rPr>
          <w:rStyle w:val="Text6"/>
        </w:rPr>
        <w:t xml:space="preserve">x</w:t>
        <w:br w:clear="none"/>
      </w:r>
    </w:p>
    <w:p>
      <w:pPr>
        <w:pStyle w:val="Normal"/>
      </w:pPr>
      <w:r>
        <w:t xml:space="preserve">In </w:t>
      </w:r>
      <w:hyperlink w:anchor="Example_4_10__Allow_traffic_exam">
        <w:r>
          <w:rPr>
            <w:rStyle w:val="Text2"/>
          </w:rPr>
          <w:t>Example 4-10</w:t>
        </w:r>
      </w:hyperlink>
      <w:r>
        <w:t xml:space="preserve">, we allow traffic from all pods in any namespace labeled </w:t>
      </w:r>
      <w:r>
        <w:rPr>
          <w:rStyle w:val="Text0"/>
        </w:rPr>
        <w:t>service: x.</w:t>
      </w:r>
      <w:r>
        <w:t xml:space="preserve">. </w:t>
      </w:r>
      <w:r>
        <w:rPr>
          <w:rStyle w:val="Text0"/>
        </w:rPr>
        <w:t>podSelector</w:t>
      </w:r>
      <w:r>
        <w:t xml:space="preserve"> behaves like the </w:t>
      </w:r>
      <w:r>
        <w:rPr>
          <w:rStyle w:val="Text0"/>
        </w:rPr>
        <w:t>spec.podSelector</w:t>
      </w:r>
      <w:r>
        <w:t xml:space="preserve"> field that we discussed earlier.</w:t>
      </w:r>
      <w:r>
        <w:rPr>
          <w:rStyle w:val="Text36"/>
        </w:rPr>
        <w:bookmarkStart w:id="1700" w:name="ch4_term66"/>
        <w:t/>
        <w:bookmarkEnd w:id="1700"/>
        <w:bookmarkStart w:id="1701" w:name="idm46219937755752"/>
        <w:t/>
        <w:bookmarkEnd w:id="1701"/>
      </w:r>
      <w:r>
        <w:t xml:space="preserve"> </w:t>
        <w:t>If there</w:t>
        <w:t xml:space="preserve"> is no </w:t>
      </w:r>
      <w:r>
        <w:rPr>
          <w:rStyle w:val="Text0"/>
        </w:rPr>
        <w:t>namespaceSelector</w:t>
      </w:r>
      <w:r>
        <w:t xml:space="preserve">, it selects pods in the same namespace as the </w:t>
      </w:r>
      <w:r>
        <w:rPr>
          <w:rStyle w:val="Text0"/>
        </w:rPr>
        <w:t>NetworkPolicy</w:t>
      </w:r>
      <w:r>
        <w:t>.</w:t>
      </w:r>
    </w:p>
    <w:p>
      <w:bookmarkStart w:id="1702" w:name="Example_4_10__Allow_traffic_exam"/>
      <w:pPr>
        <w:keepNext/>
        <w:pStyle w:val="Heading 4"/>
      </w:pPr>
      <w:r>
        <w:t xml:space="preserve">Example 4-10. </w:t>
        <w:t>Allow traffic example 3</w:t>
      </w:r>
      <w:bookmarkEnd w:id="1702"/>
    </w:p>
    <w:p>
      <w:pPr>
        <w:pStyle w:val="Para 21"/>
      </w:pP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podSelector</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service</w:t>
        <w:br w:clear="none"/>
      </w:r>
      <w:r>
        <w:rPr>
          <w:rStyle w:val="Text14"/>
        </w:rPr>
        <w:t xml:space="preserve">:</w:t>
        <w:br w:clear="none"/>
      </w:r>
      <w:r>
        <w:rPr>
          <w:rStyle w:val="Text3"/>
        </w:rPr>
        <w:t xml:space="preserve"> </w:t>
        <w:br w:clear="none"/>
      </w:r>
      <w:r>
        <w:rPr>
          <w:rStyle w:val="Text6"/>
        </w:rPr>
        <w:t xml:space="preserve">y</w:t>
        <w:br w:clear="none"/>
      </w:r>
    </w:p>
    <w:p>
      <w:pPr>
        <w:pStyle w:val="Normal"/>
      </w:pPr>
      <w:r>
        <w:t xml:space="preserve">If we </w:t>
      </w:r>
      <w:r>
        <w:rPr>
          <w:rStyle w:val="Text36"/>
        </w:rPr>
        <w:bookmarkStart w:id="1703" w:name="idm46219937711800"/>
        <w:t/>
        <w:bookmarkEnd w:id="1703"/>
        <w:bookmarkStart w:id="1704" w:name="idm46219937711192"/>
        <w:t/>
        <w:bookmarkEnd w:id="1704"/>
      </w:r>
      <w:r>
        <w:t xml:space="preserve">specify a </w:t>
      </w:r>
      <w:r>
        <w:rPr>
          <w:rStyle w:val="Text0"/>
        </w:rPr>
        <w:t>namespaceSelector</w:t>
      </w:r>
      <w:r>
        <w:t xml:space="preserve"> and a </w:t>
      </w:r>
      <w:r>
        <w:rPr>
          <w:rStyle w:val="Text0"/>
        </w:rPr>
        <w:t>podSelector</w:t>
      </w:r>
      <w:r>
        <w:t xml:space="preserve">, the rule selects all pods with the specified pod label in all namespaces with the specified namespace label. It is common and highly recommended by security experts to keep the scope of a namespace small; typical namespace scopes are per an app or service group or team. There is a fourth option shown in </w:t>
      </w:r>
      <w:hyperlink w:anchor="Example_4_11__Allow_traffic_exam">
        <w:r>
          <w:rPr>
            <w:rStyle w:val="Text2"/>
          </w:rPr>
          <w:t>Example 4-11</w:t>
        </w:r>
      </w:hyperlink>
      <w:r>
        <w:t xml:space="preserve"> with a namespace </w:t>
      </w:r>
      <w:r>
        <w:rPr>
          <w:rStyle w:val="Text8"/>
        </w:rPr>
        <w:t>and</w:t>
      </w:r>
      <w:r>
        <w:t xml:space="preserve"> pod selector. This selector behaves like an AND condition for the namespace and pod selector: pods must have the matching label and be in a namespace with the matching label.</w:t>
      </w:r>
    </w:p>
    <w:p>
      <w:bookmarkStart w:id="1705" w:name="Example_4_11__Allow_traffic_exam"/>
      <w:pPr>
        <w:keepNext/>
        <w:pStyle w:val="Heading 4"/>
      </w:pPr>
      <w:r>
        <w:t xml:space="preserve">Example 4-11. </w:t>
        <w:t>Allow traffic example 4</w:t>
      </w:r>
      <w:bookmarkEnd w:id="1705"/>
    </w:p>
    <w:p>
      <w:pPr>
        <w:pStyle w:val="Para 21"/>
      </w:pP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group</w:t>
        <w:br w:clear="none"/>
      </w:r>
      <w:r>
        <w:rPr>
          <w:rStyle w:val="Text14"/>
        </w:rPr>
        <w:t xml:space="preserve">:</w:t>
        <w:br w:clear="none"/>
      </w:r>
      <w:r>
        <w:rPr>
          <w:rStyle w:val="Text3"/>
        </w:rPr>
        <w:t xml:space="preserve"> </w:t>
        <w:br w:clear="none"/>
      </w:r>
      <w:r>
        <w:rPr>
          <w:rStyle w:val="Text6"/>
        </w:rPr>
        <w:t xml:space="preserve">monitoring</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service</w:t>
        <w:br w:clear="none"/>
      </w:r>
      <w:r>
        <w:rPr>
          <w:rStyle w:val="Text14"/>
        </w:rPr>
        <w:t xml:space="preserve">:</w:t>
        <w:br w:clear="none"/>
      </w:r>
      <w:r>
        <w:rPr>
          <w:rStyle w:val="Text3"/>
        </w:rPr>
        <w:t xml:space="preserve"> </w:t>
        <w:br w:clear="none"/>
      </w:r>
      <w:r>
        <w:rPr>
          <w:rStyle w:val="Text6"/>
        </w:rPr>
        <w:t xml:space="preserve">logscraper</w:t>
        <w:br w:clear="none"/>
      </w:r>
    </w:p>
    <w:p>
      <w:pPr>
        <w:pStyle w:val="Normal"/>
      </w:pPr>
      <w:r>
        <w:t xml:space="preserve">Be aware this is a </w:t>
      </w:r>
      <w:r>
        <w:rPr>
          <w:rStyle w:val="Text36"/>
        </w:rPr>
        <w:bookmarkStart w:id="1706" w:name="idm46219937671928"/>
        <w:t/>
        <w:bookmarkEnd w:id="1706"/>
        <w:bookmarkStart w:id="1707" w:name="idm46219937671544"/>
        <w:t/>
        <w:bookmarkEnd w:id="1707"/>
      </w:r>
      <w:r>
        <w:t xml:space="preserve">distinct type in the API, although the YAML syntax looks </w:t>
      </w:r>
      <w:r>
        <w:rPr>
          <w:rStyle w:val="Text8"/>
        </w:rPr>
        <w:t>extremely</w:t>
      </w:r>
      <w:r>
        <w:t xml:space="preserve"> similar. As </w:t>
      </w:r>
      <w:r>
        <w:rPr>
          <w:rStyle w:val="Text0"/>
        </w:rPr>
        <w:t>to</w:t>
      </w:r>
      <w:r>
        <w:t xml:space="preserve"> and </w:t>
      </w:r>
      <w:r>
        <w:rPr>
          <w:rStyle w:val="Text0"/>
        </w:rPr>
        <w:t>from</w:t>
      </w:r>
      <w:r>
        <w:t xml:space="preserve"> sections can have multiple selectors, a single character can make the difference between an </w:t>
      </w:r>
      <w:r>
        <w:rPr>
          <w:rStyle w:val="Text0"/>
        </w:rPr>
        <w:t>AND</w:t>
      </w:r>
      <w:r>
        <w:t xml:space="preserve"> and an </w:t>
      </w:r>
      <w:r>
        <w:rPr>
          <w:rStyle w:val="Text0"/>
        </w:rPr>
        <w:t>OR</w:t>
      </w:r>
      <w:r>
        <w:t>, so be careful when writing policies.</w:t>
      </w:r>
    </w:p>
    <w:p>
      <w:pPr>
        <w:pStyle w:val="Normal"/>
      </w:pPr>
      <w:r>
        <w:t xml:space="preserve">Our earlier </w:t>
      </w:r>
      <w:r>
        <w:rPr>
          <w:rStyle w:val="Text36"/>
        </w:rPr>
        <w:bookmarkStart w:id="1708" w:name="idm46219937631016"/>
        <w:t/>
        <w:bookmarkEnd w:id="1708"/>
        <w:bookmarkStart w:id="1709" w:name="idm46219937629736"/>
        <w:t/>
        <w:bookmarkEnd w:id="1709"/>
      </w:r>
      <w:r>
        <w:t xml:space="preserve">security warning about API access also applies here. If a user can customize the labels on their namespace, they can make a </w:t>
      </w:r>
      <w:r>
        <w:rPr>
          <w:rStyle w:val="Text0"/>
        </w:rPr>
        <w:t>NetworkPolicy</w:t>
      </w:r>
      <w:r>
        <w:t xml:space="preserve"> in another namespace apply to their namespace in a way not intended. In our previous selector example, if a user can set the label </w:t>
      </w:r>
      <w:r>
        <w:rPr>
          <w:rStyle w:val="Text0"/>
        </w:rPr>
        <w:t>group: monitoring</w:t>
      </w:r>
      <w:r>
        <w:t xml:space="preserve"> on an arbitrary namespace, they can potentially send or receive traffic that they are not supposed to. If the </w:t>
      </w:r>
      <w:r>
        <w:rPr>
          <w:rStyle w:val="Text0"/>
        </w:rPr>
        <w:t>NetworkPolicy</w:t>
      </w:r>
      <w:r>
        <w:t xml:space="preserve"> in question has only a namespace selector, then that namespace label is sufficient to match the policy. If there is also a pod label in the </w:t>
      </w:r>
      <w:r>
        <w:rPr>
          <w:rStyle w:val="Text0"/>
        </w:rPr>
        <w:t>NetworkPolicy</w:t>
      </w:r>
      <w:r>
        <w:t xml:space="preserve"> selector, the user will need to set pod labels to match the policy selection. However, in a typical setup, the service owners will grant create/update permissions on pods in that service’s namespace (directly on the pod resource or indirectly via a resource like a deployment, which can define pods).</w:t>
      </w:r>
    </w:p>
    <w:p>
      <w:pPr>
        <w:pStyle w:val="Normal"/>
      </w:pPr>
      <w:r>
        <w:t xml:space="preserve">A </w:t>
      </w:r>
      <w:r>
        <w:rPr>
          <w:rStyle w:val="Text36"/>
        </w:rPr>
        <w:bookmarkStart w:id="1710" w:name="ch4_term67"/>
        <w:t/>
        <w:bookmarkEnd w:id="1710"/>
        <w:bookmarkStart w:id="1711" w:name="ch4_term68"/>
        <w:t/>
        <w:bookmarkEnd w:id="1711"/>
      </w:r>
      <w:r>
        <w:t xml:space="preserve">typical </w:t>
      </w:r>
      <w:r>
        <w:rPr>
          <w:rStyle w:val="Text0"/>
        </w:rPr>
        <w:t>NetworkPolicy</w:t>
      </w:r>
      <w:r>
        <w:t xml:space="preserve"> could look something like this:</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networking.k8s.io/v1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NetworkPolicy</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store-api</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store</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t>
        <w:br w:clear="none"/>
      </w:r>
      <w:r>
        <w:rPr>
          <w:rStyle w:val="Text6"/>
        </w:rPr>
        <w:t xml:space="preserve">{}</w:t>
        <w:br w:clear="none"/>
      </w:r>
      <w:r>
        <w:rPr>
          <w:rStyle w:val="Text3"/>
        </w:rPr>
        <w:t xml:space="preserve"/>
        <w:br w:clear="none"/>
        <w:t xml:space="preserve">  </w:t>
        <w:br w:clear="none"/>
      </w:r>
      <w:r>
        <w:t xml:space="preserve">policyTypes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Ingress</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Egress</w:t>
        <w:br w:clear="none"/>
      </w:r>
      <w:r>
        <w:rPr>
          <w:rStyle w:val="Text3"/>
        </w:rPr>
        <w:t xml:space="preserve"/>
        <w:br w:clear="none"/>
        <w:t xml:space="preserve">  </w:t>
        <w:br w:clear="none"/>
      </w:r>
      <w:r>
        <w:t xml:space="preserve">ingress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frontend</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frontend</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egress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to</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downstream-1</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downstream-1</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downstream-2</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downstream-2</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p>
    <w:p>
      <w:pPr>
        <w:pStyle w:val="Normal"/>
      </w:pPr>
      <w:r>
        <w:t xml:space="preserve">In this example, </w:t>
      </w:r>
      <w:r>
        <w:rPr>
          <w:rStyle w:val="Text36"/>
        </w:rPr>
        <w:bookmarkStart w:id="1712" w:name="idm46219937615768"/>
        <w:t/>
        <w:bookmarkEnd w:id="1712"/>
      </w:r>
      <w:r>
        <w:t xml:space="preserve">all pods in our </w:t>
      </w:r>
      <w:r>
        <w:rPr>
          <w:rStyle w:val="Text0"/>
        </w:rPr>
        <w:t>store</w:t>
      </w:r>
      <w:r>
        <w:t xml:space="preserve"> namespace can receive connections only from pods labeled </w:t>
      </w:r>
      <w:r>
        <w:rPr>
          <w:rStyle w:val="Text0"/>
        </w:rPr>
        <w:t>app: frontend</w:t>
      </w:r>
      <w:r>
        <w:t xml:space="preserve"> in a namespace labeled </w:t>
      </w:r>
      <w:r>
        <w:rPr>
          <w:rStyle w:val="Text0"/>
        </w:rPr>
        <w:t>app: frontend</w:t>
      </w:r>
      <w:r>
        <w:t xml:space="preserve">. Those pods can only create connections to pods in namespaces where the pod and namespace both have </w:t>
      </w:r>
      <w:r>
        <w:rPr>
          <w:rStyle w:val="Text0"/>
        </w:rPr>
        <w:t>app: downstream-1</w:t>
      </w:r>
      <w:r>
        <w:t xml:space="preserve"> or </w:t>
      </w:r>
      <w:r>
        <w:rPr>
          <w:rStyle w:val="Text0"/>
        </w:rPr>
        <w:t>app: downstream-2</w:t>
      </w:r>
      <w:r>
        <w:t xml:space="preserve">. In each of these cases, only traffic to port 8080 is allowed. Finally, remember that this policy does not guarantee a matching policy for </w:t>
      </w:r>
      <w:r>
        <w:rPr>
          <w:rStyle w:val="Text0"/>
        </w:rPr>
        <w:t>downstream-1</w:t>
      </w:r>
      <w:r>
        <w:t xml:space="preserve"> or </w:t>
      </w:r>
      <w:r>
        <w:rPr>
          <w:rStyle w:val="Text0"/>
        </w:rPr>
        <w:t>downstream-2</w:t>
      </w:r>
      <w:r>
        <w:t xml:space="preserve"> (see the next example). Accepting these connections does not preclude other policies against pods in our namespace, adding additional exceptions:</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networking.k8s.io/v1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NetworkPolicy</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store-to-downstream-1</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downstream-1</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podSelector</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downstream-1</w:t>
        <w:br w:clear="none"/>
      </w:r>
      <w:r>
        <w:rPr>
          <w:rStyle w:val="Text3"/>
        </w:rPr>
        <w:t xml:space="preserve"/>
        <w:br w:clear="none"/>
        <w:t xml:space="preserve">  </w:t>
        <w:br w:clear="none"/>
      </w:r>
      <w:r>
        <w:t xml:space="preserve">policyTypes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Ingress</w:t>
        <w:br w:clear="none"/>
      </w:r>
      <w:r>
        <w:rPr>
          <w:rStyle w:val="Text3"/>
        </w:rPr>
        <w:t xml:space="preserve"/>
        <w:br w:clear="none"/>
        <w:t xml:space="preserve">  </w:t>
        <w:br w:clear="none"/>
      </w:r>
      <w:r>
        <w:t xml:space="preserve">ingress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from</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namespaceSelector</w:t>
        <w:br w:clear="none"/>
      </w:r>
      <w:r>
        <w:rPr>
          <w:rStyle w:val="Text14"/>
        </w:rPr>
        <w:t xml:space="preserve">:</w:t>
        <w:br w:clear="none"/>
      </w:r>
      <w:r>
        <w:rPr>
          <w:rStyle w:val="Text3"/>
        </w:rPr>
        <w:t xml:space="preserve"/>
        <w:br w:clear="none"/>
        <w:t xml:space="preserve">        </w:t>
        <w:br w:clear="none"/>
      </w:r>
      <w:r>
        <w:t xml:space="preserve">matchLabels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store</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p>
    <w:p>
      <w:pPr>
        <w:pStyle w:val="Normal"/>
      </w:pPr>
      <w:r>
        <w:t xml:space="preserve">Although they </w:t>
      </w:r>
      <w:r>
        <w:rPr>
          <w:rStyle w:val="Text36"/>
        </w:rPr>
        <w:bookmarkStart w:id="1713" w:name="idm46219937339656"/>
        <w:t/>
        <w:bookmarkEnd w:id="1713"/>
        <w:bookmarkStart w:id="1714" w:name="idm46219937343928"/>
        <w:t/>
        <w:bookmarkEnd w:id="1714"/>
      </w:r>
      <w:r>
        <w:t xml:space="preserve">are a “stable” resource (i.e., part of the networking/v1 API), we believe </w:t>
      </w:r>
      <w:r>
        <w:rPr>
          <w:rStyle w:val="Text0"/>
        </w:rPr>
        <w:t>NetworkPolicy</w:t>
      </w:r>
      <w:r>
        <w:t xml:space="preserve"> objects are still an early version of network security in Kubernetes. The user experience of configuring </w:t>
      </w:r>
      <w:r>
        <w:rPr>
          <w:rStyle w:val="Text0"/>
        </w:rPr>
        <w:t>NetworkPolicy</w:t>
      </w:r>
      <w:r>
        <w:t xml:space="preserve"> objects is somewhat rough, and the default open behavior is highly undesirable. There is currently a working group to discuss the future of </w:t>
      </w:r>
      <w:r>
        <w:rPr>
          <w:rStyle w:val="Text0"/>
        </w:rPr>
        <w:t>NetworkPolicy</w:t>
      </w:r>
      <w:r>
        <w:t xml:space="preserve"> and what a v2 API would contain.</w:t>
      </w:r>
    </w:p>
    <w:p>
      <w:pPr>
        <w:pStyle w:val="Normal"/>
      </w:pPr>
      <w:r>
        <w:t>CNIs and those who deploy them use labels and selectors to determine which pods are subject to network restrictions. As we have seen in many of the previous examples, they are an essential part of the Kubernetes API, and developers and administrators alike must have a thorough knowledge of how to use them.</w:t>
      </w:r>
    </w:p>
    <w:p>
      <w:pPr>
        <w:pStyle w:val="Normal"/>
      </w:pPr>
      <w:r>
        <w:rPr>
          <w:rStyle w:val="Text0"/>
        </w:rPr>
        <w:t>NetworkPolicy</w:t>
      </w:r>
      <w:r>
        <w:t xml:space="preserve"> objects are an </w:t>
      </w:r>
      <w:r>
        <w:rPr>
          <w:rStyle w:val="Text36"/>
        </w:rPr>
        <w:bookmarkStart w:id="1715" w:name="idm46219937465768"/>
        <w:t/>
        <w:bookmarkEnd w:id="1715"/>
      </w:r>
      <w:r>
        <w:t xml:space="preserve">important tool in the cluster administrator’s toolbox. They are the only tool available for controlling internal cluster traffic, native to the Kubernetes API. We discuss service meshes, which will add further tools for admins to secure and control workloads, in </w:t>
      </w:r>
      <w:hyperlink w:anchor="Service_Meshes__A_new_cluster_wi">
        <w:r>
          <w:rPr>
            <w:rStyle w:val="Text2"/>
          </w:rPr>
          <w:t>“Service Meshes”</w:t>
        </w:r>
      </w:hyperlink>
      <w:r>
        <w:t>.</w:t>
      </w:r>
    </w:p>
    <w:p>
      <w:pPr>
        <w:pStyle w:val="Normal"/>
      </w:pPr>
      <w:r>
        <w:t xml:space="preserve">Next we will </w:t>
      </w:r>
      <w:r>
        <w:rPr>
          <w:rStyle w:val="Text36"/>
        </w:rPr>
        <w:bookmarkStart w:id="1716" w:name="idm46219937463240"/>
        <w:t/>
        <w:bookmarkEnd w:id="1716"/>
        <w:bookmarkStart w:id="1717" w:name="idm46219937462504"/>
        <w:t/>
        <w:bookmarkEnd w:id="1717"/>
        <w:bookmarkStart w:id="1718" w:name="idm46219937461832"/>
        <w:t/>
        <w:bookmarkEnd w:id="1718"/>
        <w:bookmarkStart w:id="1719" w:name="idm46219937461160"/>
        <w:t/>
        <w:bookmarkEnd w:id="1719"/>
      </w:r>
      <w:r>
        <w:t>discuss another important tool so administrators can understand how it works inside the cluster: the Domain Name System (DNS).</w:t>
      </w:r>
    </w:p>
    <w:p>
      <w:bookmarkStart w:id="1720" w:name="DNS__DNS_is_a_critical_piece_of"/>
      <w:pPr>
        <w:keepNext/>
        <w:pStyle w:val="Heading 1"/>
      </w:pPr>
      <w:r>
        <w:t>DNS</w:t>
      </w:r>
      <w:bookmarkEnd w:id="1720"/>
    </w:p>
    <w:p>
      <w:pPr>
        <w:pStyle w:val="Normal"/>
      </w:pPr>
      <w:r>
        <w:t xml:space="preserve">DNS is a </w:t>
      </w:r>
      <w:r>
        <w:rPr>
          <w:rStyle w:val="Text36"/>
        </w:rPr>
        <w:bookmarkStart w:id="1721" w:name="ch4_term69"/>
        <w:t/>
        <w:bookmarkEnd w:id="1721"/>
        <w:bookmarkStart w:id="1722" w:name="ch4_term70"/>
        <w:t/>
        <w:bookmarkEnd w:id="1722"/>
      </w:r>
      <w:r>
        <w:t xml:space="preserve">critical piece of infrastructure for any network. In Kubernetes, this is no different, so a brief overview is warranted. In the following “Services” sections, we will see how much they depend on DNS and why a Kubernetes distribution cannot declare that it is a conforming Kubernetes distribution without providing a DNS service that follows the specification. But first, let’s review how DNS works inside </w:t>
        <w:t>Kubernetes.</w:t>
      </w:r>
    </w:p>
    <w:p>
      <w:pPr>
        <w:pStyle w:val="Para 11"/>
        <w:keepLines w:val="on"/>
      </w:pPr>
      <w:r>
        <w:t>Note</w:t>
      </w:r>
    </w:p>
    <w:p>
      <w:pPr>
        <w:pStyle w:val="Para 07"/>
        <w:keepLines w:val="on"/>
      </w:pPr>
      <w:r>
        <w:t xml:space="preserve">We will not outline the entire specification in this book. If readers are interested in reading more about it, it is available on </w:t>
      </w:r>
      <w:hyperlink r:id="rId149">
        <w:r>
          <w:rPr>
            <w:rStyle w:val="Text2"/>
          </w:rPr>
          <w:t>GitHub</w:t>
        </w:r>
      </w:hyperlink>
      <w:r>
        <w:t>.</w:t>
      </w:r>
    </w:p>
    <w:p>
      <w:pPr>
        <w:pStyle w:val="Normal"/>
      </w:pPr>
      <w:r>
        <w:t xml:space="preserve">KubeDNS was </w:t>
      </w:r>
      <w:r>
        <w:rPr>
          <w:rStyle w:val="Text36"/>
        </w:rPr>
        <w:bookmarkStart w:id="1723" w:name="idm46219937452648"/>
        <w:t/>
        <w:bookmarkEnd w:id="1723"/>
      </w:r>
      <w:r>
        <w:t xml:space="preserve">used in earlier versions of Kubernetes. KubeDNS had several containers within a single pod: </w:t>
      </w:r>
      <w:r>
        <w:rPr>
          <w:rStyle w:val="Text0"/>
        </w:rPr>
        <w:t>kube-dns</w:t>
      </w:r>
      <w:r>
        <w:t xml:space="preserve">, </w:t>
      </w:r>
      <w:r>
        <w:rPr>
          <w:rStyle w:val="Text0"/>
        </w:rPr>
        <w:t>dnsmasq</w:t>
      </w:r>
      <w:r>
        <w:t xml:space="preserve">, and </w:t>
      </w:r>
      <w:r>
        <w:rPr>
          <w:rStyle w:val="Text0"/>
        </w:rPr>
        <w:t>sidecar</w:t>
      </w:r>
      <w:r>
        <w:t xml:space="preserve">. The </w:t>
      </w:r>
      <w:r>
        <w:rPr>
          <w:rStyle w:val="Text0"/>
        </w:rPr>
        <w:t>kube-dns</w:t>
      </w:r>
      <w:r>
        <w:t xml:space="preserve"> container watches the Kubernetes API and serves DNS records based on the Kubernetes DNS specification, </w:t>
      </w:r>
      <w:r>
        <w:rPr>
          <w:rStyle w:val="Text0"/>
        </w:rPr>
        <w:t>dnsmasq</w:t>
      </w:r>
      <w:r>
        <w:t xml:space="preserve"> provides caching and stub domain support, and </w:t>
      </w:r>
      <w:r>
        <w:rPr>
          <w:rStyle w:val="Text0"/>
        </w:rPr>
        <w:t>sidecar</w:t>
      </w:r>
      <w:r>
        <w:t xml:space="preserve"> provides </w:t>
      </w:r>
      <w:r>
        <w:rPr>
          <w:rStyle w:val="Text36"/>
        </w:rPr>
        <w:bookmarkStart w:id="1724" w:name="idm46219937449016"/>
        <w:t/>
        <w:bookmarkEnd w:id="1724"/>
      </w:r>
      <w:r>
        <w:t>metrics and health checks. Versions of Kubernetes after 1.13 now use the separate component CoreDNS.</w:t>
      </w:r>
    </w:p>
    <w:p>
      <w:pPr>
        <w:pStyle w:val="Normal"/>
      </w:pPr>
      <w:r>
        <w:t>There are several differences between CoreDNS and KubeDNS:</w:t>
      </w:r>
    </w:p>
    <w:p>
      <w:pPr>
        <w:pStyle w:val="Para 01"/>
      </w:pPr>
      <w:r>
        <w:t>For simplicity, CoreDNS runs as a single container.</w:t>
      </w:r>
    </w:p>
    <w:p>
      <w:pPr>
        <w:pStyle w:val="Para 01"/>
      </w:pPr>
      <w:r>
        <w:t xml:space="preserve">CoreDNS is a Go process that replicates and enhances the functionality of </w:t>
        <w:t>Kube-DNS.</w:t>
      </w:r>
    </w:p>
    <w:p>
      <w:pPr>
        <w:pStyle w:val="Para 01"/>
      </w:pPr>
      <w:r>
        <w:t>CoreDNS is designed to be a general-purpose DNS server that is backward compatible with Kubernetes, and its extendable plugins can do more than is provided in the Kubernetes DNS specification.</w:t>
      </w:r>
    </w:p>
    <w:p>
      <w:pPr>
        <w:pStyle w:val="Normal"/>
      </w:pPr>
      <w:hyperlink w:anchor="Figure_4_10__CoreDNS_components">
        <w:r>
          <w:rPr>
            <w:rStyle w:val="Text2"/>
          </w:rPr>
          <w:t>Figure 4-10</w:t>
        </w:r>
      </w:hyperlink>
      <w:r>
        <w:t xml:space="preserve"> shows </w:t>
      </w:r>
      <w:r>
        <w:rPr>
          <w:rStyle w:val="Text36"/>
        </w:rPr>
        <w:bookmarkStart w:id="1725" w:name="idm46219937442312"/>
        <w:t/>
        <w:bookmarkEnd w:id="1725"/>
      </w:r>
      <w:r>
        <w:t xml:space="preserve">the components of CoreDNS. It runs a deployment with a default replica of 2, and for it to run, CoreDNS needs access to the API server, a ConfigMap to hold its Corefile, a service to make DNS available to the cluster, and a deployment to launch and manage its pods. All of this also runs in the </w:t>
      </w:r>
      <w:r>
        <w:rPr>
          <w:rStyle w:val="Text0"/>
        </w:rPr>
        <w:t>kube-system</w:t>
      </w:r>
      <w:r>
        <w:t xml:space="preserve"> namespace along with other critical components in the cluster.</w:t>
      </w:r>
    </w:p>
    <w:p>
      <w:bookmarkStart w:id="1726" w:name="Figure_4_10__CoreDNS_components"/>
      <w:pPr>
        <w:pStyle w:val="Para 08"/>
        <w:keepLines w:val="on"/>
      </w:pPr>
      <w:r>
        <w:t/>
        <w:drawing>
          <wp:inline>
            <wp:extent cx="5943600" cy="3390900"/>
            <wp:effectExtent l="0" r="0" t="0" b="43426"/>
            <wp:docPr id="158" name="neku_0410.png" descr="core-dns"/>
            <wp:cNvGraphicFramePr>
              <a:graphicFrameLocks noChangeAspect="1"/>
            </wp:cNvGraphicFramePr>
            <a:graphic>
              <a:graphicData uri="http://schemas.openxmlformats.org/drawingml/2006/picture">
                <pic:pic>
                  <pic:nvPicPr>
                    <pic:cNvPr id="0" name="neku_0410.png" descr="core-dns"/>
                    <pic:cNvPicPr/>
                  </pic:nvPicPr>
                  <pic:blipFill>
                    <a:blip r:embed="rId73"/>
                    <a:stretch>
                      <a:fillRect/>
                    </a:stretch>
                  </pic:blipFill>
                  <pic:spPr>
                    <a:xfrm>
                      <a:off x="0" y="0"/>
                      <a:ext cx="5943600" cy="3390900"/>
                    </a:xfrm>
                    <a:prstGeom prst="rect">
                      <a:avLst/>
                    </a:prstGeom>
                  </pic:spPr>
                </pic:pic>
              </a:graphicData>
            </a:graphic>
          </wp:inline>
        </w:drawing>
        <w:t xml:space="preserve"> </w:t>
      </w:r>
      <w:bookmarkEnd w:id="1726"/>
    </w:p>
    <w:p>
      <w:pPr>
        <w:pStyle w:val="Heading 6"/>
        <w:keepLines w:val="on"/>
      </w:pPr>
      <w:r>
        <w:t xml:space="preserve">Figure 4-10. </w:t>
        <w:t>CoreDNS components</w:t>
      </w:r>
    </w:p>
    <w:p>
      <w:pPr>
        <w:pStyle w:val="Normal"/>
      </w:pPr>
      <w:r>
        <w:t xml:space="preserve">Like most configuration options, how the </w:t>
      </w:r>
      <w:r>
        <w:rPr>
          <w:rStyle w:val="Text36"/>
        </w:rPr>
        <w:bookmarkStart w:id="1727" w:name="ch4_term71"/>
        <w:t/>
        <w:bookmarkEnd w:id="1727"/>
        <w:bookmarkStart w:id="1728" w:name="ch4_term72"/>
        <w:t/>
        <w:bookmarkEnd w:id="1728"/>
        <w:bookmarkStart w:id="1729" w:name="ch4_term73"/>
        <w:t/>
        <w:bookmarkEnd w:id="1729"/>
      </w:r>
      <w:r>
        <w:t xml:space="preserve">pod does DNS queries is in the pod spec under the </w:t>
      </w:r>
      <w:r>
        <w:rPr>
          <w:rStyle w:val="Text0"/>
        </w:rPr>
        <w:t>dnsPolicy</w:t>
      </w:r>
      <w:r>
        <w:t xml:space="preserve"> attribute.</w:t>
      </w:r>
    </w:p>
    <w:p>
      <w:pPr>
        <w:pStyle w:val="Normal"/>
      </w:pPr>
      <w:r>
        <w:t xml:space="preserve">Outlined in </w:t>
      </w:r>
      <w:hyperlink w:anchor="Example_4_12__Pod_spec_with_DNS">
        <w:r>
          <w:rPr>
            <w:rStyle w:val="Text2"/>
          </w:rPr>
          <w:t>Example 4-12</w:t>
        </w:r>
      </w:hyperlink>
      <w:r>
        <w:t xml:space="preserve">, the pod </w:t>
      </w:r>
      <w:r>
        <w:rPr>
          <w:rStyle w:val="Text36"/>
        </w:rPr>
        <w:bookmarkStart w:id="1730" w:name="idm46219937432760"/>
        <w:t/>
        <w:bookmarkEnd w:id="1730"/>
      </w:r>
      <w:r>
        <w:t xml:space="preserve">spec has </w:t>
      </w:r>
      <w:r>
        <w:rPr>
          <w:rStyle w:val="Text0"/>
        </w:rPr>
        <w:t>ClusterFirstWithHostNet</w:t>
      </w:r>
      <w:r>
        <w:t xml:space="preserve"> as </w:t>
      </w:r>
      <w:r>
        <w:rPr>
          <w:rStyle w:val="Text0"/>
        </w:rPr>
        <w:t>dnsPolicy</w:t>
      </w:r>
      <w:r>
        <w:t>.</w:t>
      </w:r>
    </w:p>
    <w:p>
      <w:bookmarkStart w:id="1731" w:name="Example_4_12__Pod_spec_with_DNS"/>
      <w:pPr>
        <w:keepNext/>
        <w:pStyle w:val="Heading 4"/>
      </w:pPr>
      <w:r>
        <w:t xml:space="preserve">Example 4-12. </w:t>
        <w:t>Pod spec with DNS configuration</w:t>
      </w:r>
      <w:bookmarkEnd w:id="1731"/>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Pod</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busybox</w:t>
        <w:br w:clear="none"/>
      </w:r>
      <w:r>
        <w:rPr>
          <w:rStyle w:val="Text3"/>
        </w:rPr>
        <w:t xml:space="preserve"/>
        <w:br w:clear="none"/>
        <w:t xml:space="preserve">  </w:t>
        <w:br w:clear="none"/>
      </w:r>
      <w:r>
        <w:t xml:space="preserve">namespace</w:t>
        <w:br w:clear="none"/>
      </w:r>
      <w:r>
        <w:rPr>
          <w:rStyle w:val="Text14"/>
        </w:rPr>
        <w:t xml:space="preserve">:</w:t>
        <w:br w:clear="none"/>
      </w:r>
      <w:r>
        <w:rPr>
          <w:rStyle w:val="Text3"/>
        </w:rPr>
        <w:t xml:space="preserve"> </w:t>
        <w:br w:clear="none"/>
      </w:r>
      <w:r>
        <w:rPr>
          <w:rStyle w:val="Text6"/>
        </w:rPr>
        <w:t xml:space="preserve">default</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containers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image</w:t>
        <w:br w:clear="none"/>
      </w:r>
      <w:r>
        <w:rPr>
          <w:rStyle w:val="Text14"/>
        </w:rPr>
        <w:t xml:space="preserve">:</w:t>
        <w:br w:clear="none"/>
      </w:r>
      <w:r>
        <w:rPr>
          <w:rStyle w:val="Text3"/>
        </w:rPr>
        <w:t xml:space="preserve"> </w:t>
        <w:br w:clear="none"/>
      </w:r>
      <w:r>
        <w:rPr>
          <w:rStyle w:val="Text6"/>
        </w:rPr>
        <w:t xml:space="preserve">busybox:1.28</w:t>
        <w:br w:clear="none"/>
      </w:r>
      <w:r>
        <w:rPr>
          <w:rStyle w:val="Text3"/>
        </w:rPr>
        <w:t xml:space="preserve"/>
        <w:br w:clear="none"/>
        <w:t xml:space="preserve">    </w:t>
        <w:br w:clear="none"/>
      </w:r>
      <w:r>
        <w:t xml:space="preserve">command</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6"/>
        </w:rPr>
        <w:t xml:space="preserve">sleep</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18"/>
        </w:rPr>
        <w:t xml:space="preserve">"3600"</w:t>
        <w:br w:clear="none"/>
      </w:r>
      <w:r>
        <w:rPr>
          <w:rStyle w:val="Text3"/>
        </w:rPr>
        <w:t xml:space="preserve"/>
        <w:br w:clear="none"/>
        <w:t xml:space="preserve">    </w:t>
        <w:br w:clear="none"/>
      </w:r>
      <w:r>
        <w:t xml:space="preserve">imagePullPolicy</w:t>
        <w:br w:clear="none"/>
      </w:r>
      <w:r>
        <w:rPr>
          <w:rStyle w:val="Text14"/>
        </w:rPr>
        <w:t xml:space="preserve">:</w:t>
        <w:br w:clear="none"/>
      </w:r>
      <w:r>
        <w:rPr>
          <w:rStyle w:val="Text3"/>
        </w:rPr>
        <w:t xml:space="preserve"> </w:t>
        <w:br w:clear="none"/>
      </w:r>
      <w:r>
        <w:rPr>
          <w:rStyle w:val="Text6"/>
        </w:rPr>
        <w:t xml:space="preserve">IfNotPresent</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busybox</w:t>
        <w:br w:clear="none"/>
      </w:r>
      <w:r>
        <w:rPr>
          <w:rStyle w:val="Text3"/>
        </w:rPr>
        <w:t xml:space="preserve"/>
        <w:br w:clear="none"/>
        <w:t xml:space="preserve">  </w:t>
        <w:br w:clear="none"/>
      </w:r>
      <w:r>
        <w:t xml:space="preserve">restartPolicy</w:t>
        <w:br w:clear="none"/>
      </w:r>
      <w:r>
        <w:rPr>
          <w:rStyle w:val="Text14"/>
        </w:rPr>
        <w:t xml:space="preserve">:</w:t>
        <w:br w:clear="none"/>
      </w:r>
      <w:r>
        <w:rPr>
          <w:rStyle w:val="Text3"/>
        </w:rPr>
        <w:t xml:space="preserve"> </w:t>
        <w:br w:clear="none"/>
      </w:r>
      <w:r>
        <w:rPr>
          <w:rStyle w:val="Text6"/>
        </w:rPr>
        <w:t xml:space="preserve">Always</w:t>
        <w:br w:clear="none"/>
      </w:r>
      <w:r>
        <w:rPr>
          <w:rStyle w:val="Text3"/>
        </w:rPr>
        <w:t xml:space="preserve"/>
        <w:br w:clear="none"/>
        <w:t xml:space="preserve">  </w:t>
        <w:br w:clear="none"/>
      </w:r>
      <w:r>
        <w:t xml:space="preserve">hostNetwork</w:t>
        <w:br w:clear="none"/>
      </w:r>
      <w:r>
        <w:rPr>
          <w:rStyle w:val="Text14"/>
        </w:rPr>
        <w:t xml:space="preserve">:</w:t>
        <w:br w:clear="none"/>
      </w:r>
      <w:r>
        <w:rPr>
          <w:rStyle w:val="Text3"/>
        </w:rPr>
        <w:t xml:space="preserve"> </w:t>
        <w:br w:clear="none"/>
      </w:r>
      <w:r>
        <w:rPr>
          <w:rStyle w:val="Text6"/>
        </w:rPr>
        <w:t xml:space="preserve">true</w:t>
        <w:br w:clear="none"/>
      </w:r>
      <w:r>
        <w:rPr>
          <w:rStyle w:val="Text3"/>
        </w:rPr>
        <w:t xml:space="preserve"/>
        <w:br w:clear="none"/>
        <w:t xml:space="preserve">  </w:t>
        <w:br w:clear="none"/>
      </w:r>
      <w:r>
        <w:t xml:space="preserve">dnsPolicy</w:t>
        <w:br w:clear="none"/>
      </w:r>
      <w:r>
        <w:rPr>
          <w:rStyle w:val="Text14"/>
        </w:rPr>
        <w:t xml:space="preserve">:</w:t>
        <w:br w:clear="none"/>
      </w:r>
      <w:r>
        <w:rPr>
          <w:rStyle w:val="Text3"/>
        </w:rPr>
        <w:t xml:space="preserve"> </w:t>
        <w:br w:clear="none"/>
      </w:r>
      <w:r>
        <w:rPr>
          <w:rStyle w:val="Text6"/>
        </w:rPr>
        <w:t xml:space="preserve">ClusterFirstWithHostNet</w:t>
        <w:br w:clear="none"/>
      </w:r>
    </w:p>
    <w:p>
      <w:pPr>
        <w:pStyle w:val="Normal"/>
      </w:pPr>
      <w:r>
        <w:t xml:space="preserve">There are four options for </w:t>
      </w:r>
      <w:r>
        <w:rPr>
          <w:rStyle w:val="Text0"/>
        </w:rPr>
        <w:t>dnsPolicy</w:t>
      </w:r>
      <w:r>
        <w:t xml:space="preserve"> that significantly affect how DNS resolutions work inside a pod:</w:t>
      </w:r>
    </w:p>
    <w:p>
      <w:pPr>
        <w:pStyle w:val="Para 13"/>
      </w:pPr>
      <w:r>
        <w:t>Default</w:t>
      </w:r>
    </w:p>
    <w:p>
      <w:pPr>
        <w:pStyle w:val="Normal"/>
      </w:pPr>
      <w:r>
        <w:t>The pod inherits the name resolution configuration from the node that the pods run on.</w:t>
      </w:r>
    </w:p>
    <w:p>
      <w:pPr>
        <w:pStyle w:val="Para 13"/>
      </w:pPr>
      <w:r>
        <w:t>ClusterFirst</w:t>
      </w:r>
    </w:p>
    <w:p>
      <w:pPr>
        <w:pStyle w:val="Normal"/>
      </w:pPr>
      <w:r>
        <w:t>Any DNS query that does not match the cluster domain suffix, such as www.kubernetes.io, is sent to the upstream name server inherited from the node.</w:t>
      </w:r>
    </w:p>
    <w:p>
      <w:pPr>
        <w:pStyle w:val="Para 13"/>
      </w:pPr>
      <w:r>
        <w:t>ClusterFirstWithHostNet</w:t>
      </w:r>
    </w:p>
    <w:p>
      <w:pPr>
        <w:pStyle w:val="Normal"/>
      </w:pPr>
      <w:r>
        <w:t xml:space="preserve">For pods running with </w:t>
      </w:r>
      <w:r>
        <w:rPr>
          <w:rStyle w:val="Text0"/>
        </w:rPr>
        <w:t>hostNetwork</w:t>
      </w:r>
      <w:r>
        <w:t xml:space="preserve">, admins should set the DNS policy to </w:t>
      </w:r>
      <w:r>
        <w:rPr>
          <w:rStyle w:val="Text0"/>
        </w:rPr>
        <w:t>ClusterFirstWithHostNet</w:t>
      </w:r>
      <w:r>
        <w:t>.</w:t>
      </w:r>
    </w:p>
    <w:p>
      <w:pPr>
        <w:pStyle w:val="Para 13"/>
      </w:pPr>
      <w:r>
        <w:t>None</w:t>
      </w:r>
    </w:p>
    <w:p>
      <w:pPr>
        <w:pStyle w:val="Normal"/>
      </w:pPr>
      <w:r>
        <w:t xml:space="preserve">All DNS settings use the </w:t>
      </w:r>
      <w:r>
        <w:rPr>
          <w:rStyle w:val="Text0"/>
        </w:rPr>
        <w:t>dnsConfig</w:t>
      </w:r>
      <w:r>
        <w:t xml:space="preserve"> field in the pod spec.</w:t>
      </w:r>
    </w:p>
    <w:p>
      <w:pPr>
        <w:pStyle w:val="Normal"/>
      </w:pPr>
      <w:r>
        <w:t xml:space="preserve">If </w:t>
      </w:r>
      <w:r>
        <w:rPr>
          <w:rStyle w:val="Text0"/>
        </w:rPr>
        <w:t>none</w:t>
      </w:r>
      <w:r>
        <w:t xml:space="preserve">, developers will have to specify name servers in the pod spec. </w:t>
      </w:r>
      <w:r>
        <w:rPr>
          <w:rStyle w:val="Text0"/>
        </w:rPr>
        <w:t>nameservers:</w:t>
      </w:r>
      <w:r>
        <w:t xml:space="preserve"> is a list of IP addresses that the pod will use as DNS servers. There can be at most three IP addresses specified. </w:t>
      </w:r>
      <w:r>
        <w:rPr>
          <w:rStyle w:val="Text0"/>
        </w:rPr>
        <w:t>searches:</w:t>
      </w:r>
      <w:r>
        <w:t xml:space="preserve"> is a list of DNS search domains for hostname lookup in the pod. Kubernetes allows for at most six search domains. The following is such an example spec:</w:t>
      </w:r>
    </w:p>
    <w:p>
      <w:pPr>
        <w:pStyle w:val="Para 25"/>
      </w:pPr>
      <w:r>
        <w:rPr>
          <w:rStyle w:val="Text15"/>
        </w:rPr>
        <w:t xml:space="preserve">apiVersion</w:t>
        <w:br w:clear="none"/>
      </w:r>
      <w:r>
        <w:rPr>
          <w:rStyle w:val="Text14"/>
        </w:rPr>
        <w:t xml:space="preserve">:</w:t>
        <w:br w:clear="none"/>
      </w:r>
      <w:r>
        <w:rPr>
          <w:rStyle w:val="Text23"/>
        </w:rPr>
        <w:t xml:space="preserve"> </w:t>
        <w:br w:clear="none"/>
      </w:r>
      <w:r>
        <w:t xml:space="preserve">v1</w:t>
        <w:br w:clear="none"/>
      </w:r>
      <w:r>
        <w:rPr>
          <w:rStyle w:val="Text23"/>
        </w:rPr>
        <w:t xml:space="preserve"/>
        <w:br w:clear="none"/>
      </w:r>
      <w:r>
        <w:rPr>
          <w:rStyle w:val="Text15"/>
        </w:rPr>
        <w:t xml:space="preserve">kind</w:t>
        <w:br w:clear="none"/>
      </w:r>
      <w:r>
        <w:rPr>
          <w:rStyle w:val="Text14"/>
        </w:rPr>
        <w:t xml:space="preserve">:</w:t>
        <w:br w:clear="none"/>
      </w:r>
      <w:r>
        <w:rPr>
          <w:rStyle w:val="Text23"/>
        </w:rPr>
        <w:t xml:space="preserve"> </w:t>
        <w:br w:clear="none"/>
      </w:r>
      <w:r>
        <w:t xml:space="preserve">Pod</w:t>
        <w:br w:clear="none"/>
      </w:r>
      <w:r>
        <w:rPr>
          <w:rStyle w:val="Text23"/>
        </w:rPr>
        <w:t xml:space="preserve"/>
        <w:br w:clear="none"/>
      </w:r>
      <w:r>
        <w:rPr>
          <w:rStyle w:val="Text15"/>
        </w:rPr>
        <w:t xml:space="preserve">metadata</w:t>
        <w:br w:clear="none"/>
      </w:r>
      <w:r>
        <w:rPr>
          <w:rStyle w:val="Text14"/>
        </w:rPr>
        <w:t xml:space="preserve">:</w:t>
        <w:br w:clear="none"/>
      </w:r>
      <w:r>
        <w:rPr>
          <w:rStyle w:val="Text23"/>
        </w:rPr>
        <w:t xml:space="preserve"/>
        <w:br w:clear="none"/>
        <w:t xml:space="preserve">  </w:t>
        <w:br w:clear="none"/>
      </w:r>
      <w:r>
        <w:rPr>
          <w:rStyle w:val="Text15"/>
        </w:rPr>
        <w:t xml:space="preserve">namespace</w:t>
        <w:br w:clear="none"/>
      </w:r>
      <w:r>
        <w:rPr>
          <w:rStyle w:val="Text14"/>
        </w:rPr>
        <w:t xml:space="preserve">:</w:t>
        <w:br w:clear="none"/>
      </w:r>
      <w:r>
        <w:rPr>
          <w:rStyle w:val="Text23"/>
        </w:rPr>
        <w:t xml:space="preserve"> </w:t>
        <w:br w:clear="none"/>
      </w:r>
      <w:r>
        <w:t xml:space="preserve">default</w:t>
        <w:br w:clear="none"/>
      </w:r>
      <w:r>
        <w:rPr>
          <w:rStyle w:val="Text23"/>
        </w:rPr>
        <w:t xml:space="preserve"/>
        <w:br w:clear="none"/>
        <w:t xml:space="preserve">  </w:t>
        <w:br w:clear="none"/>
      </w:r>
      <w:r>
        <w:rPr>
          <w:rStyle w:val="Text15"/>
        </w:rPr>
        <w:t xml:space="preserve">name</w:t>
        <w:br w:clear="none"/>
      </w:r>
      <w:r>
        <w:rPr>
          <w:rStyle w:val="Text14"/>
        </w:rPr>
        <w:t xml:space="preserve">:</w:t>
        <w:br w:clear="none"/>
      </w:r>
      <w:r>
        <w:rPr>
          <w:rStyle w:val="Text23"/>
        </w:rPr>
        <w:t xml:space="preserve"> </w:t>
        <w:br w:clear="none"/>
      </w:r>
      <w:r>
        <w:t xml:space="preserve">busybox</w:t>
        <w:br w:clear="none"/>
      </w:r>
      <w:r>
        <w:rPr>
          <w:rStyle w:val="Text23"/>
        </w:rPr>
        <w:t xml:space="preserve"/>
        <w:br w:clear="none"/>
      </w:r>
      <w:r>
        <w:rPr>
          <w:rStyle w:val="Text15"/>
        </w:rPr>
        <w:t xml:space="preserve">spec</w:t>
        <w:br w:clear="none"/>
      </w:r>
      <w:r>
        <w:rPr>
          <w:rStyle w:val="Text14"/>
        </w:rPr>
        <w:t xml:space="preserve">:</w:t>
        <w:br w:clear="none"/>
      </w:r>
      <w:r>
        <w:rPr>
          <w:rStyle w:val="Text23"/>
        </w:rPr>
        <w:t xml:space="preserve"/>
        <w:br w:clear="none"/>
        <w:t xml:space="preserve">  </w:t>
        <w:br w:clear="none"/>
      </w:r>
      <w:r>
        <w:rPr>
          <w:rStyle w:val="Text15"/>
        </w:rPr>
        <w:t xml:space="preserve">containers</w:t>
        <w:br w:clear="none"/>
      </w:r>
      <w:r>
        <w:rPr>
          <w:rStyle w:val="Text14"/>
        </w:rPr>
        <w:t xml:space="preserve">:</w:t>
        <w:br w:clear="none"/>
      </w:r>
      <w:r>
        <w:rPr>
          <w:rStyle w:val="Text23"/>
        </w:rPr>
        <w:t xml:space="preserve"/>
        <w:br w:clear="none"/>
        <w:t xml:space="preserve">  </w:t>
        <w:br w:clear="none"/>
      </w:r>
      <w:r>
        <w:t xml:space="preserve">-</w:t>
        <w:br w:clear="none"/>
      </w:r>
      <w:r>
        <w:rPr>
          <w:rStyle w:val="Text23"/>
        </w:rPr>
        <w:t xml:space="preserve"> </w:t>
        <w:br w:clear="none"/>
      </w:r>
      <w:r>
        <w:rPr>
          <w:rStyle w:val="Text15"/>
        </w:rPr>
        <w:t xml:space="preserve">image</w:t>
        <w:br w:clear="none"/>
      </w:r>
      <w:r>
        <w:rPr>
          <w:rStyle w:val="Text14"/>
        </w:rPr>
        <w:t xml:space="preserve">:</w:t>
        <w:br w:clear="none"/>
      </w:r>
      <w:r>
        <w:rPr>
          <w:rStyle w:val="Text23"/>
        </w:rPr>
        <w:t xml:space="preserve"> </w:t>
        <w:br w:clear="none"/>
      </w:r>
      <w:r>
        <w:t xml:space="preserve">busybox:1.28</w:t>
        <w:br w:clear="none"/>
      </w:r>
      <w:r>
        <w:rPr>
          <w:rStyle w:val="Text23"/>
        </w:rPr>
        <w:t xml:space="preserve"/>
        <w:br w:clear="none"/>
        <w:t xml:space="preserve">    </w:t>
        <w:br w:clear="none"/>
      </w:r>
      <w:r>
        <w:rPr>
          <w:rStyle w:val="Text15"/>
        </w:rPr>
        <w:t xml:space="preserve">command</w:t>
        <w:br w:clear="none"/>
      </w:r>
      <w:r>
        <w:rPr>
          <w:rStyle w:val="Text14"/>
        </w:rPr>
        <w:t xml:space="preserve">:</w:t>
        <w:br w:clear="none"/>
      </w:r>
      <w:r>
        <w:rPr>
          <w:rStyle w:val="Text23"/>
        </w:rPr>
        <w:t xml:space="preserve"/>
        <w:br w:clear="none"/>
        <w:t xml:space="preserve">      </w:t>
        <w:br w:clear="none"/>
      </w:r>
      <w:r>
        <w:t xml:space="preserve">-</w:t>
        <w:br w:clear="none"/>
      </w:r>
      <w:r>
        <w:rPr>
          <w:rStyle w:val="Text23"/>
        </w:rPr>
        <w:t xml:space="preserve"> </w:t>
        <w:br w:clear="none"/>
      </w:r>
      <w:r>
        <w:t xml:space="preserve">sleep</w:t>
        <w:br w:clear="none"/>
      </w:r>
      <w:r>
        <w:rPr>
          <w:rStyle w:val="Text23"/>
        </w:rPr>
        <w:t xml:space="preserve"/>
        <w:br w:clear="none"/>
        <w:t xml:space="preserve">      </w:t>
        <w:br w:clear="none"/>
      </w:r>
      <w:r>
        <w:t xml:space="preserve">-</w:t>
        <w:br w:clear="none"/>
      </w:r>
      <w:r>
        <w:rPr>
          <w:rStyle w:val="Text23"/>
        </w:rPr>
        <w:t xml:space="preserve"> </w:t>
        <w:br w:clear="none"/>
      </w:r>
      <w:r>
        <w:rPr>
          <w:rStyle w:val="Text18"/>
        </w:rPr>
        <w:t xml:space="preserve">"3600"</w:t>
        <w:br w:clear="none"/>
      </w:r>
      <w:r>
        <w:rPr>
          <w:rStyle w:val="Text23"/>
        </w:rPr>
        <w:t xml:space="preserve"/>
        <w:br w:clear="none"/>
        <w:t xml:space="preserve">    </w:t>
        <w:br w:clear="none"/>
      </w:r>
      <w:r>
        <w:rPr>
          <w:rStyle w:val="Text15"/>
        </w:rPr>
        <w:t xml:space="preserve">imagePullPolicy</w:t>
        <w:br w:clear="none"/>
      </w:r>
      <w:r>
        <w:rPr>
          <w:rStyle w:val="Text14"/>
        </w:rPr>
        <w:t xml:space="preserve">:</w:t>
        <w:br w:clear="none"/>
      </w:r>
      <w:r>
        <w:rPr>
          <w:rStyle w:val="Text23"/>
        </w:rPr>
        <w:t xml:space="preserve"> </w:t>
        <w:br w:clear="none"/>
      </w:r>
      <w:r>
        <w:t xml:space="preserve">IfNotPresent</w:t>
        <w:br w:clear="none"/>
      </w:r>
      <w:r>
        <w:rPr>
          <w:rStyle w:val="Text23"/>
        </w:rPr>
        <w:t xml:space="preserve"/>
        <w:br w:clear="none"/>
        <w:t xml:space="preserve">    </w:t>
        <w:br w:clear="none"/>
      </w:r>
      <w:r>
        <w:rPr>
          <w:rStyle w:val="Text15"/>
        </w:rPr>
        <w:t xml:space="preserve">name</w:t>
        <w:br w:clear="none"/>
      </w:r>
      <w:r>
        <w:rPr>
          <w:rStyle w:val="Text14"/>
        </w:rPr>
        <w:t xml:space="preserve">:</w:t>
        <w:br w:clear="none"/>
      </w:r>
      <w:r>
        <w:rPr>
          <w:rStyle w:val="Text23"/>
        </w:rPr>
        <w:t xml:space="preserve"> </w:t>
        <w:br w:clear="none"/>
      </w:r>
      <w:r>
        <w:t xml:space="preserve">busybox</w:t>
        <w:br w:clear="none"/>
      </w:r>
      <w:r>
        <w:rPr>
          <w:rStyle w:val="Text23"/>
        </w:rPr>
        <w:t xml:space="preserve"/>
        <w:br w:clear="none"/>
        <w:t xml:space="preserve">  </w:t>
        <w:br w:clear="none"/>
      </w:r>
      <w:r>
        <w:rPr>
          <w:rStyle w:val="Text15"/>
        </w:rPr>
        <w:t xml:space="preserve">dnsPolicy</w:t>
        <w:br w:clear="none"/>
      </w:r>
      <w:r>
        <w:rPr>
          <w:rStyle w:val="Text14"/>
        </w:rPr>
        <w:t xml:space="preserve">:</w:t>
        <w:br w:clear="none"/>
      </w:r>
      <w:r>
        <w:rPr>
          <w:rStyle w:val="Text23"/>
        </w:rPr>
        <w:t xml:space="preserve"> </w:t>
        <w:br w:clear="none"/>
      </w:r>
      <w:r>
        <w:rPr>
          <w:rStyle w:val="Text18"/>
        </w:rPr>
        <w:t xml:space="preserve">"None"</w:t>
        <w:br w:clear="none"/>
      </w:r>
      <w:r>
        <w:rPr>
          <w:rStyle w:val="Text23"/>
        </w:rPr>
        <w:t xml:space="preserve"/>
        <w:br w:clear="none"/>
        <w:t xml:space="preserve">  </w:t>
        <w:br w:clear="none"/>
      </w:r>
      <w:r>
        <w:rPr>
          <w:rStyle w:val="Text15"/>
        </w:rPr>
        <w:t xml:space="preserve">dnsConfig</w:t>
        <w:br w:clear="none"/>
      </w:r>
      <w:r>
        <w:rPr>
          <w:rStyle w:val="Text14"/>
        </w:rPr>
        <w:t xml:space="preserve">:</w:t>
        <w:br w:clear="none"/>
      </w:r>
      <w:r>
        <w:rPr>
          <w:rStyle w:val="Text23"/>
        </w:rPr>
        <w:t xml:space="preserve"/>
        <w:br w:clear="none"/>
        <w:t xml:space="preserve">    </w:t>
        <w:br w:clear="none"/>
      </w:r>
      <w:r>
        <w:rPr>
          <w:rStyle w:val="Text15"/>
        </w:rPr>
        <w:t xml:space="preserve">nameservers</w:t>
        <w:br w:clear="none"/>
      </w:r>
      <w:r>
        <w:rPr>
          <w:rStyle w:val="Text14"/>
        </w:rPr>
        <w:t xml:space="preserve">:</w:t>
        <w:br w:clear="none"/>
      </w:r>
      <w:r>
        <w:rPr>
          <w:rStyle w:val="Text23"/>
        </w:rPr>
        <w:t xml:space="preserve"/>
        <w:br w:clear="none"/>
        <w:t xml:space="preserve">      </w:t>
        <w:br w:clear="none"/>
      </w:r>
      <w:r>
        <w:t xml:space="preserve">-</w:t>
        <w:br w:clear="none"/>
      </w:r>
      <w:r>
        <w:rPr>
          <w:rStyle w:val="Text23"/>
        </w:rPr>
        <w:t xml:space="preserve"> </w:t>
        <w:br w:clear="none"/>
      </w:r>
      <w:r>
        <w:t xml:space="preserve">1.1.1.1</w:t>
        <w:br w:clear="none"/>
      </w:r>
      <w:r>
        <w:rPr>
          <w:rStyle w:val="Text23"/>
        </w:rPr>
        <w:t xml:space="preserve"/>
        <w:br w:clear="none"/>
        <w:t xml:space="preserve">    </w:t>
        <w:br w:clear="none"/>
      </w:r>
      <w:r>
        <w:rPr>
          <w:rStyle w:val="Text15"/>
        </w:rPr>
        <w:t xml:space="preserve">searches</w:t>
        <w:br w:clear="none"/>
      </w:r>
      <w:r>
        <w:rPr>
          <w:rStyle w:val="Text14"/>
        </w:rPr>
        <w:t xml:space="preserve">:</w:t>
        <w:br w:clear="none"/>
      </w:r>
      <w:r>
        <w:rPr>
          <w:rStyle w:val="Text23"/>
        </w:rPr>
        <w:t xml:space="preserve"/>
        <w:br w:clear="none"/>
        <w:t xml:space="preserve">      </w:t>
        <w:br w:clear="none"/>
      </w:r>
      <w:r>
        <w:t xml:space="preserve">-</w:t>
        <w:br w:clear="none"/>
      </w:r>
      <w:r>
        <w:rPr>
          <w:rStyle w:val="Text23"/>
        </w:rPr>
        <w:t xml:space="preserve"> </w:t>
        <w:br w:clear="none"/>
      </w:r>
      <w:r>
        <w:t xml:space="preserve">ns1.svc.cluster-domain.example</w:t>
        <w:br w:clear="none"/>
      </w:r>
      <w:r>
        <w:rPr>
          <w:rStyle w:val="Text23"/>
        </w:rPr>
        <w:t xml:space="preserve"/>
        <w:br w:clear="none"/>
        <w:t xml:space="preserve">      </w:t>
        <w:br w:clear="none"/>
      </w:r>
      <w:r>
        <w:t xml:space="preserve">-</w:t>
        <w:br w:clear="none"/>
      </w:r>
      <w:r>
        <w:rPr>
          <w:rStyle w:val="Text23"/>
        </w:rPr>
        <w:t xml:space="preserve"> </w:t>
        <w:br w:clear="none"/>
      </w:r>
      <w:r>
        <w:t xml:space="preserve">my.dns.search.suffix</w:t>
        <w:br w:clear="none"/>
      </w:r>
    </w:p>
    <w:p>
      <w:pPr>
        <w:pStyle w:val="Normal"/>
      </w:pPr>
      <w:r>
        <w:t xml:space="preserve">Others are in the </w:t>
      </w:r>
      <w:r>
        <w:rPr>
          <w:rStyle w:val="Text0"/>
        </w:rPr>
        <w:t>options</w:t>
      </w:r>
      <w:r>
        <w:t xml:space="preserve"> field, which is a list of objects where each object may have a </w:t>
      </w:r>
      <w:r>
        <w:rPr>
          <w:rStyle w:val="Text0"/>
        </w:rPr>
        <w:t>name</w:t>
      </w:r>
      <w:r>
        <w:t xml:space="preserve"> property and a </w:t>
      </w:r>
      <w:r>
        <w:rPr>
          <w:rStyle w:val="Text0"/>
        </w:rPr>
        <w:t>value</w:t>
      </w:r>
      <w:r>
        <w:t xml:space="preserve"> property (optional).</w:t>
      </w:r>
    </w:p>
    <w:p>
      <w:pPr>
        <w:pStyle w:val="Normal"/>
      </w:pPr>
      <w:r>
        <w:t xml:space="preserve">All of these generated properties merge with </w:t>
      </w:r>
      <w:r>
        <w:rPr>
          <w:rStyle w:val="Text0"/>
        </w:rPr>
        <w:t>resolv.conf</w:t>
      </w:r>
      <w:r>
        <w:t xml:space="preserve"> from the DNS policy. Regular query options have CoreDNS going through the following search path:</w:t>
      </w:r>
    </w:p>
    <w:p>
      <w:pPr>
        <w:pStyle w:val="Para 04"/>
      </w:pPr>
      <w:r>
        <w:t xml:space="preserve">&lt;service&gt;.default.svc.cluster.local</w:t>
        <w:br w:clear="none"/>
        <w:t xml:space="preserve">                ↓</w:t>
        <w:br w:clear="none"/>
        <w:t xml:space="preserve">        svc.cluster.local</w:t>
        <w:br w:clear="none"/>
        <w:t xml:space="preserve">                ↓</w:t>
        <w:br w:clear="none"/>
        <w:t xml:space="preserve">          cluster.local</w:t>
        <w:br w:clear="none"/>
        <w:t xml:space="preserve">                ↓</w:t>
        <w:br w:clear="none"/>
        <w:t xml:space="preserve">        The host search path</w:t>
        <w:br w:clear="none"/>
      </w:r>
    </w:p>
    <w:p>
      <w:pPr>
        <w:pStyle w:val="Normal"/>
      </w:pPr>
      <w:r>
        <w:t xml:space="preserve">The host search path comes from the pod DNS policy or CoreDNS </w:t>
      </w:r>
      <w:r>
        <w:rPr>
          <w:rStyle w:val="Text36"/>
        </w:rPr>
        <w:bookmarkStart w:id="1732" w:name="idm46219937132488"/>
        <w:t/>
        <w:bookmarkEnd w:id="1732"/>
        <w:bookmarkStart w:id="1733" w:name="idm46219937131784"/>
        <w:t/>
        <w:bookmarkEnd w:id="1733"/>
      </w:r>
      <w:r>
        <w:t>policy.</w:t>
      </w:r>
    </w:p>
    <w:p>
      <w:pPr>
        <w:pStyle w:val="Normal"/>
      </w:pPr>
      <w:r>
        <w:t xml:space="preserve">Querying a </w:t>
      </w:r>
      <w:r>
        <w:rPr>
          <w:rStyle w:val="Text36"/>
        </w:rPr>
        <w:bookmarkStart w:id="1734" w:name="idm46219937130632"/>
        <w:t/>
        <w:bookmarkEnd w:id="1734"/>
        <w:bookmarkStart w:id="1735" w:name="idm46219937129896"/>
        <w:t/>
        <w:bookmarkEnd w:id="1735"/>
        <w:bookmarkStart w:id="1736" w:name="idm46219937175016"/>
        <w:t/>
        <w:bookmarkEnd w:id="1736"/>
      </w:r>
      <w:r>
        <w:t>DNS record in Kubernetes can result in many requests and increase latency in applications waiting on DNS requests to be answered. CoreDNS has a solution for this called Autopath. Autopath allows for server-side search path completion. It short circuits the client’s search path resolution by stripping the cluster search domain and performing the lookups on the CoreDNS server; when it finds an answer, it stores the result as a CNAME and returns with one query instead of five.</w:t>
      </w:r>
    </w:p>
    <w:p>
      <w:pPr>
        <w:pStyle w:val="Normal"/>
      </w:pPr>
      <w:r>
        <w:t xml:space="preserve">Using Autopath </w:t>
      </w:r>
      <w:r>
        <w:rPr>
          <w:rStyle w:val="Text36"/>
        </w:rPr>
        <w:bookmarkStart w:id="1737" w:name="idm46219937173064"/>
        <w:t/>
        <w:bookmarkEnd w:id="1737"/>
      </w:r>
      <w:r>
        <w:t xml:space="preserve">does increase the memory usage on CoreDNS, however. Make sure to scale the CoreDNS replica’s memory with the cluster’s size. Make sure to set the requests for memory and CPU for the CoreDNS pods appropriately. </w:t>
      </w:r>
      <w:r>
        <w:rPr>
          <w:rStyle w:val="Text36"/>
        </w:rPr>
        <w:bookmarkStart w:id="1738" w:name="idm46219937172008"/>
        <w:t/>
        <w:bookmarkEnd w:id="1738"/>
      </w:r>
      <w:r>
        <w:t>To monitor CoreDNS, it exports several metrics it exposes, listed here:</w:t>
      </w:r>
    </w:p>
    <w:p>
      <w:pPr>
        <w:pStyle w:val="Para 05"/>
      </w:pPr>
      <w:r>
        <w:t>coredns build info</w:t>
      </w:r>
    </w:p>
    <w:p>
      <w:pPr>
        <w:pStyle w:val="Normal"/>
      </w:pPr>
      <w:r>
        <w:t>Info about CoreDNS itself</w:t>
      </w:r>
    </w:p>
    <w:p>
      <w:pPr>
        <w:pStyle w:val="Para 05"/>
      </w:pPr>
      <w:r>
        <w:t>dns request count total</w:t>
      </w:r>
    </w:p>
    <w:p>
      <w:pPr>
        <w:pStyle w:val="Normal"/>
      </w:pPr>
      <w:r>
        <w:t>Total query count</w:t>
      </w:r>
    </w:p>
    <w:p>
      <w:pPr>
        <w:pStyle w:val="Para 05"/>
      </w:pPr>
      <w:r>
        <w:t>dns request duration seconds</w:t>
      </w:r>
    </w:p>
    <w:p>
      <w:pPr>
        <w:pStyle w:val="Normal"/>
      </w:pPr>
      <w:r>
        <w:t>Duration to process each query</w:t>
      </w:r>
    </w:p>
    <w:p>
      <w:pPr>
        <w:pStyle w:val="Para 05"/>
      </w:pPr>
      <w:r>
        <w:t>dns request size bytes</w:t>
      </w:r>
    </w:p>
    <w:p>
      <w:pPr>
        <w:pStyle w:val="Normal"/>
      </w:pPr>
      <w:r>
        <w:t>The size of the request in bytes</w:t>
      </w:r>
    </w:p>
    <w:p>
      <w:pPr>
        <w:pStyle w:val="Para 05"/>
      </w:pPr>
      <w:r>
        <w:t>coredns plugin enabled</w:t>
      </w:r>
    </w:p>
    <w:p>
      <w:pPr>
        <w:pStyle w:val="Normal"/>
      </w:pPr>
      <w:r>
        <w:t>Indicates whether a plugin is enabled on per server and zone basis</w:t>
      </w:r>
    </w:p>
    <w:p>
      <w:pPr>
        <w:pStyle w:val="Normal"/>
      </w:pPr>
      <w:r>
        <w:t xml:space="preserve">By combining the </w:t>
      </w:r>
      <w:r>
        <w:rPr>
          <w:rStyle w:val="Text36"/>
        </w:rPr>
        <w:bookmarkStart w:id="1739" w:name="idm46219937162248"/>
        <w:t/>
        <w:bookmarkEnd w:id="1739"/>
      </w:r>
      <w:r>
        <w:t>pod metrics along with CoreDNS metrics, plugin administrators will ensure that CoreDNS stays healthy and running inside your cluster.</w:t>
      </w:r>
    </w:p>
    <w:p>
      <w:pPr>
        <w:pStyle w:val="Para 11"/>
        <w:keepLines w:val="on"/>
      </w:pPr>
      <w:r>
        <w:t>Tip</w:t>
      </w:r>
    </w:p>
    <w:p>
      <w:pPr>
        <w:pStyle w:val="Para 07"/>
        <w:keepLines w:val="on"/>
      </w:pPr>
      <w:r>
        <w:t xml:space="preserve">This is only a brief overview of the metrics available. The entire list is </w:t>
      </w:r>
      <w:hyperlink r:id="rId150">
        <w:r>
          <w:rPr>
            <w:rStyle w:val="Text2"/>
          </w:rPr>
          <w:t>available</w:t>
        </w:r>
      </w:hyperlink>
      <w:r>
        <w:t>.</w:t>
      </w:r>
    </w:p>
    <w:p>
      <w:pPr>
        <w:pStyle w:val="Normal"/>
      </w:pPr>
      <w:r>
        <w:t xml:space="preserve">Autopath and other metrics are enabled via plugins. This allows CoreDNS to focus on its one task, DNS, but still be extensible through the plugin framework, much like the CNI </w:t>
      </w:r>
      <w:r>
        <w:rPr>
          <w:rStyle w:val="Text36"/>
        </w:rPr>
        <w:bookmarkStart w:id="1740" w:name="ch4_term74"/>
        <w:t/>
        <w:bookmarkEnd w:id="1740"/>
      </w:r>
      <w:r>
        <w:t xml:space="preserve">pattern. In </w:t>
      </w:r>
      <w:hyperlink w:anchor="Table_4_5__CoreDNS_plugins___Nam">
        <w:r>
          <w:rPr>
            <w:rStyle w:val="Text2"/>
          </w:rPr>
          <w:t>Table 4-5</w:t>
        </w:r>
      </w:hyperlink>
      <w:r>
        <w:t xml:space="preserve">, we see a list of the plugins currently available. Being an </w:t>
      </w:r>
      <w:r>
        <w:rPr>
          <w:rStyle w:val="Text36"/>
        </w:rPr>
        <w:bookmarkStart w:id="1741" w:name="idm46219937156056"/>
        <w:t/>
        <w:bookmarkEnd w:id="1741"/>
      </w:r>
      <w:r>
        <w:t>open source project, anyone can contribute a plugin. There are several cloud-specific ones like router53 that enable serving zone data from AWS route53 service.</w:t>
      </w:r>
    </w:p>
    <w:tbl>
      <w:tblPr>
        <w:tblW w:type="auto" w:w="0"/>
      </w:tblPr>
      <w:tr>
        <w:tc>
          <w:tcPr>
            <w:tcW w:type="auto" w:w="0"/>
            <w:tcMar>
              <w:left w:type="dxa" w:w="200"/>
              <w:top w:type="dxa" w:w="200"/>
              <w:right w:type="dxa" w:w="200"/>
              <w:bottom w:type="dxa" w:w="200"/>
            </w:tcMar>
            <w:vAlign w:val="center"/>
          </w:tcPr>
          <w:p>
            <w:bookmarkStart w:id="1742" w:name="Table_4_5__CoreDNS_plugins___Nam"/>
            <w:pPr>
              <w:pStyle w:val="Para 19"/>
              <w:keepLines w:val="on"/>
            </w:pPr>
            <w:r>
              <w:rPr>
                <w:rStyle w:val="Text37"/>
              </w:rPr>
              <w:t/>
            </w:r>
            <w:r>
              <w:t xml:space="preserve">Table 4-5. </w:t>
              <w:t>CoreDNS plugins</w:t>
            </w:r>
            <w:bookmarkEnd w:id="1742"/>
          </w:p>
          <w:p>
            <w:pPr>
              <w:pStyle w:val="Para 10"/>
              <w:keepLines w:val="on"/>
            </w:pPr>
            <w:r>
              <w:t>Name</w:t>
            </w:r>
          </w:p>
        </w:tc>
        <w:tc>
          <w:tcPr>
            <w:tcW w:type="auto" w:w="0"/>
            <w:tcMar>
              <w:left w:type="dxa" w:w="200"/>
              <w:top w:type="dxa" w:w="200"/>
              <w:right w:type="dxa" w:w="200"/>
              <w:bottom w:type="dxa" w:w="200"/>
            </w:tcMar>
            <w:vAlign w:val="center"/>
          </w:tcPr>
          <w:p>
            <w:pPr>
              <w:pStyle w:val="Para 10"/>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auto</w:t>
            </w:r>
          </w:p>
        </w:tc>
        <w:tc>
          <w:tcPr>
            <w:tcW w:type="auto" w:w="0"/>
            <w:tcMar>
              <w:left w:type="dxa" w:w="200"/>
              <w:top w:type="dxa" w:w="200"/>
              <w:right w:type="dxa" w:w="200"/>
              <w:bottom w:type="dxa" w:w="200"/>
            </w:tcMar>
            <w:vAlign w:val="top"/>
          </w:tcPr>
          <w:p>
            <w:pPr>
              <w:pStyle w:val="Para 01"/>
              <w:keepLines w:val="on"/>
            </w:pPr>
            <w:r>
              <w:t>Enables serving zone data from an RFC 1035-style master file, which is automatically picked up from disk.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autopath</w:t>
            </w:r>
          </w:p>
        </w:tc>
        <w:tc>
          <w:tcPr>
            <w:tcW w:type="auto" w:w="0"/>
            <w:shd w:val="clear" w:color="auto" w:fill="EEF2F6"/>
            <w:tcMar>
              <w:left w:type="dxa" w:w="200"/>
              <w:top w:type="dxa" w:w="200"/>
              <w:right w:type="dxa" w:w="200"/>
              <w:bottom w:type="dxa" w:w="200"/>
            </w:tcMar>
            <w:vAlign w:val="top"/>
          </w:tcPr>
          <w:p>
            <w:pPr>
              <w:pStyle w:val="Para 01"/>
              <w:keepLines w:val="on"/>
            </w:pPr>
            <w:r>
              <w:t>Allows for server-side search path completion. autopath [ZONE…] RESOLV-CONF.</w:t>
            </w:r>
          </w:p>
        </w:tc>
      </w:tr>
    </w:tbl>
    <w:tbl>
      <w:tblPr>
        <w:tblW w:type="auto" w:w="0"/>
      </w:tblPr>
      <w:tr>
        <w:tc>
          <w:tcPr>
            <w:tcW w:type="auto" w:w="0"/>
            <w:tcMar>
              <w:left w:type="dxa" w:w="200"/>
              <w:top w:type="dxa" w:w="200"/>
              <w:right w:type="dxa" w:w="200"/>
              <w:bottom w:type="dxa" w:w="200"/>
            </w:tcMar>
            <w:vAlign w:val="top"/>
          </w:tcPr>
          <w:p>
            <w:pPr>
              <w:pStyle w:val="Para 01"/>
              <w:keepLines w:val="on"/>
            </w:pPr>
            <w:r>
              <w:t>bind</w:t>
            </w:r>
          </w:p>
        </w:tc>
        <w:tc>
          <w:tcPr>
            <w:tcW w:type="auto" w:w="0"/>
            <w:tcMar>
              <w:left w:type="dxa" w:w="200"/>
              <w:top w:type="dxa" w:w="200"/>
              <w:right w:type="dxa" w:w="200"/>
              <w:bottom w:type="dxa" w:w="200"/>
            </w:tcMar>
            <w:vAlign w:val="top"/>
          </w:tcPr>
          <w:p>
            <w:pPr>
              <w:pStyle w:val="Para 01"/>
              <w:keepLines w:val="on"/>
            </w:pPr>
            <w:r>
              <w:t>Overrides the host to which the server should bind.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cache</w:t>
            </w:r>
          </w:p>
        </w:tc>
        <w:tc>
          <w:tcPr>
            <w:tcW w:type="auto" w:w="0"/>
            <w:shd w:val="clear" w:color="auto" w:fill="EEF2F6"/>
            <w:tcMar>
              <w:left w:type="dxa" w:w="200"/>
              <w:top w:type="dxa" w:w="200"/>
              <w:right w:type="dxa" w:w="200"/>
              <w:bottom w:type="dxa" w:w="200"/>
            </w:tcMar>
            <w:vAlign w:val="top"/>
          </w:tcPr>
          <w:p>
            <w:pPr>
              <w:pStyle w:val="Para 01"/>
              <w:keepLines w:val="on"/>
            </w:pPr>
            <w:r>
              <w:t>Enables a frontend cache. cache [TTL] [ZONES…].</w:t>
            </w:r>
          </w:p>
        </w:tc>
      </w:tr>
    </w:tbl>
    <w:tbl>
      <w:tblPr>
        <w:tblW w:type="auto" w:w="0"/>
      </w:tblPr>
      <w:tr>
        <w:tc>
          <w:tcPr>
            <w:tcW w:type="auto" w:w="0"/>
            <w:tcMar>
              <w:left w:type="dxa" w:w="200"/>
              <w:top w:type="dxa" w:w="200"/>
              <w:right w:type="dxa" w:w="200"/>
              <w:bottom w:type="dxa" w:w="200"/>
            </w:tcMar>
            <w:vAlign w:val="top"/>
          </w:tcPr>
          <w:p>
            <w:pPr>
              <w:pStyle w:val="Para 01"/>
              <w:keepLines w:val="on"/>
            </w:pPr>
            <w:r>
              <w:t>chaos</w:t>
            </w:r>
          </w:p>
        </w:tc>
        <w:tc>
          <w:tcPr>
            <w:tcW w:type="auto" w:w="0"/>
            <w:tcMar>
              <w:left w:type="dxa" w:w="200"/>
              <w:top w:type="dxa" w:w="200"/>
              <w:right w:type="dxa" w:w="200"/>
              <w:bottom w:type="dxa" w:w="200"/>
            </w:tcMar>
            <w:vAlign w:val="top"/>
          </w:tcPr>
          <w:p>
            <w:pPr>
              <w:pStyle w:val="Para 01"/>
              <w:keepLines w:val="on"/>
            </w:pPr>
            <w:r>
              <w:t>Allows for responding to TXT queries in the CH class.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debug</w:t>
            </w:r>
          </w:p>
        </w:tc>
        <w:tc>
          <w:tcPr>
            <w:tcW w:type="auto" w:w="0"/>
            <w:shd w:val="clear" w:color="auto" w:fill="EEF2F6"/>
            <w:tcMar>
              <w:left w:type="dxa" w:w="200"/>
              <w:top w:type="dxa" w:w="200"/>
              <w:right w:type="dxa" w:w="200"/>
              <w:bottom w:type="dxa" w:w="200"/>
            </w:tcMar>
            <w:vAlign w:val="top"/>
          </w:tcPr>
          <w:p>
            <w:pPr>
              <w:pStyle w:val="Para 01"/>
              <w:keepLines w:val="on"/>
            </w:pPr>
            <w:r>
              <w:t>Disables the automatic recovery upon a crash so that you’ll get a nice stack trace. text2pcap.</w:t>
            </w:r>
          </w:p>
        </w:tc>
      </w:tr>
    </w:tbl>
    <w:tbl>
      <w:tblPr>
        <w:tblW w:type="auto" w:w="0"/>
      </w:tblPr>
      <w:tr>
        <w:tc>
          <w:tcPr>
            <w:tcW w:type="auto" w:w="0"/>
            <w:tcMar>
              <w:left w:type="dxa" w:w="200"/>
              <w:top w:type="dxa" w:w="200"/>
              <w:right w:type="dxa" w:w="200"/>
              <w:bottom w:type="dxa" w:w="200"/>
            </w:tcMar>
            <w:vAlign w:val="top"/>
          </w:tcPr>
          <w:p>
            <w:pPr>
              <w:pStyle w:val="Para 01"/>
              <w:keepLines w:val="on"/>
            </w:pPr>
            <w:r>
              <w:t>dnssec</w:t>
            </w:r>
          </w:p>
        </w:tc>
        <w:tc>
          <w:tcPr>
            <w:tcW w:type="auto" w:w="0"/>
            <w:tcMar>
              <w:left w:type="dxa" w:w="200"/>
              <w:top w:type="dxa" w:w="200"/>
              <w:right w:type="dxa" w:w="200"/>
              <w:bottom w:type="dxa" w:w="200"/>
            </w:tcMar>
            <w:vAlign w:val="top"/>
          </w:tcPr>
          <w:p>
            <w:pPr>
              <w:pStyle w:val="Para 01"/>
              <w:keepLines w:val="on"/>
            </w:pPr>
            <w:r>
              <w:t>Enables on-the-fly DNSSEC signing of served 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dnstap</w:t>
            </w:r>
          </w:p>
        </w:tc>
        <w:tc>
          <w:tcPr>
            <w:tcW w:type="auto" w:w="0"/>
            <w:shd w:val="clear" w:color="auto" w:fill="EEF2F6"/>
            <w:tcMar>
              <w:left w:type="dxa" w:w="200"/>
              <w:top w:type="dxa" w:w="200"/>
              <w:right w:type="dxa" w:w="200"/>
              <w:bottom w:type="dxa" w:w="200"/>
            </w:tcMar>
            <w:vAlign w:val="top"/>
          </w:tcPr>
          <w:p>
            <w:pPr>
              <w:pStyle w:val="Para 01"/>
              <w:keepLines w:val="on"/>
            </w:pPr>
            <w:r>
              <w:t xml:space="preserve">Enables logging to dnstap. </w:t>
            </w:r>
            <w:hyperlink r:id="rId151">
              <w:r>
                <w:rPr>
                  <w:rStyle w:val="Text16"/>
                </w:rPr>
                <w:t>http://dnstap.info</w:t>
              </w:r>
            </w:hyperlink>
            <w:r>
              <w:t xml:space="preserve"> golang: go get -u -v github.com/dnstap/golang-dnstap/dnstap.</w:t>
            </w:r>
          </w:p>
        </w:tc>
      </w:tr>
    </w:tbl>
    <w:tbl>
      <w:tblPr>
        <w:tblW w:type="auto" w:w="0"/>
      </w:tblPr>
      <w:tr>
        <w:tc>
          <w:tcPr>
            <w:tcW w:type="auto" w:w="0"/>
            <w:tcMar>
              <w:left w:type="dxa" w:w="200"/>
              <w:top w:type="dxa" w:w="200"/>
              <w:right w:type="dxa" w:w="200"/>
              <w:bottom w:type="dxa" w:w="200"/>
            </w:tcMar>
            <w:vAlign w:val="top"/>
          </w:tcPr>
          <w:p>
            <w:pPr>
              <w:pStyle w:val="Para 01"/>
              <w:keepLines w:val="on"/>
            </w:pPr>
            <w:r>
              <w:t>erratic</w:t>
            </w:r>
          </w:p>
        </w:tc>
        <w:tc>
          <w:tcPr>
            <w:tcW w:type="auto" w:w="0"/>
            <w:tcMar>
              <w:left w:type="dxa" w:w="200"/>
              <w:top w:type="dxa" w:w="200"/>
              <w:right w:type="dxa" w:w="200"/>
              <w:bottom w:type="dxa" w:w="200"/>
            </w:tcMar>
            <w:vAlign w:val="top"/>
          </w:tcPr>
          <w:p>
            <w:pPr>
              <w:pStyle w:val="Para 01"/>
              <w:keepLines w:val="on"/>
            </w:pPr>
            <w:r>
              <w:t>A plugin useful for testing client behavior.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errors</w:t>
            </w:r>
          </w:p>
        </w:tc>
        <w:tc>
          <w:tcPr>
            <w:tcW w:type="auto" w:w="0"/>
            <w:shd w:val="clear" w:color="auto" w:fill="EEF2F6"/>
            <w:tcMar>
              <w:left w:type="dxa" w:w="200"/>
              <w:top w:type="dxa" w:w="200"/>
              <w:right w:type="dxa" w:w="200"/>
              <w:bottom w:type="dxa" w:w="200"/>
            </w:tcMar>
            <w:vAlign w:val="top"/>
          </w:tcPr>
          <w:p>
            <w:pPr>
              <w:pStyle w:val="Para 01"/>
              <w:keepLines w:val="on"/>
            </w:pPr>
            <w:r>
              <w:t>Enables error logging.</w:t>
            </w:r>
          </w:p>
        </w:tc>
      </w:tr>
    </w:tbl>
    <w:tbl>
      <w:tblPr>
        <w:tblW w:type="auto" w:w="0"/>
      </w:tblPr>
      <w:tr>
        <w:tc>
          <w:tcPr>
            <w:tcW w:type="auto" w:w="0"/>
            <w:tcMar>
              <w:left w:type="dxa" w:w="200"/>
              <w:top w:type="dxa" w:w="200"/>
              <w:right w:type="dxa" w:w="200"/>
              <w:bottom w:type="dxa" w:w="200"/>
            </w:tcMar>
            <w:vAlign w:val="top"/>
          </w:tcPr>
          <w:p>
            <w:pPr>
              <w:pStyle w:val="Para 01"/>
              <w:keepLines w:val="on"/>
            </w:pPr>
            <w:r>
              <w:t>etcd</w:t>
            </w:r>
          </w:p>
        </w:tc>
        <w:tc>
          <w:tcPr>
            <w:tcW w:type="auto" w:w="0"/>
            <w:tcMar>
              <w:left w:type="dxa" w:w="200"/>
              <w:top w:type="dxa" w:w="200"/>
              <w:right w:type="dxa" w:w="200"/>
              <w:bottom w:type="dxa" w:w="200"/>
            </w:tcMar>
            <w:vAlign w:val="top"/>
          </w:tcPr>
          <w:p>
            <w:pPr>
              <w:pStyle w:val="Para 01"/>
              <w:keepLines w:val="on"/>
            </w:pPr>
            <w:r>
              <w:t>Enables reading zone data from an etcd version 3 instance.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federation</w:t>
            </w:r>
          </w:p>
        </w:tc>
        <w:tc>
          <w:tcPr>
            <w:tcW w:type="auto" w:w="0"/>
            <w:shd w:val="clear" w:color="auto" w:fill="EEF2F6"/>
            <w:tcMar>
              <w:left w:type="dxa" w:w="200"/>
              <w:top w:type="dxa" w:w="200"/>
              <w:right w:type="dxa" w:w="200"/>
              <w:bottom w:type="dxa" w:w="200"/>
            </w:tcMar>
            <w:vAlign w:val="top"/>
          </w:tcPr>
          <w:p>
            <w:pPr>
              <w:pStyle w:val="Para 01"/>
              <w:keepLines w:val="on"/>
            </w:pPr>
            <w:r>
              <w:t>Enables federated queries to be resolved via the kubernetes plugin.</w:t>
            </w:r>
          </w:p>
        </w:tc>
      </w:tr>
    </w:tbl>
    <w:tbl>
      <w:tblPr>
        <w:tblW w:type="auto" w:w="0"/>
      </w:tblPr>
      <w:tr>
        <w:tc>
          <w:tcPr>
            <w:tcW w:type="auto" w:w="0"/>
            <w:tcMar>
              <w:left w:type="dxa" w:w="200"/>
              <w:top w:type="dxa" w:w="200"/>
              <w:right w:type="dxa" w:w="200"/>
              <w:bottom w:type="dxa" w:w="200"/>
            </w:tcMar>
            <w:vAlign w:val="top"/>
          </w:tcPr>
          <w:p>
            <w:pPr>
              <w:pStyle w:val="Para 01"/>
              <w:keepLines w:val="on"/>
            </w:pPr>
            <w:r>
              <w:t>file</w:t>
            </w:r>
          </w:p>
        </w:tc>
        <w:tc>
          <w:tcPr>
            <w:tcW w:type="auto" w:w="0"/>
            <w:tcMar>
              <w:left w:type="dxa" w:w="200"/>
              <w:top w:type="dxa" w:w="200"/>
              <w:right w:type="dxa" w:w="200"/>
              <w:bottom w:type="dxa" w:w="200"/>
            </w:tcMar>
            <w:vAlign w:val="top"/>
          </w:tcPr>
          <w:p>
            <w:pPr>
              <w:pStyle w:val="Para 01"/>
              <w:keepLines w:val="on"/>
            </w:pPr>
            <w:r>
              <w:t>Enables serving zone data from an RFC 1035-style master file.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forward</w:t>
            </w:r>
          </w:p>
        </w:tc>
        <w:tc>
          <w:tcPr>
            <w:tcW w:type="auto" w:w="0"/>
            <w:shd w:val="clear" w:color="auto" w:fill="EEF2F6"/>
            <w:tcMar>
              <w:left w:type="dxa" w:w="200"/>
              <w:top w:type="dxa" w:w="200"/>
              <w:right w:type="dxa" w:w="200"/>
              <w:bottom w:type="dxa" w:w="200"/>
            </w:tcMar>
            <w:vAlign w:val="top"/>
          </w:tcPr>
          <w:p>
            <w:pPr>
              <w:pStyle w:val="Para 01"/>
              <w:keepLines w:val="on"/>
            </w:pPr>
            <w:r>
              <w:t>Facilitates proxying DNS messages to upstream resolvers.</w:t>
            </w:r>
          </w:p>
        </w:tc>
      </w:tr>
    </w:tbl>
    <w:tbl>
      <w:tblPr>
        <w:tblW w:type="auto" w:w="0"/>
      </w:tblPr>
      <w:tr>
        <w:tc>
          <w:tcPr>
            <w:tcW w:type="auto" w:w="0"/>
            <w:tcMar>
              <w:left w:type="dxa" w:w="200"/>
              <w:top w:type="dxa" w:w="200"/>
              <w:right w:type="dxa" w:w="200"/>
              <w:bottom w:type="dxa" w:w="200"/>
            </w:tcMar>
            <w:vAlign w:val="top"/>
          </w:tcPr>
          <w:p>
            <w:pPr>
              <w:pStyle w:val="Para 01"/>
              <w:keepLines w:val="on"/>
            </w:pPr>
            <w:r>
              <w:t>health</w:t>
            </w:r>
          </w:p>
        </w:tc>
        <w:tc>
          <w:tcPr>
            <w:tcW w:type="auto" w:w="0"/>
            <w:tcMar>
              <w:left w:type="dxa" w:w="200"/>
              <w:top w:type="dxa" w:w="200"/>
              <w:right w:type="dxa" w:w="200"/>
              <w:bottom w:type="dxa" w:w="200"/>
            </w:tcMar>
            <w:vAlign w:val="top"/>
          </w:tcPr>
          <w:p>
            <w:pPr>
              <w:pStyle w:val="Para 01"/>
              <w:keepLines w:val="on"/>
            </w:pPr>
            <w:r>
              <w:t>Enables a health check endpoint.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host</w:t>
            </w:r>
          </w:p>
        </w:tc>
        <w:tc>
          <w:tcPr>
            <w:tcW w:type="auto" w:w="0"/>
            <w:shd w:val="clear" w:color="auto" w:fill="EEF2F6"/>
            <w:tcMar>
              <w:left w:type="dxa" w:w="200"/>
              <w:top w:type="dxa" w:w="200"/>
              <w:right w:type="dxa" w:w="200"/>
              <w:bottom w:type="dxa" w:w="200"/>
            </w:tcMar>
            <w:vAlign w:val="top"/>
          </w:tcPr>
          <w:p>
            <w:pPr>
              <w:pStyle w:val="Para 01"/>
              <w:keepLines w:val="on"/>
            </w:pPr>
            <w:r>
              <w:t>Enables serving zone data from a /etc/hosts style file.</w:t>
            </w:r>
          </w:p>
        </w:tc>
      </w:tr>
    </w:tbl>
    <w:tbl>
      <w:tblPr>
        <w:tblW w:type="auto" w:w="0"/>
      </w:tblPr>
      <w:tr>
        <w:tc>
          <w:tcPr>
            <w:tcW w:type="auto" w:w="0"/>
            <w:tcMar>
              <w:left w:type="dxa" w:w="200"/>
              <w:top w:type="dxa" w:w="200"/>
              <w:right w:type="dxa" w:w="200"/>
              <w:bottom w:type="dxa" w:w="200"/>
            </w:tcMar>
            <w:vAlign w:val="top"/>
          </w:tcPr>
          <w:p>
            <w:pPr>
              <w:pStyle w:val="Para 01"/>
              <w:keepLines w:val="on"/>
            </w:pPr>
            <w:r>
              <w:t>kubernetes</w:t>
            </w:r>
          </w:p>
        </w:tc>
        <w:tc>
          <w:tcPr>
            <w:tcW w:type="auto" w:w="0"/>
            <w:tcMar>
              <w:left w:type="dxa" w:w="200"/>
              <w:top w:type="dxa" w:w="200"/>
              <w:right w:type="dxa" w:w="200"/>
              <w:bottom w:type="dxa" w:w="200"/>
            </w:tcMar>
            <w:vAlign w:val="top"/>
          </w:tcPr>
          <w:p>
            <w:pPr>
              <w:pStyle w:val="Para 01"/>
              <w:keepLines w:val="on"/>
            </w:pPr>
            <w:r>
              <w:t>Enables the reading zone data from a Kubernetes cluster.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loadbalancer</w:t>
            </w:r>
          </w:p>
        </w:tc>
        <w:tc>
          <w:tcPr>
            <w:tcW w:type="auto" w:w="0"/>
            <w:shd w:val="clear" w:color="auto" w:fill="EEF2F6"/>
            <w:tcMar>
              <w:left w:type="dxa" w:w="200"/>
              <w:top w:type="dxa" w:w="200"/>
              <w:right w:type="dxa" w:w="200"/>
              <w:bottom w:type="dxa" w:w="200"/>
            </w:tcMar>
            <w:vAlign w:val="top"/>
          </w:tcPr>
          <w:p>
            <w:pPr>
              <w:pStyle w:val="Para 01"/>
              <w:keepLines w:val="on"/>
            </w:pPr>
            <w:r>
              <w:t>Randomizes the order of A, AAAA, and MX records.</w:t>
            </w:r>
          </w:p>
        </w:tc>
      </w:tr>
    </w:tbl>
    <w:tbl>
      <w:tblPr>
        <w:tblW w:type="auto" w:w="0"/>
      </w:tblPr>
      <w:tr>
        <w:tc>
          <w:tcPr>
            <w:tcW w:type="auto" w:w="0"/>
            <w:tcMar>
              <w:left w:type="dxa" w:w="200"/>
              <w:top w:type="dxa" w:w="200"/>
              <w:right w:type="dxa" w:w="200"/>
              <w:bottom w:type="dxa" w:w="200"/>
            </w:tcMar>
            <w:vAlign w:val="top"/>
          </w:tcPr>
          <w:p>
            <w:pPr>
              <w:pStyle w:val="Para 01"/>
              <w:keepLines w:val="on"/>
            </w:pPr>
            <w:r>
              <w:t>log enables</w:t>
            </w:r>
          </w:p>
        </w:tc>
        <w:tc>
          <w:tcPr>
            <w:tcW w:type="auto" w:w="0"/>
            <w:tcMar>
              <w:left w:type="dxa" w:w="200"/>
              <w:top w:type="dxa" w:w="200"/>
              <w:right w:type="dxa" w:w="200"/>
              <w:bottom w:type="dxa" w:w="200"/>
            </w:tcMar>
            <w:vAlign w:val="top"/>
          </w:tcPr>
          <w:p>
            <w:pPr>
              <w:pStyle w:val="Para 01"/>
              <w:keepLines w:val="on"/>
            </w:pPr>
            <w:r>
              <w:t>Queries logging to standard output.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loop detect</w:t>
            </w:r>
          </w:p>
        </w:tc>
        <w:tc>
          <w:tcPr>
            <w:tcW w:type="auto" w:w="0"/>
            <w:shd w:val="clear" w:color="auto" w:fill="EEF2F6"/>
            <w:tcMar>
              <w:left w:type="dxa" w:w="200"/>
              <w:top w:type="dxa" w:w="200"/>
              <w:right w:type="dxa" w:w="200"/>
              <w:bottom w:type="dxa" w:w="200"/>
            </w:tcMar>
            <w:vAlign w:val="top"/>
          </w:tcPr>
          <w:p>
            <w:pPr>
              <w:pStyle w:val="Para 01"/>
              <w:keepLines w:val="on"/>
            </w:pPr>
            <w:r>
              <w:t>Simple forwarding loops and halt the server.</w:t>
            </w:r>
          </w:p>
        </w:tc>
      </w:tr>
    </w:tbl>
    <w:tbl>
      <w:tblPr>
        <w:tblW w:type="auto" w:w="0"/>
      </w:tblPr>
      <w:tr>
        <w:tc>
          <w:tcPr>
            <w:tcW w:type="auto" w:w="0"/>
            <w:tcMar>
              <w:left w:type="dxa" w:w="200"/>
              <w:top w:type="dxa" w:w="200"/>
              <w:right w:type="dxa" w:w="200"/>
              <w:bottom w:type="dxa" w:w="200"/>
            </w:tcMar>
            <w:vAlign w:val="top"/>
          </w:tcPr>
          <w:p>
            <w:pPr>
              <w:pStyle w:val="Para 01"/>
              <w:keepLines w:val="on"/>
            </w:pPr>
            <w:r>
              <w:t>metadata</w:t>
            </w:r>
          </w:p>
        </w:tc>
        <w:tc>
          <w:tcPr>
            <w:tcW w:type="auto" w:w="0"/>
            <w:tcMar>
              <w:left w:type="dxa" w:w="200"/>
              <w:top w:type="dxa" w:w="200"/>
              <w:right w:type="dxa" w:w="200"/>
              <w:bottom w:type="dxa" w:w="200"/>
            </w:tcMar>
            <w:vAlign w:val="top"/>
          </w:tcPr>
          <w:p>
            <w:pPr>
              <w:pStyle w:val="Para 01"/>
              <w:keepLines w:val="on"/>
            </w:pPr>
            <w:r>
              <w:t>Enables a metadata collector.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metrics</w:t>
            </w:r>
          </w:p>
        </w:tc>
        <w:tc>
          <w:tcPr>
            <w:tcW w:type="auto" w:w="0"/>
            <w:shd w:val="clear" w:color="auto" w:fill="EEF2F6"/>
            <w:tcMar>
              <w:left w:type="dxa" w:w="200"/>
              <w:top w:type="dxa" w:w="200"/>
              <w:right w:type="dxa" w:w="200"/>
              <w:bottom w:type="dxa" w:w="200"/>
            </w:tcMar>
            <w:vAlign w:val="top"/>
          </w:tcPr>
          <w:p>
            <w:pPr>
              <w:pStyle w:val="Para 01"/>
              <w:keepLines w:val="on"/>
            </w:pPr>
            <w:r>
              <w:t>Enables Prometheus metrics.</w:t>
            </w:r>
          </w:p>
        </w:tc>
      </w:tr>
    </w:tbl>
    <w:tbl>
      <w:tblPr>
        <w:tblW w:type="auto" w:w="0"/>
      </w:tblPr>
      <w:tr>
        <w:tc>
          <w:tcPr>
            <w:tcW w:type="auto" w:w="0"/>
            <w:tcMar>
              <w:left w:type="dxa" w:w="200"/>
              <w:top w:type="dxa" w:w="200"/>
              <w:right w:type="dxa" w:w="200"/>
              <w:bottom w:type="dxa" w:w="200"/>
            </w:tcMar>
            <w:vAlign w:val="top"/>
          </w:tcPr>
          <w:p>
            <w:pPr>
              <w:pStyle w:val="Para 01"/>
              <w:keepLines w:val="on"/>
            </w:pPr>
            <w:r>
              <w:t>nsid</w:t>
            </w:r>
          </w:p>
        </w:tc>
        <w:tc>
          <w:tcPr>
            <w:tcW w:type="auto" w:w="0"/>
            <w:tcMar>
              <w:left w:type="dxa" w:w="200"/>
              <w:top w:type="dxa" w:w="200"/>
              <w:right w:type="dxa" w:w="200"/>
              <w:bottom w:type="dxa" w:w="200"/>
            </w:tcMar>
            <w:vAlign w:val="top"/>
          </w:tcPr>
          <w:p>
            <w:pPr>
              <w:pStyle w:val="Para 01"/>
              <w:keepLines w:val="on"/>
            </w:pPr>
            <w:r>
              <w:t>Adds an identifier of this server to each reply. RFC 5001.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pprof</w:t>
            </w:r>
          </w:p>
        </w:tc>
        <w:tc>
          <w:tcPr>
            <w:tcW w:type="auto" w:w="0"/>
            <w:shd w:val="clear" w:color="auto" w:fill="EEF2F6"/>
            <w:tcMar>
              <w:left w:type="dxa" w:w="200"/>
              <w:top w:type="dxa" w:w="200"/>
              <w:right w:type="dxa" w:w="200"/>
              <w:bottom w:type="dxa" w:w="200"/>
            </w:tcMar>
            <w:vAlign w:val="top"/>
          </w:tcPr>
          <w:p>
            <w:pPr>
              <w:pStyle w:val="Para 01"/>
              <w:keepLines w:val="on"/>
            </w:pPr>
            <w:r>
              <w:t>Publishes runtime profiling data at endpoints under /debug/pprof.</w:t>
            </w:r>
          </w:p>
        </w:tc>
      </w:tr>
    </w:tbl>
    <w:tbl>
      <w:tblPr>
        <w:tblW w:type="auto" w:w="0"/>
      </w:tblPr>
      <w:tr>
        <w:tc>
          <w:tcPr>
            <w:tcW w:type="auto" w:w="0"/>
            <w:tcMar>
              <w:left w:type="dxa" w:w="200"/>
              <w:top w:type="dxa" w:w="200"/>
              <w:right w:type="dxa" w:w="200"/>
              <w:bottom w:type="dxa" w:w="200"/>
            </w:tcMar>
            <w:vAlign w:val="top"/>
          </w:tcPr>
          <w:p>
            <w:pPr>
              <w:pStyle w:val="Para 01"/>
              <w:keepLines w:val="on"/>
            </w:pPr>
            <w:r>
              <w:t>proxy</w:t>
            </w:r>
          </w:p>
        </w:tc>
        <w:tc>
          <w:tcPr>
            <w:tcW w:type="auto" w:w="0"/>
            <w:tcMar>
              <w:left w:type="dxa" w:w="200"/>
              <w:top w:type="dxa" w:w="200"/>
              <w:right w:type="dxa" w:w="200"/>
              <w:bottom w:type="dxa" w:w="200"/>
            </w:tcMar>
            <w:vAlign w:val="top"/>
          </w:tcPr>
          <w:p>
            <w:pPr>
              <w:pStyle w:val="Para 01"/>
              <w:keepLines w:val="on"/>
            </w:pPr>
            <w:r>
              <w:t>Facilitates both a basic reverse proxy and a robust load balancer.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reload</w:t>
            </w:r>
          </w:p>
        </w:tc>
        <w:tc>
          <w:tcPr>
            <w:tcW w:type="auto" w:w="0"/>
            <w:shd w:val="clear" w:color="auto" w:fill="EEF2F6"/>
            <w:tcMar>
              <w:left w:type="dxa" w:w="200"/>
              <w:top w:type="dxa" w:w="200"/>
              <w:right w:type="dxa" w:w="200"/>
              <w:bottom w:type="dxa" w:w="200"/>
            </w:tcMar>
            <w:vAlign w:val="top"/>
          </w:tcPr>
          <w:p>
            <w:pPr>
              <w:pStyle w:val="Para 01"/>
              <w:keepLines w:val="on"/>
            </w:pPr>
            <w:r>
              <w:t>Allows automatic reload of a changed Corefile. Graceful reload.</w:t>
            </w:r>
          </w:p>
        </w:tc>
      </w:tr>
    </w:tbl>
    <w:tbl>
      <w:tblPr>
        <w:tblW w:type="auto" w:w="0"/>
      </w:tblPr>
      <w:tr>
        <w:tc>
          <w:tcPr>
            <w:tcW w:type="auto" w:w="0"/>
            <w:tcMar>
              <w:left w:type="dxa" w:w="200"/>
              <w:top w:type="dxa" w:w="200"/>
              <w:right w:type="dxa" w:w="200"/>
              <w:bottom w:type="dxa" w:w="200"/>
            </w:tcMar>
            <w:vAlign w:val="top"/>
          </w:tcPr>
          <w:p>
            <w:pPr>
              <w:pStyle w:val="Para 01"/>
              <w:keepLines w:val="on"/>
            </w:pPr>
            <w:r>
              <w:t>rewrite</w:t>
            </w:r>
          </w:p>
        </w:tc>
        <w:tc>
          <w:tcPr>
            <w:tcW w:type="auto" w:w="0"/>
            <w:tcMar>
              <w:left w:type="dxa" w:w="200"/>
              <w:top w:type="dxa" w:w="200"/>
              <w:right w:type="dxa" w:w="200"/>
              <w:bottom w:type="dxa" w:w="200"/>
            </w:tcMar>
            <w:vAlign w:val="top"/>
          </w:tcPr>
          <w:p>
            <w:pPr>
              <w:pStyle w:val="Para 01"/>
              <w:keepLines w:val="on"/>
            </w:pPr>
            <w:r>
              <w:t>Performs internal message rewriting. rewrite name foo.example.com foo.default.svc.cluster.local.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root</w:t>
            </w:r>
          </w:p>
        </w:tc>
        <w:tc>
          <w:tcPr>
            <w:tcW w:type="auto" w:w="0"/>
            <w:shd w:val="clear" w:color="auto" w:fill="EEF2F6"/>
            <w:tcMar>
              <w:left w:type="dxa" w:w="200"/>
              <w:top w:type="dxa" w:w="200"/>
              <w:right w:type="dxa" w:w="200"/>
              <w:bottom w:type="dxa" w:w="200"/>
            </w:tcMar>
            <w:vAlign w:val="top"/>
          </w:tcPr>
          <w:p>
            <w:pPr>
              <w:pStyle w:val="Para 01"/>
              <w:keepLines w:val="on"/>
            </w:pPr>
            <w:r>
              <w:t>Simply specifies the root of where to find zone files.</w:t>
            </w:r>
          </w:p>
        </w:tc>
      </w:tr>
    </w:tbl>
    <w:tbl>
      <w:tblPr>
        <w:tblW w:type="auto" w:w="0"/>
      </w:tblPr>
      <w:tr>
        <w:tc>
          <w:tcPr>
            <w:tcW w:type="auto" w:w="0"/>
            <w:tcMar>
              <w:left w:type="dxa" w:w="200"/>
              <w:top w:type="dxa" w:w="200"/>
              <w:right w:type="dxa" w:w="200"/>
              <w:bottom w:type="dxa" w:w="200"/>
            </w:tcMar>
            <w:vAlign w:val="top"/>
          </w:tcPr>
          <w:p>
            <w:pPr>
              <w:pStyle w:val="Para 01"/>
              <w:keepLines w:val="on"/>
            </w:pPr>
            <w:r>
              <w:t>router53</w:t>
            </w:r>
          </w:p>
        </w:tc>
        <w:tc>
          <w:tcPr>
            <w:tcW w:type="auto" w:w="0"/>
            <w:tcMar>
              <w:left w:type="dxa" w:w="200"/>
              <w:top w:type="dxa" w:w="200"/>
              <w:right w:type="dxa" w:w="200"/>
              <w:bottom w:type="dxa" w:w="200"/>
            </w:tcMar>
            <w:vAlign w:val="top"/>
          </w:tcPr>
          <w:p>
            <w:pPr>
              <w:pStyle w:val="Para 01"/>
              <w:keepLines w:val="on"/>
            </w:pPr>
            <w:r>
              <w:t>Enables serving zone data from AWS route53.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secondary</w:t>
            </w:r>
          </w:p>
        </w:tc>
        <w:tc>
          <w:tcPr>
            <w:tcW w:type="auto" w:w="0"/>
            <w:shd w:val="clear" w:color="auto" w:fill="EEF2F6"/>
            <w:tcMar>
              <w:left w:type="dxa" w:w="200"/>
              <w:top w:type="dxa" w:w="200"/>
              <w:right w:type="dxa" w:w="200"/>
              <w:bottom w:type="dxa" w:w="200"/>
            </w:tcMar>
            <w:vAlign w:val="top"/>
          </w:tcPr>
          <w:p>
            <w:pPr>
              <w:pStyle w:val="Para 01"/>
              <w:keepLines w:val="on"/>
            </w:pPr>
            <w:r>
              <w:t>Enables serving a zone retrieved from a primary server.</w:t>
            </w:r>
          </w:p>
        </w:tc>
      </w:tr>
    </w:tbl>
    <w:tbl>
      <w:tblPr>
        <w:tblW w:type="auto" w:w="0"/>
      </w:tblPr>
      <w:tr>
        <w:tc>
          <w:tcPr>
            <w:tcW w:type="auto" w:w="0"/>
            <w:tcMar>
              <w:left w:type="dxa" w:w="200"/>
              <w:top w:type="dxa" w:w="200"/>
              <w:right w:type="dxa" w:w="200"/>
              <w:bottom w:type="dxa" w:w="200"/>
            </w:tcMar>
            <w:vAlign w:val="top"/>
          </w:tcPr>
          <w:p>
            <w:pPr>
              <w:pStyle w:val="Para 01"/>
              <w:keepLines w:val="on"/>
            </w:pPr>
            <w:r>
              <w:t>template</w:t>
            </w:r>
          </w:p>
        </w:tc>
        <w:tc>
          <w:tcPr>
            <w:tcW w:type="auto" w:w="0"/>
            <w:tcMar>
              <w:left w:type="dxa" w:w="200"/>
              <w:top w:type="dxa" w:w="200"/>
              <w:right w:type="dxa" w:w="200"/>
              <w:bottom w:type="dxa" w:w="200"/>
            </w:tcMar>
            <w:vAlign w:val="top"/>
          </w:tcPr>
          <w:p>
            <w:pPr>
              <w:pStyle w:val="Para 01"/>
              <w:keepLines w:val="on"/>
            </w:pPr>
            <w:r>
              <w:t>Dynamic responses based on the incoming query.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tls</w:t>
            </w:r>
          </w:p>
        </w:tc>
        <w:tc>
          <w:tcPr>
            <w:tcW w:type="auto" w:w="0"/>
            <w:shd w:val="clear" w:color="auto" w:fill="EEF2F6"/>
            <w:tcMar>
              <w:left w:type="dxa" w:w="200"/>
              <w:top w:type="dxa" w:w="200"/>
              <w:right w:type="dxa" w:w="200"/>
              <w:bottom w:type="dxa" w:w="200"/>
            </w:tcMar>
            <w:vAlign w:val="top"/>
          </w:tcPr>
          <w:p>
            <w:pPr>
              <w:pStyle w:val="Para 01"/>
              <w:keepLines w:val="on"/>
            </w:pPr>
            <w:r>
              <w:t>Configures the server certificates for TLS and gRPC servers.</w:t>
            </w:r>
          </w:p>
        </w:tc>
      </w:tr>
    </w:tbl>
    <w:tbl>
      <w:tblPr>
        <w:tblW w:type="auto" w:w="0"/>
      </w:tblPr>
      <w:tr>
        <w:tc>
          <w:tcPr>
            <w:tcW w:type="auto" w:w="0"/>
            <w:tcMar>
              <w:left w:type="dxa" w:w="200"/>
              <w:top w:type="dxa" w:w="200"/>
              <w:right w:type="dxa" w:w="200"/>
              <w:bottom w:type="dxa" w:w="200"/>
            </w:tcMar>
            <w:vAlign w:val="top"/>
          </w:tcPr>
          <w:p>
            <w:pPr>
              <w:pStyle w:val="Para 01"/>
              <w:keepLines w:val="on"/>
            </w:pPr>
            <w:r>
              <w:t>trace</w:t>
            </w:r>
          </w:p>
        </w:tc>
        <w:tc>
          <w:tcPr>
            <w:tcW w:type="auto" w:w="0"/>
            <w:tcMar>
              <w:left w:type="dxa" w:w="200"/>
              <w:top w:type="dxa" w:w="200"/>
              <w:right w:type="dxa" w:w="200"/>
              <w:bottom w:type="dxa" w:w="200"/>
            </w:tcMar>
            <w:vAlign w:val="top"/>
          </w:tcPr>
          <w:p>
            <w:pPr>
              <w:pStyle w:val="Para 01"/>
              <w:keepLines w:val="on"/>
            </w:pPr>
            <w:r>
              <w:t>Enables OpenTracing-based tracing of DNS requests.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whoami</w:t>
            </w:r>
          </w:p>
        </w:tc>
        <w:tc>
          <w:tcPr>
            <w:tcW w:type="auto" w:w="0"/>
            <w:shd w:val="clear" w:color="auto" w:fill="EEF2F6"/>
            <w:tcMar>
              <w:left w:type="dxa" w:w="200"/>
              <w:top w:type="dxa" w:w="200"/>
              <w:right w:type="dxa" w:w="200"/>
              <w:bottom w:type="dxa" w:w="200"/>
            </w:tcMar>
            <w:vAlign w:val="top"/>
          </w:tcPr>
          <w:p>
            <w:pPr>
              <w:pStyle w:val="Para 01"/>
              <w:keepLines w:val="on"/>
            </w:pPr>
            <w:r>
              <w:t>Returns resolver’s local IP address, port, and transport.</w:t>
            </w:r>
          </w:p>
        </w:tc>
      </w:tr>
    </w:tbl>
    <w:p>
      <w:pPr>
        <w:pStyle w:val="Para 11"/>
        <w:keepLines w:val="on"/>
      </w:pPr>
      <w:r>
        <w:t>Note</w:t>
      </w:r>
    </w:p>
    <w:p>
      <w:pPr>
        <w:pStyle w:val="Para 07"/>
        <w:keepLines w:val="on"/>
      </w:pPr>
      <w:r>
        <w:t xml:space="preserve">A comprehensive list of CoreDNS plugins is </w:t>
      </w:r>
      <w:hyperlink r:id="rId152">
        <w:r>
          <w:rPr>
            <w:rStyle w:val="Text2"/>
          </w:rPr>
          <w:t>available</w:t>
        </w:r>
      </w:hyperlink>
      <w:r>
        <w:t>.</w:t>
      </w:r>
    </w:p>
    <w:p>
      <w:pPr>
        <w:pStyle w:val="Normal"/>
      </w:pPr>
      <w:r>
        <w:t xml:space="preserve">CoreDNS is </w:t>
      </w:r>
      <w:r>
        <w:rPr>
          <w:rStyle w:val="Text36"/>
        </w:rPr>
        <w:bookmarkStart w:id="1743" w:name="idm46219937046312"/>
        <w:t/>
        <w:bookmarkEnd w:id="1743"/>
      </w:r>
      <w:r>
        <w:t xml:space="preserve">exceptionally configurable and compatible with the Kubernetes model. We have only scratched the surface of what CoreDNS is capable of; if you would like to learn more about CoreDNS, we highly </w:t>
      </w:r>
      <w:r>
        <w:rPr>
          <w:rStyle w:val="Text36"/>
        </w:rPr>
        <w:bookmarkStart w:id="1744" w:name="idm46219937045240"/>
        <w:t/>
        <w:bookmarkEnd w:id="1744"/>
        <w:bookmarkStart w:id="1745" w:name="idm46219937044568"/>
        <w:t/>
        <w:bookmarkEnd w:id="1745"/>
        <w:bookmarkStart w:id="1746" w:name="idm46219937043896"/>
        <w:t/>
        <w:bookmarkEnd w:id="1746"/>
      </w:r>
      <w:r>
        <w:t xml:space="preserve">recommend reading </w:t>
      </w:r>
      <w:hyperlink r:id="rId153">
        <w:r>
          <w:rPr>
            <w:rStyle w:val="Text16"/>
          </w:rPr>
          <w:t>Learning CoreDNS</w:t>
        </w:r>
      </w:hyperlink>
      <w:r>
        <w:t xml:space="preserve"> by John Belamaric Cricket Liu (O’Reilly).</w:t>
      </w:r>
    </w:p>
    <w:p>
      <w:pPr>
        <w:pStyle w:val="Normal"/>
      </w:pPr>
      <w:r>
        <w:t xml:space="preserve">CoreDNS allows pods to figure out the IP addresses to use to reach applications and servers internal and external to the cluster. In </w:t>
      </w:r>
      <w:r>
        <w:rPr>
          <w:rStyle w:val="Text36"/>
        </w:rPr>
        <w:bookmarkStart w:id="1747" w:name="idm46219937041640"/>
        <w:t/>
        <w:bookmarkEnd w:id="1747"/>
        <w:bookmarkStart w:id="1748" w:name="idm46219937040936"/>
        <w:t/>
        <w:bookmarkEnd w:id="1748"/>
        <w:bookmarkStart w:id="1749" w:name="idm46219937040264"/>
        <w:t/>
        <w:bookmarkEnd w:id="1749"/>
      </w:r>
      <w:r>
        <w:t>our next section, we will discuss more in depth how IPv4 and 6 are managed in a cluster.</w:t>
      </w:r>
    </w:p>
    <w:p>
      <w:bookmarkStart w:id="1750" w:name="IPv4_IPv6_Dual_Stack__Kubernetes"/>
      <w:pPr>
        <w:keepNext/>
        <w:pStyle w:val="Heading 1"/>
      </w:pPr>
      <w:r>
        <w:t>IPv4/IPv6 Dual Stack</w:t>
      </w:r>
      <w:bookmarkEnd w:id="1750"/>
    </w:p>
    <w:p>
      <w:pPr>
        <w:pStyle w:val="Normal"/>
      </w:pPr>
      <w:r>
        <w:t xml:space="preserve">Kubernetes has </w:t>
      </w:r>
      <w:r>
        <w:rPr>
          <w:rStyle w:val="Text36"/>
        </w:rPr>
        <w:bookmarkStart w:id="1751" w:name="ch4_term75"/>
        <w:t/>
        <w:bookmarkEnd w:id="1751"/>
        <w:bookmarkStart w:id="1752" w:name="ch4_term76"/>
        <w:t/>
        <w:bookmarkEnd w:id="1752"/>
        <w:bookmarkStart w:id="1753" w:name="ch4_term77"/>
        <w:t/>
        <w:bookmarkEnd w:id="1753"/>
      </w:r>
      <w:r>
        <w:t xml:space="preserve">still-evolving support for running in IPv4/IPv6 “dual-stack” mode, which allows a cluster to use both IPv4 and IPv6 addresses. Kubernetes has existing stable support for running clusters in IPv6-only mode; however, running in IPv6-only mode is a barrier to communicating with clients and hosts that support only IPv4. The dual-stack mode is a critical bridge to allowing IPv6 adoption. We will attempt to describe the current state of dual-stack networking in Kubernetes as of Kubernetes 1.20, but be aware that it is liable to change substantially in subsequent releases. The full Kubernetes enhancement proposal (KEP) for dual-stack support is on </w:t>
      </w:r>
      <w:hyperlink r:id="rId154">
        <w:r>
          <w:rPr>
            <w:rStyle w:val="Text2"/>
          </w:rPr>
          <w:t>GitHub</w:t>
        </w:r>
      </w:hyperlink>
      <w:r>
        <w:t>.</w:t>
      </w:r>
    </w:p>
    <w:p>
      <w:pPr>
        <w:pStyle w:val="Para 22"/>
        <w:keepLines w:val="on"/>
      </w:pPr>
      <w:r>
        <w:t>Warning</w:t>
      </w:r>
    </w:p>
    <w:p>
      <w:pPr>
        <w:pStyle w:val="Para 07"/>
        <w:keepLines w:val="on"/>
      </w:pPr>
      <w:r>
        <w:t xml:space="preserve">In Kubernetes, a </w:t>
      </w:r>
      <w:r>
        <w:rPr>
          <w:rStyle w:val="Text36"/>
        </w:rPr>
        <w:bookmarkStart w:id="1754" w:name="idm46219937031832"/>
        <w:t/>
        <w:bookmarkEnd w:id="1754"/>
      </w:r>
      <w:r>
        <w:t xml:space="preserve">feature is “alpha” if the design is not finalized, if the scalability/test coverage/reliability is insufficient, or if it merely has not proven itself sufficiently in the real world yet. </w:t>
      </w:r>
      <w:r>
        <w:rPr>
          <w:rStyle w:val="Text36"/>
        </w:rPr>
        <w:bookmarkStart w:id="1755" w:name="idm46219937030488"/>
        <w:t/>
        <w:bookmarkEnd w:id="1755"/>
        <w:bookmarkStart w:id="1756" w:name="idm46219937029800"/>
        <w:t/>
        <w:bookmarkEnd w:id="1756"/>
        <w:bookmarkStart w:id="1757" w:name="idm46219937028856"/>
        <w:t/>
        <w:bookmarkEnd w:id="1757"/>
      </w:r>
      <w:r>
        <w:t>Kubernetes Enhancement Proposals (KEPs) set the bar for an individual feature to graduate to beta and then be stable. Like all alpha features, Kubernetes disables dual-stack support by default, and the feature must be explicitly enabled.</w:t>
      </w:r>
    </w:p>
    <w:p>
      <w:pPr>
        <w:pStyle w:val="Normal"/>
      </w:pPr>
      <w:r>
        <w:t>IPv4/IPv6 features enable the following features for pod networking:</w:t>
      </w:r>
    </w:p>
    <w:p>
      <w:pPr>
        <w:pStyle w:val="Para 01"/>
      </w:pPr>
      <w:r>
        <w:t>A single IPv4 and IPv6 address per pod</w:t>
      </w:r>
    </w:p>
    <w:p>
      <w:pPr>
        <w:pStyle w:val="Para 01"/>
      </w:pPr>
      <w:r>
        <w:t>IPv4 and IPv6 services</w:t>
      </w:r>
    </w:p>
    <w:p>
      <w:pPr>
        <w:pStyle w:val="Para 01"/>
      </w:pPr>
      <w:r>
        <w:t>Pod cluster egress routing via IPv4 and IPv6 interfaces</w:t>
      </w:r>
    </w:p>
    <w:p>
      <w:pPr>
        <w:pStyle w:val="Normal"/>
      </w:pPr>
      <w:r>
        <w:t xml:space="preserve">Being an alpha feature, administrators must enable IPv4/IPv6 dual-stack; to do so, the </w:t>
      </w:r>
      <w:r>
        <w:rPr>
          <w:rStyle w:val="Text0"/>
        </w:rPr>
        <w:t>IPv6DualStack</w:t>
      </w:r>
      <w:r>
        <w:t xml:space="preserve"> feature gate for the network components must be configured for your cluster. Here is a list of those </w:t>
      </w:r>
      <w:r>
        <w:rPr>
          <w:rStyle w:val="Text36"/>
        </w:rPr>
        <w:bookmarkStart w:id="1758" w:name="idm46219937022904"/>
        <w:t/>
        <w:bookmarkEnd w:id="1758"/>
        <w:bookmarkStart w:id="1759" w:name="idm46219937022200"/>
        <w:t/>
        <w:bookmarkEnd w:id="1759"/>
        <w:bookmarkStart w:id="1760" w:name="idm46219937021528"/>
        <w:t/>
        <w:bookmarkEnd w:id="1760"/>
        <w:bookmarkStart w:id="1761" w:name="idm46219937020312"/>
        <w:t/>
        <w:bookmarkEnd w:id="1761"/>
      </w:r>
      <w:r>
        <w:t>dual-stack cluster network options:</w:t>
      </w:r>
    </w:p>
    <w:p>
      <w:pPr>
        <w:pStyle w:val="Para 13"/>
      </w:pPr>
      <w:r>
        <w:t>kube-apiserver</w:t>
      </w:r>
    </w:p>
    <w:p>
      <w:pPr>
        <w:pStyle w:val="Para 12"/>
      </w:pPr>
      <w:r>
        <w:t>feature-gates="IPv6DualStack=true"</w:t>
      </w:r>
    </w:p>
    <w:p>
      <w:pPr>
        <w:pStyle w:val="Para 12"/>
      </w:pPr>
      <w:r>
        <w:t>service-cluster-ip-range=&lt;IPv4 CIDR&gt;,&lt;IPv6 CIDR&gt;</w:t>
      </w:r>
    </w:p>
    <w:p>
      <w:pPr>
        <w:pStyle w:val="Para 13"/>
      </w:pPr>
      <w:r>
        <w:t>kube-controller-manager</w:t>
      </w:r>
    </w:p>
    <w:p>
      <w:pPr>
        <w:pStyle w:val="Para 12"/>
      </w:pPr>
      <w:r>
        <w:t>feature-gates="IPv6DualStack=true"</w:t>
      </w:r>
    </w:p>
    <w:p>
      <w:pPr>
        <w:pStyle w:val="Para 12"/>
      </w:pPr>
      <w:r>
        <w:t>cluster-cidr=&lt;IPv4 CIDR&gt;,&lt;IPv6 CIDR&gt;</w:t>
      </w:r>
    </w:p>
    <w:p>
      <w:pPr>
        <w:pStyle w:val="Para 12"/>
      </w:pPr>
      <w:r>
        <w:t>service-cluster-ip-range=&lt;IPv4 CIDR&gt;,&lt;IPv6 CIDR&gt;</w:t>
      </w:r>
    </w:p>
    <w:p>
      <w:pPr>
        <w:pStyle w:val="Para 12"/>
      </w:pPr>
      <w:r>
        <w:t>node-cidr-mask-size-ipv4|--node-cidr-mask-size-ipv6</w:t>
      </w:r>
      <w:r>
        <w:rPr>
          <w:rStyle w:val="Text12"/>
        </w:rPr>
        <w:t xml:space="preserve"> defaults to /24 for IPv4 and /64 for IPv6</w:t>
      </w:r>
    </w:p>
    <w:p>
      <w:pPr>
        <w:pStyle w:val="Para 13"/>
      </w:pPr>
      <w:r>
        <w:t>kubelet</w:t>
      </w:r>
    </w:p>
    <w:p>
      <w:pPr>
        <w:pStyle w:val="Para 12"/>
      </w:pPr>
      <w:r>
        <w:t>feature-gates="IPv6DualStack=true"</w:t>
      </w:r>
    </w:p>
    <w:p>
      <w:pPr>
        <w:pStyle w:val="Para 13"/>
      </w:pPr>
      <w:r>
        <w:t>kube-proxy</w:t>
      </w:r>
    </w:p>
    <w:p>
      <w:pPr>
        <w:pStyle w:val="Para 12"/>
      </w:pPr>
      <w:r>
        <w:t>cluster-cidr=&lt;IPv4 CIDR&gt;,&lt;IPv6 CIDR&gt;</w:t>
      </w:r>
    </w:p>
    <w:p>
      <w:pPr>
        <w:pStyle w:val="Para 12"/>
      </w:pPr>
      <w:r>
        <w:t>feature-gates="IPv6DualStack=true"</w:t>
      </w:r>
    </w:p>
    <w:p>
      <w:pPr>
        <w:pStyle w:val="Normal"/>
      </w:pPr>
      <w:r>
        <w:t xml:space="preserve">When IPv4/IPv6 is on in a cluster, </w:t>
      </w:r>
      <w:r>
        <w:rPr>
          <w:rStyle w:val="Text36"/>
        </w:rPr>
        <w:bookmarkStart w:id="1762" w:name="ch4_term78"/>
        <w:t/>
        <w:bookmarkEnd w:id="1762"/>
      </w:r>
      <w:r>
        <w:t xml:space="preserve">services now have an extra field in which developers can choose the </w:t>
      </w:r>
      <w:r>
        <w:rPr>
          <w:rStyle w:val="Text0"/>
        </w:rPr>
        <w:t>ipFamilyPolicy</w:t>
      </w:r>
      <w:r>
        <w:t xml:space="preserve"> to deploy for their application:</w:t>
      </w:r>
    </w:p>
    <w:p>
      <w:pPr>
        <w:pStyle w:val="Para 13"/>
      </w:pPr>
      <w:r>
        <w:t>SingleStack</w:t>
      </w:r>
    </w:p>
    <w:p>
      <w:pPr>
        <w:pStyle w:val="Normal"/>
      </w:pPr>
      <w:r>
        <w:t>Single-stack service. The control plane allocates a cluster IP for the service, using the first configured service cluster IP range.</w:t>
      </w:r>
    </w:p>
    <w:p>
      <w:pPr>
        <w:pStyle w:val="Para 13"/>
      </w:pPr>
      <w:r>
        <w:t>PreferDualStack</w:t>
      </w:r>
    </w:p>
    <w:p>
      <w:pPr>
        <w:pStyle w:val="Normal"/>
      </w:pPr>
      <w:r>
        <w:t xml:space="preserve">Used only if the cluster has dual stack enabled. This setting will use the same behavior as </w:t>
      </w:r>
      <w:r>
        <w:rPr>
          <w:rStyle w:val="Text0"/>
        </w:rPr>
        <w:t>SingleStack</w:t>
      </w:r>
      <w:r>
        <w:t>.</w:t>
      </w:r>
    </w:p>
    <w:p>
      <w:pPr>
        <w:pStyle w:val="Para 13"/>
      </w:pPr>
      <w:r>
        <w:t>RequireDualStack</w:t>
      </w:r>
    </w:p>
    <w:p>
      <w:pPr>
        <w:pStyle w:val="Normal"/>
      </w:pPr>
      <w:r>
        <w:t>Allocates service cluster IP addresses from both IPv4 and IPv6 address ranges.</w:t>
      </w:r>
    </w:p>
    <w:p>
      <w:pPr>
        <w:pStyle w:val="Para 13"/>
      </w:pPr>
      <w:r>
        <w:t>ipFamilies</w:t>
      </w:r>
    </w:p>
    <w:p>
      <w:pPr>
        <w:pStyle w:val="Normal"/>
      </w:pPr>
      <w:r>
        <w:t xml:space="preserve">An array that defines which IP family to use for a single stack or defines the order of IP families for dual stack; you can choose the address families by setting this field on the service. The allowed values are </w:t>
      </w:r>
      <w:r>
        <w:rPr>
          <w:rStyle w:val="Text0"/>
        </w:rPr>
        <w:t>["IPv4"]</w:t>
      </w:r>
      <w:r>
        <w:t xml:space="preserve">, </w:t>
      </w:r>
      <w:r>
        <w:rPr>
          <w:rStyle w:val="Text0"/>
        </w:rPr>
        <w:t>["IPv6"]</w:t>
      </w:r>
      <w:r>
        <w:t xml:space="preserve">, and </w:t>
      </w:r>
      <w:r>
        <w:rPr>
          <w:rStyle w:val="Text0"/>
        </w:rPr>
        <w:t>["IPv4","IPv6"]</w:t>
      </w:r>
      <w:r>
        <w:t xml:space="preserve"> (dual stack).</w:t>
      </w:r>
    </w:p>
    <w:p>
      <w:pPr>
        <w:pStyle w:val="Para 11"/>
        <w:keepLines w:val="on"/>
      </w:pPr>
      <w:r>
        <w:t>Note</w:t>
      </w:r>
    </w:p>
    <w:p>
      <w:pPr>
        <w:pStyle w:val="Para 07"/>
        <w:keepLines w:val="on"/>
      </w:pPr>
      <w:r>
        <w:t>Starting in 1.21, IPv4/IPv6 dual stack defaults to enabled.</w:t>
      </w:r>
    </w:p>
    <w:p>
      <w:pPr>
        <w:pStyle w:val="Normal"/>
      </w:pPr>
      <w:r>
        <w:t>Here is an example service manifest that has PreferDualStack set to PreferDualStack:</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Service</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my-service</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MyApp</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ipFamilyPolicy</w:t>
        <w:br w:clear="none"/>
      </w:r>
      <w:r>
        <w:rPr>
          <w:rStyle w:val="Text14"/>
        </w:rPr>
        <w:t xml:space="preserve">:</w:t>
        <w:br w:clear="none"/>
      </w:r>
      <w:r>
        <w:rPr>
          <w:rStyle w:val="Text3"/>
        </w:rPr>
        <w:t xml:space="preserve"> </w:t>
        <w:br w:clear="none"/>
      </w:r>
      <w:r>
        <w:rPr>
          <w:rStyle w:val="Text6"/>
        </w:rPr>
        <w:t xml:space="preserve">PreferDualStack</w:t>
        <w:br w:clear="none"/>
      </w:r>
      <w:r>
        <w:rPr>
          <w:rStyle w:val="Text3"/>
        </w:rPr>
        <w:t xml:space="preserve"/>
        <w:br w:clear="none"/>
        <w:t xml:space="preserve">  </w:t>
        <w:br w:clear="none"/>
      </w:r>
      <w:r>
        <w:t xml:space="preserve">selector</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MyApp</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w:t>
        <w:br w:clear="none"/>
      </w:r>
    </w:p>
    <w:p>
      <w:bookmarkStart w:id="1763" w:name="Conclusion__The_Kubernetes_netwo"/>
      <w:pPr>
        <w:keepNext/>
        <w:pStyle w:val="Heading 1"/>
      </w:pPr>
      <w:r>
        <w:t>Conclusion</w:t>
      </w:r>
      <w:bookmarkEnd w:id="1763"/>
    </w:p>
    <w:p>
      <w:pPr>
        <w:pStyle w:val="Normal"/>
      </w:pPr>
      <w:r>
        <w:t xml:space="preserve">The Kubernetes </w:t>
      </w:r>
      <w:r>
        <w:rPr>
          <w:rStyle w:val="Text36"/>
        </w:rPr>
        <w:bookmarkStart w:id="1764" w:name="idm46219936952920"/>
        <w:t/>
        <w:bookmarkEnd w:id="1764"/>
        <w:bookmarkStart w:id="1765" w:name="idm46219936952184"/>
        <w:t/>
        <w:bookmarkEnd w:id="1765"/>
        <w:bookmarkStart w:id="1766" w:name="idm46219936951512"/>
        <w:t/>
        <w:bookmarkEnd w:id="1766"/>
        <w:bookmarkStart w:id="1767" w:name="idm46219936950840"/>
        <w:t/>
        <w:bookmarkEnd w:id="1767"/>
      </w:r>
      <w:r>
        <w:t>networking model is the basis for how networking is designed to work inside a cluster. The CNI running on the nodes implements the principles set forth in the Kubernetes network model. The model does not define network security; the extensibility of Kubernetes allows the CNI to implement network security through network policies.</w:t>
      </w:r>
    </w:p>
    <w:p>
      <w:pPr>
        <w:pStyle w:val="Normal"/>
      </w:pPr>
      <w:r>
        <w:t xml:space="preserve">CNI, DNS, and network security are essential parts of the cluster network; they bridge the gap between Linux networking, covered in </w:t>
      </w:r>
      <w:hyperlink w:anchor="Chapter_2__Linux_Networking___To_2">
        <w:r>
          <w:rPr>
            <w:rStyle w:val="Text2"/>
          </w:rPr>
          <w:t>Chapter 2</w:t>
        </w:r>
      </w:hyperlink>
      <w:r>
        <w:t xml:space="preserve">, and container and Kubernetes networking, covered in Chapters </w:t>
      </w:r>
      <w:hyperlink w:anchor="Chapter_3__Container_Networking_2">
        <w:r>
          <w:rPr>
            <w:rStyle w:val="Text2"/>
          </w:rPr>
          <w:t>3</w:t>
        </w:r>
      </w:hyperlink>
      <w:r>
        <w:t xml:space="preserve"> and </w:t>
      </w:r>
      <w:hyperlink w:anchor="Chapter_5__Kubernetes_Networking_2">
        <w:r>
          <w:rPr>
            <w:rStyle w:val="Text2"/>
          </w:rPr>
          <w:t>5</w:t>
        </w:r>
      </w:hyperlink>
      <w:r>
        <w:t>, respectively.</w:t>
      </w:r>
    </w:p>
    <w:p>
      <w:pPr>
        <w:pStyle w:val="Normal"/>
      </w:pPr>
      <w:r>
        <w:t xml:space="preserve">Choosing the </w:t>
      </w:r>
      <w:r>
        <w:rPr>
          <w:rStyle w:val="Text36"/>
        </w:rPr>
        <w:bookmarkStart w:id="1768" w:name="idm46219936945544"/>
        <w:t/>
        <w:bookmarkEnd w:id="1768"/>
      </w:r>
      <w:r>
        <w:t>right CNI requires an evaluation from both the developers’ and administrators’ perspectives. Requirements need to be laid out and CNIs tested. It is our opinion that a cluster is not complete without a discussion about network security and CNI that supports it.</w:t>
      </w:r>
    </w:p>
    <w:p>
      <w:pPr>
        <w:pStyle w:val="Normal"/>
      </w:pPr>
      <w:r>
        <w:t>DNS is essential; a complete setup and a smooth-running network require network and cluster administrators to be proficient at scaling CoreDNS in their clusters. An exceptional number of Kubernetes issues stem from DNS and the misconfiguration of CoreDNS.</w:t>
      </w:r>
    </w:p>
    <w:p>
      <w:pPr>
        <w:pStyle w:val="Normal"/>
      </w:pPr>
      <w:r>
        <w:t xml:space="preserve">The information in this chapter will be important when discussing cloud networking in </w:t>
      </w:r>
      <w:hyperlink w:anchor="Chapter_6__Kubernetes_and_Cloud_2">
        <w:r>
          <w:rPr>
            <w:rStyle w:val="Text2"/>
          </w:rPr>
          <w:t>Chapter 6</w:t>
        </w:r>
      </w:hyperlink>
      <w:r>
        <w:t xml:space="preserve"> and what options administrators have when designing and deploying their production cluster networks.</w:t>
      </w:r>
    </w:p>
    <w:p>
      <w:pPr>
        <w:pStyle w:val="Normal"/>
      </w:pPr>
      <w:r>
        <w:t>In our next chapter, we will dive into how Kubernetes uses all of this to power its abstractions.</w:t>
      </w:r>
    </w:p>
    <w:p>
      <w:bookmarkStart w:id="1769" w:name="Chapter_5__Kubernetes_Networking_2"/>
      <w:bookmarkStart w:id="1770" w:name="Chapter_5__Kubernetes_Networking"/>
      <w:bookmarkStart w:id="1771" w:name="Top_of_ch05_html"/>
      <w:bookmarkStart w:id="1772" w:name="Chapter_5__Kubernetes_Networking_1"/>
      <w:pPr>
        <w:keepNext/>
        <w:pStyle w:val="Heading 1"/>
        <w:pageBreakBefore w:val="on"/>
      </w:pPr>
      <w:r>
        <w:t xml:space="preserve">Chapter 5. </w:t>
        <w:t>Kubernetes Networking Abstractions</w:t>
      </w:r>
      <w:bookmarkEnd w:id="1769"/>
      <w:bookmarkEnd w:id="1770"/>
      <w:bookmarkEnd w:id="1771"/>
      <w:bookmarkEnd w:id="1772"/>
    </w:p>
    <w:p>
      <w:pPr>
        <w:pStyle w:val="Normal"/>
      </w:pPr>
      <w:r>
        <w:t xml:space="preserve">Previously, we covered a swath of networking fundamentals and how traffic in Kubernetes gets from A to B. In this chapter, we will </w:t>
      </w:r>
      <w:r>
        <w:rPr>
          <w:rStyle w:val="Text36"/>
        </w:rPr>
        <w:bookmarkStart w:id="1773" w:name="ch5_term1"/>
        <w:t/>
        <w:bookmarkEnd w:id="1773"/>
      </w:r>
      <w:r>
        <w:t>discuss networking abstractions in Kubernetes, primarily service discovery and load balancing. Most notably, this is the chapter on services and ingresses. Both resources are notoriously complex, due to the large number of options, as they attempt to solve numerous use cases. They are the most visible part of the Kubernetes network stack, as they define basic network characteristics of workloads on Kubernetes. This is where developers interact with the networking stack for their applications deployed on Kubernetes.</w:t>
      </w:r>
    </w:p>
    <w:p>
      <w:pPr>
        <w:pStyle w:val="Normal"/>
      </w:pPr>
      <w:r>
        <w:t>This chapter will cover fundamental examples of Kubernetes networking abstractions and the details on\f how they work. To follow along, you will need the following tools:</w:t>
      </w:r>
    </w:p>
    <w:p>
      <w:pPr>
        <w:pStyle w:val="Para 01"/>
      </w:pPr>
      <w:r>
        <w:t>Docker</w:t>
      </w:r>
    </w:p>
    <w:p>
      <w:pPr>
        <w:pStyle w:val="Para 01"/>
      </w:pPr>
      <w:r>
        <w:t>KIND</w:t>
      </w:r>
    </w:p>
    <w:p>
      <w:pPr>
        <w:pStyle w:val="Para 01"/>
      </w:pPr>
      <w:r>
        <w:t>Linkerd</w:t>
      </w:r>
    </w:p>
    <w:p>
      <w:pPr>
        <w:pStyle w:val="Normal"/>
      </w:pPr>
      <w:r>
        <w:t xml:space="preserve">You will need to be </w:t>
      </w:r>
      <w:r>
        <w:rPr>
          <w:rStyle w:val="Text36"/>
        </w:rPr>
        <w:bookmarkStart w:id="1774" w:name="idm46219936932808"/>
        <w:t/>
        <w:bookmarkEnd w:id="1774"/>
        <w:bookmarkStart w:id="1775" w:name="idm46219936931800"/>
        <w:t/>
        <w:bookmarkEnd w:id="1775"/>
      </w:r>
      <w:r>
        <w:t xml:space="preserve">familiar with the </w:t>
      </w:r>
      <w:r>
        <w:rPr>
          <w:rStyle w:val="Text0"/>
        </w:rPr>
        <w:t>kubectl exec</w:t>
      </w:r>
      <w:r>
        <w:t xml:space="preserve"> and </w:t>
      </w:r>
      <w:r>
        <w:rPr>
          <w:rStyle w:val="Text0"/>
        </w:rPr>
        <w:t>Docker exec</w:t>
      </w:r>
      <w:r>
        <w:t xml:space="preserve"> commands. If you are not, our code repo will have any and all the commands we discuss, so don’t worry too much. We will also make use of </w:t>
      </w:r>
      <w:r>
        <w:rPr>
          <w:rStyle w:val="Text0"/>
        </w:rPr>
        <w:t>ip</w:t>
      </w:r>
      <w:r>
        <w:t xml:space="preserve"> and </w:t>
      </w:r>
      <w:r>
        <w:rPr>
          <w:rStyle w:val="Text0"/>
        </w:rPr>
        <w:t>netns</w:t>
      </w:r>
      <w:r>
        <w:t xml:space="preserve"> from Chapters </w:t>
      </w:r>
      <w:hyperlink w:anchor="Chapter_2__Linux_Networking___To_2">
        <w:r>
          <w:rPr>
            <w:rStyle w:val="Text2"/>
          </w:rPr>
          <w:t>2</w:t>
        </w:r>
      </w:hyperlink>
      <w:r>
        <w:t xml:space="preserve"> and </w:t>
      </w:r>
      <w:hyperlink w:anchor="Chapter_3__Container_Networking_2">
        <w:r>
          <w:rPr>
            <w:rStyle w:val="Text2"/>
          </w:rPr>
          <w:t>3</w:t>
        </w:r>
      </w:hyperlink>
      <w:r>
        <w:t>. Note that most of these tools are for debugging and showing implementation details; you will not necessarily need them during normal operations.</w:t>
      </w:r>
    </w:p>
    <w:p>
      <w:pPr>
        <w:pStyle w:val="Normal"/>
      </w:pPr>
      <w:r>
        <w:t xml:space="preserve">Docker, </w:t>
      </w:r>
      <w:r>
        <w:rPr>
          <w:rStyle w:val="Text36"/>
        </w:rPr>
        <w:bookmarkStart w:id="1776" w:name="idm46219936926200"/>
        <w:t/>
        <w:bookmarkEnd w:id="1776"/>
        <w:bookmarkStart w:id="1777" w:name="idm46219936925400"/>
        <w:t/>
        <w:bookmarkEnd w:id="1777"/>
      </w:r>
      <w:r>
        <w:t>KIND, and Linkerd installs are available on their respective sites, and we’ve provided more information in the book’s code repository as well.</w:t>
      </w:r>
    </w:p>
    <w:p>
      <w:pPr>
        <w:pStyle w:val="Para 11"/>
        <w:keepLines w:val="on"/>
      </w:pPr>
      <w:r>
        <w:t>Tip</w:t>
      </w:r>
    </w:p>
    <w:p>
      <w:pPr>
        <w:pStyle w:val="Para 07"/>
        <w:keepLines w:val="on"/>
      </w:pPr>
      <w:r>
        <w:rPr>
          <w:rStyle w:val="Text0"/>
        </w:rPr>
        <w:t>kubectl</w:t>
      </w:r>
      <w:r>
        <w:t xml:space="preserve"> is a key tool in this chapter’s examples, and it’s the standard for operators to interact with clusters and their networks. You should be familiar with the </w:t>
      </w:r>
      <w:r>
        <w:rPr>
          <w:rStyle w:val="Text0"/>
        </w:rPr>
        <w:t>kubectl create</w:t>
      </w:r>
      <w:r>
        <w:t xml:space="preserve">, </w:t>
      </w:r>
      <w:r>
        <w:rPr>
          <w:rStyle w:val="Text0"/>
        </w:rPr>
        <w:t>apply</w:t>
      </w:r>
      <w:r>
        <w:t xml:space="preserve">, </w:t>
      </w:r>
      <w:r>
        <w:rPr>
          <w:rStyle w:val="Text0"/>
        </w:rPr>
        <w:t>get</w:t>
      </w:r>
      <w:r>
        <w:t xml:space="preserve">, </w:t>
      </w:r>
      <w:r>
        <w:rPr>
          <w:rStyle w:val="Text0"/>
        </w:rPr>
        <w:t>delete</w:t>
      </w:r>
      <w:r>
        <w:t xml:space="preserve">, and </w:t>
      </w:r>
      <w:r>
        <w:rPr>
          <w:rStyle w:val="Text0"/>
        </w:rPr>
        <w:t>exec</w:t>
      </w:r>
      <w:r>
        <w:t xml:space="preserve"> commands. Learn more in the </w:t>
      </w:r>
      <w:hyperlink r:id="rId155">
        <w:r>
          <w:rPr>
            <w:rStyle w:val="Text2"/>
          </w:rPr>
          <w:t>Kubernetes documentation</w:t>
        </w:r>
      </w:hyperlink>
      <w:r>
        <w:t xml:space="preserve"> or run </w:t>
      </w:r>
      <w:r>
        <w:rPr>
          <w:rStyle w:val="Text0"/>
        </w:rPr>
        <w:t>kubectl [command] --help</w:t>
      </w:r>
      <w:r>
        <w:t>.</w:t>
      </w:r>
    </w:p>
    <w:p>
      <w:pPr>
        <w:pStyle w:val="Normal"/>
      </w:pPr>
      <w:r>
        <w:t>This chapter will explore these Kubernetes networking abstractions:</w:t>
      </w:r>
    </w:p>
    <w:p>
      <w:pPr>
        <w:pStyle w:val="Para 01"/>
      </w:pPr>
      <w:r>
        <w:t>StatefulSets</w:t>
      </w:r>
    </w:p>
    <w:p>
      <w:pPr>
        <w:pStyle w:val="Para 01"/>
      </w:pPr>
      <w:r>
        <w:t>Endpoints</w:t>
      </w:r>
    </w:p>
    <w:p>
      <w:pPr>
        <w:numPr>
          <w:ilvl w:val="0"/>
          <w:numId w:val="4"/>
        </w:numPr>
        <w:pStyle w:val="Para 01"/>
      </w:pPr>
      <w:r>
        <w:t>Endpoint slices</w:t>
      </w:r>
    </w:p>
    <w:p>
      <w:pPr>
        <w:pStyle w:val="Para 01"/>
      </w:pPr>
      <w:r>
        <w:t>Services</w:t>
      </w:r>
    </w:p>
    <w:p>
      <w:pPr>
        <w:numPr>
          <w:ilvl w:val="0"/>
          <w:numId w:val="5"/>
        </w:numPr>
        <w:pStyle w:val="Para 01"/>
      </w:pPr>
      <w:r>
        <w:t>NodePort</w:t>
      </w:r>
    </w:p>
    <w:p>
      <w:pPr>
        <w:numPr>
          <w:ilvl w:val="0"/>
          <w:numId w:val="5"/>
        </w:numPr>
        <w:pStyle w:val="Para 01"/>
      </w:pPr>
      <w:r>
        <w:t>Cluster</w:t>
      </w:r>
    </w:p>
    <w:p>
      <w:pPr>
        <w:numPr>
          <w:ilvl w:val="0"/>
          <w:numId w:val="5"/>
        </w:numPr>
        <w:pStyle w:val="Para 01"/>
      </w:pPr>
      <w:r>
        <w:t>Headless</w:t>
      </w:r>
    </w:p>
    <w:p>
      <w:pPr>
        <w:numPr>
          <w:ilvl w:val="0"/>
          <w:numId w:val="5"/>
        </w:numPr>
        <w:pStyle w:val="Para 01"/>
      </w:pPr>
      <w:r>
        <w:t>External</w:t>
      </w:r>
    </w:p>
    <w:p>
      <w:pPr>
        <w:numPr>
          <w:ilvl w:val="0"/>
          <w:numId w:val="5"/>
        </w:numPr>
        <w:pStyle w:val="Para 01"/>
      </w:pPr>
      <w:r>
        <w:t>LoadBalancer</w:t>
      </w:r>
    </w:p>
    <w:p>
      <w:pPr>
        <w:pStyle w:val="Para 01"/>
      </w:pPr>
      <w:r>
        <w:t>Ingress</w:t>
      </w:r>
    </w:p>
    <w:p>
      <w:pPr>
        <w:numPr>
          <w:ilvl w:val="0"/>
          <w:numId w:val="6"/>
        </w:numPr>
        <w:pStyle w:val="Para 01"/>
      </w:pPr>
      <w:r>
        <w:t>Ingress controller</w:t>
      </w:r>
    </w:p>
    <w:p>
      <w:pPr>
        <w:numPr>
          <w:ilvl w:val="0"/>
          <w:numId w:val="6"/>
        </w:numPr>
        <w:pStyle w:val="Para 01"/>
      </w:pPr>
      <w:r>
        <w:t>Ingress rules</w:t>
      </w:r>
    </w:p>
    <w:p>
      <w:pPr>
        <w:pStyle w:val="Para 01"/>
      </w:pPr>
      <w:r>
        <w:t>Service meshes</w:t>
      </w:r>
    </w:p>
    <w:p>
      <w:pPr>
        <w:numPr>
          <w:ilvl w:val="0"/>
          <w:numId w:val="7"/>
        </w:numPr>
        <w:pStyle w:val="Para 01"/>
      </w:pPr>
      <w:r>
        <w:t>Linkerd</w:t>
      </w:r>
    </w:p>
    <w:p>
      <w:pPr>
        <w:pStyle w:val="Normal"/>
      </w:pPr>
      <w:r>
        <w:t>To explore these abstractions, we will deploy the examples to our Kubernetes cluster with the following steps:</w:t>
      </w:r>
    </w:p>
    <w:p>
      <w:pPr>
        <w:pStyle w:val="Para 01"/>
      </w:pPr>
      <w:r>
        <w:t>Deploy a KIND cluster with ingress enabled.</w:t>
      </w:r>
    </w:p>
    <w:p>
      <w:pPr>
        <w:pStyle w:val="Para 01"/>
      </w:pPr>
      <w:r>
        <w:t>Explore StatefulSets.</w:t>
      </w:r>
    </w:p>
    <w:p>
      <w:pPr>
        <w:pStyle w:val="Para 01"/>
      </w:pPr>
      <w:r>
        <w:t>Deploy Kubernetes services.</w:t>
      </w:r>
    </w:p>
    <w:p>
      <w:pPr>
        <w:pStyle w:val="Para 01"/>
      </w:pPr>
      <w:r>
        <w:t>Deploy an ingress controller.</w:t>
      </w:r>
    </w:p>
    <w:p>
      <w:pPr>
        <w:pStyle w:val="Para 01"/>
      </w:pPr>
      <w:r>
        <w:t>Deploy a Linkerd service mesh.</w:t>
      </w:r>
    </w:p>
    <w:p>
      <w:pPr>
        <w:pStyle w:val="Normal"/>
      </w:pPr>
      <w:r>
        <w:t>These abstractions are at the heart of what the Kubernetes API provides to developers and administrators to programmatically control the flow of communications into and out of the cluster. Understanding and mastering how to deploy these abstractions is crucial for the success of any workload inside a cluster. After working through these examples, you will understand which abstractions to use in certain situations for your applications.</w:t>
      </w:r>
    </w:p>
    <w:p>
      <w:pPr>
        <w:pStyle w:val="Normal"/>
      </w:pPr>
      <w:r>
        <w:t>With the KIND cluster configuration YAML, we can use KIND to create that cluster with the command in the next section. If this is the first time running it, it will take some time to download all the Docker images for the working and control plane Docker images.</w:t>
      </w:r>
    </w:p>
    <w:p>
      <w:pPr>
        <w:pStyle w:val="Para 11"/>
        <w:keepLines w:val="on"/>
      </w:pPr>
      <w:r>
        <w:t>Note</w:t>
      </w:r>
    </w:p>
    <w:p>
      <w:pPr>
        <w:pStyle w:val="Para 07"/>
        <w:keepLines w:val="on"/>
      </w:pPr>
      <w:r>
        <w:t xml:space="preserve">The following examples assume that you still have the local KIND cluster running from the previous chapter, along with the Golang web server and the </w:t>
      </w:r>
      <w:r>
        <w:rPr>
          <w:rStyle w:val="Text0"/>
        </w:rPr>
        <w:t>dnsutils</w:t>
      </w:r>
      <w:r>
        <w:t xml:space="preserve"> images for </w:t>
      </w:r>
      <w:r>
        <w:rPr>
          <w:rStyle w:val="Text36"/>
        </w:rPr>
        <w:bookmarkStart w:id="1778" w:name="idm46219936865416"/>
        <w:t/>
        <w:bookmarkEnd w:id="1778"/>
      </w:r>
      <w:r>
        <w:t>testing.</w:t>
      </w:r>
    </w:p>
    <w:p>
      <w:bookmarkStart w:id="1779" w:name="StatefulSets__StatefulSets_are_a"/>
      <w:pPr>
        <w:keepNext/>
        <w:pStyle w:val="Heading 1"/>
      </w:pPr>
      <w:r>
        <w:t>StatefulSets</w:t>
      </w:r>
      <w:bookmarkEnd w:id="1779"/>
    </w:p>
    <w:p>
      <w:pPr>
        <w:pStyle w:val="Normal"/>
      </w:pPr>
      <w:r>
        <w:t xml:space="preserve">StatefulSets are a </w:t>
      </w:r>
      <w:r>
        <w:rPr>
          <w:rStyle w:val="Text36"/>
        </w:rPr>
        <w:bookmarkStart w:id="1780" w:name="ch5_term2"/>
        <w:t/>
        <w:bookmarkEnd w:id="1780"/>
        <w:bookmarkStart w:id="1781" w:name="idm46219936861048"/>
        <w:t/>
        <w:bookmarkEnd w:id="1781"/>
        <w:bookmarkStart w:id="1782" w:name="ch5_term3"/>
        <w:t/>
        <w:bookmarkEnd w:id="1782"/>
      </w:r>
      <w:r>
        <w:t>workload abstraction in Kubernetes to manage pods like you would a deployment. Unlike a deployment, StatefulSets add the following features for applications that require them:</w:t>
      </w:r>
    </w:p>
    <w:p>
      <w:pPr>
        <w:pStyle w:val="Para 01"/>
      </w:pPr>
      <w:r>
        <w:t>Stable, unique network identifiers</w:t>
      </w:r>
    </w:p>
    <w:p>
      <w:pPr>
        <w:pStyle w:val="Para 01"/>
      </w:pPr>
      <w:r>
        <w:t>Stable, persistent storage</w:t>
      </w:r>
    </w:p>
    <w:p>
      <w:pPr>
        <w:pStyle w:val="Para 01"/>
      </w:pPr>
      <w:r>
        <w:t>Ordered, graceful deployment and scaling</w:t>
      </w:r>
    </w:p>
    <w:p>
      <w:pPr>
        <w:pStyle w:val="Para 01"/>
      </w:pPr>
      <w:r>
        <w:t>Ordered, automated rolling updates</w:t>
      </w:r>
    </w:p>
    <w:p>
      <w:pPr>
        <w:pStyle w:val="Normal"/>
      </w:pPr>
      <w:r>
        <w:t>The deployment resource is better suited for applications that do not have these requirements (for example, a service that stores data in an external database).</w:t>
      </w:r>
    </w:p>
    <w:p>
      <w:pPr>
        <w:pStyle w:val="Normal"/>
      </w:pPr>
      <w:r>
        <w:t xml:space="preserve">Our database </w:t>
      </w:r>
      <w:r>
        <w:rPr>
          <w:rStyle w:val="Text36"/>
        </w:rPr>
        <w:bookmarkStart w:id="1783" w:name="idm46219936853640"/>
        <w:t/>
        <w:bookmarkEnd w:id="1783"/>
        <w:bookmarkStart w:id="1784" w:name="idm46219936852904"/>
        <w:t/>
        <w:bookmarkEnd w:id="1784"/>
        <w:bookmarkStart w:id="1785" w:name="idm46219936852232"/>
        <w:t/>
        <w:bookmarkEnd w:id="1785"/>
      </w:r>
      <w:r>
        <w:t>for the Golang minimal web server uses a StatefulSet. The database has a service, a ConfigMap for the Postgres username, a password, a test database name, and a StatefulSet for the containers running Postgres.</w:t>
      </w:r>
    </w:p>
    <w:p>
      <w:pPr>
        <w:pStyle w:val="Normal"/>
      </w:pPr>
      <w:r>
        <w:t>Let’s deploy it now:</w:t>
      </w:r>
    </w:p>
    <w:p>
      <w:pPr>
        <w:pStyle w:val="Para 04"/>
      </w:pPr>
      <w:r>
        <w:t xml:space="preserve">kubectl apply -f database.yaml</w:t>
        <w:br w:clear="none"/>
        <w:t xml:space="preserve">service/postgres created</w:t>
        <w:br w:clear="none"/>
        <w:t xml:space="preserve">configmap/postgres-config created</w:t>
        <w:br w:clear="none"/>
        <w:t xml:space="preserve">statefulset.apps/postgres created</w:t>
        <w:br w:clear="none"/>
      </w:r>
    </w:p>
    <w:p>
      <w:pPr>
        <w:pStyle w:val="Normal"/>
      </w:pPr>
      <w:r>
        <w:t xml:space="preserve">Let’s examine the </w:t>
      </w:r>
      <w:r>
        <w:rPr>
          <w:rStyle w:val="Text36"/>
        </w:rPr>
        <w:bookmarkStart w:id="1786" w:name="idm46219936826664"/>
        <w:t/>
        <w:bookmarkEnd w:id="1786"/>
      </w:r>
      <w:r>
        <w:t>DNS and network ramifications of using a StatefulSet.</w:t>
      </w:r>
    </w:p>
    <w:p>
      <w:pPr>
        <w:pStyle w:val="Normal"/>
      </w:pPr>
      <w:r>
        <w:t xml:space="preserve">To test DNS </w:t>
      </w:r>
      <w:r>
        <w:rPr>
          <w:rStyle w:val="Text36"/>
        </w:rPr>
        <w:bookmarkStart w:id="1787" w:name="idm46219936825304"/>
        <w:t/>
        <w:bookmarkEnd w:id="1787"/>
        <w:bookmarkStart w:id="1788" w:name="idm46219936848856"/>
        <w:t/>
        <w:bookmarkEnd w:id="1788"/>
      </w:r>
      <w:r>
        <w:t xml:space="preserve">inside the cluster, we can use the </w:t>
      </w:r>
      <w:r>
        <w:rPr>
          <w:rStyle w:val="Text0"/>
        </w:rPr>
        <w:t>dnsutils</w:t>
      </w:r>
      <w:r>
        <w:t xml:space="preserve"> image; this image is </w:t>
      </w:r>
      <w:r>
        <w:rPr>
          <w:rStyle w:val="Text0"/>
        </w:rPr>
        <w:t>gcr .io/kubernetes-e2e-test-images/dnsutils:1.3</w:t>
      </w:r>
      <w:r>
        <w:t xml:space="preserve"> and is used for Kubernetes testing:</w:t>
      </w:r>
    </w:p>
    <w:p>
      <w:pPr>
        <w:pStyle w:val="Para 04"/>
      </w:pPr>
      <w:r>
        <w:t xml:space="preserve">kubectl apply -f dnsutils.yaml</w:t>
        <w:br w:clear="none"/>
        <w:t xml:space="preserve"/>
        <w:br w:clear="none"/>
        <w:t xml:space="preserve">pod/dnsutils created</w:t>
        <w:br w:clear="none"/>
        <w:t xml:space="preserve"/>
        <w:br w:clear="none"/>
        <w:t xml:space="preserve">kubectl get pods</w:t>
        <w:br w:clear="none"/>
        <w:t xml:space="preserve">NAME       READY   STATUS    RESTARTS   AGE</w:t>
        <w:br w:clear="none"/>
        <w:t xml:space="preserve">dnsutils   1/1     Running   </w:t>
        <w:br w:clear="none"/>
      </w:r>
      <w:r>
        <w:rPr>
          <w:rStyle w:val="Text9"/>
        </w:rPr>
        <w:t xml:space="preserve">0</w:t>
        <w:br w:clear="none"/>
      </w:r>
      <w:r>
        <w:t xml:space="preserve">          9s</w:t>
        <w:br w:clear="none"/>
      </w:r>
    </w:p>
    <w:p>
      <w:pPr>
        <w:pStyle w:val="Normal"/>
      </w:pPr>
      <w:r>
        <w:t xml:space="preserve">With the replica configured with two pods, we see the StatefulSet deploy </w:t>
      </w:r>
      <w:r>
        <w:rPr>
          <w:rStyle w:val="Text0"/>
        </w:rPr>
        <w:t>postgres-0</w:t>
      </w:r>
      <w:r>
        <w:t xml:space="preserve"> and </w:t>
      </w:r>
      <w:r>
        <w:rPr>
          <w:rStyle w:val="Text0"/>
        </w:rPr>
        <w:t>postgres-1</w:t>
      </w:r>
      <w:r>
        <w:t>, in that order, a feature of StatefulSets with IP address 10.244.1.3 and 10.244.2.3, respectively:</w:t>
      </w:r>
    </w:p>
    <w:p>
      <w:pPr>
        <w:pStyle w:val="Para 04"/>
      </w:pPr>
      <w:r>
        <w:t xml:space="preserve">kubectl get pods -o wide</w:t>
        <w:br w:clear="none"/>
        <w:t xml:space="preserve">NAME         READY   STATUS    RESTARTS   AGE   IP           NODE</w:t>
        <w:br w:clear="none"/>
        <w:t xml:space="preserve">dnsutils     1/1     Running   </w:t>
        <w:br w:clear="none"/>
      </w:r>
      <w:r>
        <w:rPr>
          <w:rStyle w:val="Text9"/>
        </w:rPr>
        <w:t xml:space="preserve">0</w:t>
        <w:br w:clear="none"/>
      </w:r>
      <w:r>
        <w:t xml:space="preserve">          15m   10.244.3.2   kind-worker3</w:t>
        <w:br w:clear="none"/>
        <w:t xml:space="preserve">postgres-0   1/1     Running   </w:t>
        <w:br w:clear="none"/>
      </w:r>
      <w:r>
        <w:rPr>
          <w:rStyle w:val="Text9"/>
        </w:rPr>
        <w:t xml:space="preserve">0</w:t>
        <w:br w:clear="none"/>
      </w:r>
      <w:r>
        <w:t xml:space="preserve">          15m   10.244.1.3   kind-worker2</w:t>
        <w:br w:clear="none"/>
        <w:t xml:space="preserve">postgres-1   1/1     Running   </w:t>
        <w:br w:clear="none"/>
      </w:r>
      <w:r>
        <w:rPr>
          <w:rStyle w:val="Text9"/>
        </w:rPr>
        <w:t xml:space="preserve">0</w:t>
        <w:br w:clear="none"/>
      </w:r>
      <w:r>
        <w:t xml:space="preserve">          14m   10.244.2.3   kind-worker</w:t>
        <w:br w:clear="none"/>
      </w:r>
    </w:p>
    <w:p>
      <w:pPr>
        <w:pStyle w:val="Normal"/>
      </w:pPr>
      <w:r>
        <w:t xml:space="preserve">Here is the name of our </w:t>
      </w:r>
      <w:r>
        <w:rPr>
          <w:rStyle w:val="Text36"/>
        </w:rPr>
        <w:bookmarkStart w:id="1789" w:name="idm46219936831992"/>
        <w:t/>
        <w:bookmarkEnd w:id="1789"/>
        <w:bookmarkStart w:id="1790" w:name="idm46219936831384"/>
        <w:t/>
        <w:bookmarkEnd w:id="1790"/>
      </w:r>
      <w:r>
        <w:t>headless service, Postgres, that the client can use for queries to return the endpoint IP addresses:</w:t>
      </w:r>
    </w:p>
    <w:p>
      <w:pPr>
        <w:pStyle w:val="Para 04"/>
      </w:pPr>
      <w:r>
        <w:t xml:space="preserve">kubectl get svc postgres</w:t>
        <w:br w:clear="none"/>
        <w:t xml:space="preserve">NAME       TYPE        CLUSTER-IP       EXTERNAL-IP   PORT</w:t>
        <w:br w:clear="none"/>
      </w:r>
      <w:r>
        <w:rPr>
          <w:rStyle w:val="Text10"/>
        </w:rPr>
        <w:t xml:space="preserve">(</w:t>
        <w:br w:clear="none"/>
      </w:r>
      <w:r>
        <w:t xml:space="preserve">S</w:t>
        <w:br w:clear="none"/>
      </w:r>
      <w:r>
        <w:rPr>
          <w:rStyle w:val="Text10"/>
        </w:rPr>
        <w:t xml:space="preserve">)</w:t>
        <w:br w:clear="none"/>
      </w:r>
      <w:r>
        <w:t xml:space="preserve">    AGE</w:t>
        <w:br w:clear="none"/>
        <w:t xml:space="preserve">postgres   ClusterIP                    &lt;none&gt;        5432/TCP   23m</w:t>
        <w:br w:clear="none"/>
      </w:r>
    </w:p>
    <w:p>
      <w:pPr>
        <w:pStyle w:val="Normal"/>
      </w:pPr>
      <w:r>
        <w:t xml:space="preserve">Using our </w:t>
      </w:r>
      <w:r>
        <w:rPr>
          <w:rStyle w:val="Text0"/>
        </w:rPr>
        <w:t>dnsutils</w:t>
      </w:r>
      <w:r>
        <w:t xml:space="preserve"> image, we can see that the DNS names for the StatefulSets will return those IP addresses along with the cluster IP address of the Postgres service:</w:t>
      </w:r>
    </w:p>
    <w:p>
      <w:pPr>
        <w:pStyle w:val="Para 04"/>
      </w:pPr>
      <w:r>
        <w:t xml:space="preserve">kubectl </w:t>
        <w:br w:clear="none"/>
      </w:r>
      <w:r>
        <w:rPr>
          <w:rStyle w:val="Text5"/>
        </w:rPr>
        <w:t xml:space="preserve">exec </w:t>
        <w:br w:clear="none"/>
      </w:r>
      <w:r>
        <w:t xml:space="preserve">dnsutils -- host postgres-0.postgres.default.svc.cluster.local.</w:t>
        <w:br w:clear="none"/>
        <w:t xml:space="preserve">postgres-0.postgres.default.svc.cluster.local has address 10.244.1.3</w:t>
        <w:br w:clear="none"/>
        <w:t xml:space="preserve"/>
        <w:br w:clear="none"/>
        <w:t xml:space="preserve">kubectl </w:t>
        <w:br w:clear="none"/>
      </w:r>
      <w:r>
        <w:rPr>
          <w:rStyle w:val="Text5"/>
        </w:rPr>
        <w:t xml:space="preserve">exec </w:t>
        <w:br w:clear="none"/>
      </w:r>
      <w:r>
        <w:t xml:space="preserve">dnsutils -- host postgres-1.postgres.default.svc.cluster.local.</w:t>
        <w:br w:clear="none"/>
        <w:t xml:space="preserve">postgres-1.postgres.default.svc.cluster.local has address 10.244.2.3</w:t>
        <w:br w:clear="none"/>
        <w:t xml:space="preserve"/>
        <w:br w:clear="none"/>
        <w:t xml:space="preserve">kubectl </w:t>
        <w:br w:clear="none"/>
      </w:r>
      <w:r>
        <w:rPr>
          <w:rStyle w:val="Text5"/>
        </w:rPr>
        <w:t xml:space="preserve">exec </w:t>
        <w:br w:clear="none"/>
      </w:r>
      <w:r>
        <w:t xml:space="preserve">dnsutils -- host postgres</w:t>
        <w:br w:clear="none"/>
        <w:t xml:space="preserve">postgres.default.svc.cluster.local has address 10.105.214.153</w:t>
        <w:br w:clear="none"/>
      </w:r>
    </w:p>
    <w:p>
      <w:pPr>
        <w:pStyle w:val="Normal"/>
      </w:pPr>
      <w:r>
        <w:t>StatefulSets attempt to mimic a fixed group of persistent machines. As a generic solution for stateful workloads, specific behavior may be frustrating in specific use cases.</w:t>
      </w:r>
    </w:p>
    <w:p>
      <w:pPr>
        <w:pStyle w:val="Normal"/>
      </w:pPr>
      <w:r>
        <w:t xml:space="preserve">A common problem that users encounter is an update requiring manual intervention to fix when using </w:t>
      </w:r>
      <w:r>
        <w:rPr>
          <w:rStyle w:val="Text0"/>
        </w:rPr>
        <w:t>.spec .updateStrategy.type: RollingUpdate</w:t>
      </w:r>
      <w:r>
        <w:t xml:space="preserve">, and </w:t>
      </w:r>
      <w:r>
        <w:rPr>
          <w:rStyle w:val="Text0"/>
        </w:rPr>
        <w:t>.spec.podManagementPolicy: OrderedReady</w:t>
      </w:r>
      <w:r>
        <w:t>, both of which are default settings. With these settings, a user must manually intervene if an updated pod never becomes ready.</w:t>
      </w:r>
    </w:p>
    <w:p>
      <w:pPr>
        <w:pStyle w:val="Normal"/>
      </w:pPr>
      <w:r>
        <w:t>Also, StatefulSets require a service, preferably headless, to be responsible for the network identity of the pods, and end users are responsible for creating this service.</w:t>
      </w:r>
    </w:p>
    <w:p>
      <w:pPr>
        <w:pStyle w:val="Normal"/>
      </w:pPr>
      <w:r>
        <w:t xml:space="preserve">Statefulsets have many configuration options, and many third-party alternatives exist (both generic stateful workload controllers and software-specific workload </w:t>
        <w:t>controllers).</w:t>
      </w:r>
    </w:p>
    <w:p>
      <w:pPr>
        <w:pStyle w:val="Normal"/>
      </w:pPr>
      <w:r>
        <w:t xml:space="preserve">StatefulSets offer functionality for a specific use case in Kubernetes. They should not be used for everyday application deployments. </w:t>
      </w:r>
      <w:r>
        <w:rPr>
          <w:rStyle w:val="Text36"/>
        </w:rPr>
        <w:bookmarkStart w:id="1791" w:name="idm46219936801528"/>
        <w:t/>
        <w:bookmarkEnd w:id="1791"/>
        <w:bookmarkStart w:id="1792" w:name="idm46219936778840"/>
        <w:t/>
        <w:bookmarkEnd w:id="1792"/>
      </w:r>
      <w:r>
        <w:t>Later in this section, we will discuss more appropriate networking abstractions for run-of-the-mill deployments.</w:t>
      </w:r>
    </w:p>
    <w:p>
      <w:pPr>
        <w:pStyle w:val="Normal"/>
      </w:pPr>
      <w:r>
        <w:t>In our next section, we will explore endpoints and endpoint slices, the backbone of Kubernetes services.</w:t>
      </w:r>
    </w:p>
    <w:p>
      <w:bookmarkStart w:id="1793" w:name="Endpoints__Endpoints_help_identi"/>
      <w:pPr>
        <w:keepNext/>
        <w:pStyle w:val="Heading 1"/>
      </w:pPr>
      <w:r>
        <w:t>Endpoints</w:t>
      </w:r>
      <w:bookmarkEnd w:id="1793"/>
    </w:p>
    <w:p>
      <w:pPr>
        <w:pStyle w:val="Normal"/>
      </w:pPr>
      <w:r>
        <w:t xml:space="preserve">Endpoints help </w:t>
      </w:r>
      <w:r>
        <w:rPr>
          <w:rStyle w:val="Text36"/>
        </w:rPr>
        <w:bookmarkStart w:id="1794" w:name="ch5_term4"/>
        <w:t/>
        <w:bookmarkEnd w:id="1794"/>
        <w:bookmarkStart w:id="1795" w:name="ch5_term5"/>
        <w:t/>
        <w:bookmarkEnd w:id="1795"/>
        <w:bookmarkStart w:id="1796" w:name="ch5_term6"/>
        <w:t/>
        <w:bookmarkEnd w:id="1796"/>
      </w:r>
      <w:r>
        <w:t xml:space="preserve">identify what pods are running for the service it powers. Endpoints are created and managed by services. We will discuss services on their own later, to avoid covering too many new things at once. For now, let’s just say that a service contains a standard label selector (introduced in </w:t>
      </w:r>
      <w:hyperlink w:anchor="Chapter_4__Kubernetes_Networking_2">
        <w:r>
          <w:rPr>
            <w:rStyle w:val="Text2"/>
          </w:rPr>
          <w:t>Chapter 4</w:t>
        </w:r>
      </w:hyperlink>
      <w:r>
        <w:t>), which defines which pods are in the endpoints.</w:t>
      </w:r>
    </w:p>
    <w:p>
      <w:pPr>
        <w:pStyle w:val="Normal"/>
      </w:pPr>
      <w:r>
        <w:t xml:space="preserve">In </w:t>
      </w:r>
      <w:hyperlink w:anchor="Figure_5_1__Endpoints_in_a_servi">
        <w:r>
          <w:rPr>
            <w:rStyle w:val="Text2"/>
          </w:rPr>
          <w:t>Figure 5-1</w:t>
        </w:r>
      </w:hyperlink>
      <w:r>
        <w:t>, we can see traffic being directed to an endpoint on node 2, pod 5.</w:t>
      </w:r>
    </w:p>
    <w:p>
      <w:bookmarkStart w:id="1797" w:name="Figure_5_1__Endpoints_in_a_servi"/>
      <w:pPr>
        <w:pStyle w:val="Para 08"/>
        <w:keepLines w:val="on"/>
      </w:pPr>
      <w:r>
        <w:t/>
        <w:drawing>
          <wp:inline>
            <wp:extent cx="5943600" cy="5207000"/>
            <wp:effectExtent l="0" r="0" t="0" b="43426"/>
            <wp:docPr id="159" name="neku_0501.png" descr="Kubernetes Endpoints"/>
            <wp:cNvGraphicFramePr>
              <a:graphicFrameLocks noChangeAspect="1"/>
            </wp:cNvGraphicFramePr>
            <a:graphic>
              <a:graphicData uri="http://schemas.openxmlformats.org/drawingml/2006/picture">
                <pic:pic>
                  <pic:nvPicPr>
                    <pic:cNvPr id="0" name="neku_0501.png" descr="Kubernetes Endpoints"/>
                    <pic:cNvPicPr/>
                  </pic:nvPicPr>
                  <pic:blipFill>
                    <a:blip r:embed="rId74"/>
                    <a:stretch>
                      <a:fillRect/>
                    </a:stretch>
                  </pic:blipFill>
                  <pic:spPr>
                    <a:xfrm>
                      <a:off x="0" y="0"/>
                      <a:ext cx="5943600" cy="5207000"/>
                    </a:xfrm>
                    <a:prstGeom prst="rect">
                      <a:avLst/>
                    </a:prstGeom>
                  </pic:spPr>
                </pic:pic>
              </a:graphicData>
            </a:graphic>
          </wp:inline>
        </w:drawing>
        <w:t xml:space="preserve"> </w:t>
      </w:r>
      <w:bookmarkEnd w:id="1797"/>
    </w:p>
    <w:p>
      <w:pPr>
        <w:pStyle w:val="Heading 6"/>
        <w:keepLines w:val="on"/>
      </w:pPr>
      <w:r>
        <w:t xml:space="preserve">Figure 5-1. </w:t>
        <w:t>Endpoints in a service</w:t>
      </w:r>
    </w:p>
    <w:p>
      <w:pPr>
        <w:pStyle w:val="Normal"/>
      </w:pPr>
      <w:r>
        <w:t>Let’s discuss how this endpoint is created and maintained in the cluster.</w:t>
      </w:r>
    </w:p>
    <w:p>
      <w:pPr>
        <w:pStyle w:val="Normal"/>
      </w:pPr>
      <w:r>
        <w:t xml:space="preserve">Each endpoint </w:t>
      </w:r>
      <w:r>
        <w:rPr>
          <w:rStyle w:val="Text36"/>
        </w:rPr>
        <w:bookmarkStart w:id="1798" w:name="idm46219936746968"/>
        <w:t/>
        <w:bookmarkEnd w:id="1798"/>
        <w:bookmarkStart w:id="1799" w:name="idm46219936729448"/>
        <w:t/>
        <w:bookmarkEnd w:id="1799"/>
        <w:bookmarkStart w:id="1800" w:name="ch5_term7"/>
        <w:t/>
        <w:bookmarkEnd w:id="1800"/>
      </w:r>
      <w:r>
        <w:t>contains a list of ports (which apply to all pods) and two lists of addresses: ready and unready:</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Endpoints</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demo-endpoints</w:t>
        <w:br w:clear="none"/>
      </w:r>
      <w:r>
        <w:rPr>
          <w:rStyle w:val="Text3"/>
        </w:rPr>
        <w:t xml:space="preserve"/>
        <w:br w:clear="none"/>
      </w:r>
      <w:r>
        <w:t xml:space="preserve">subsets</w:t>
        <w:br w:clear="none"/>
      </w:r>
      <w:r>
        <w:rPr>
          <w:rStyle w:val="Text14"/>
        </w:rPr>
        <w:t xml:space="preserve">:</w:t>
        <w:br w:clear="none"/>
      </w:r>
      <w:r>
        <w:rPr>
          <w:rStyle w:val="Text3"/>
        </w:rPr>
        <w:t xml:space="preserve"/>
        <w:br w:clear="none"/>
      </w:r>
      <w:r>
        <w:rPr>
          <w:rStyle w:val="Text6"/>
        </w:rPr>
        <w:t xml:space="preserve">-</w:t>
        <w:br w:clear="none"/>
      </w:r>
      <w:r>
        <w:rPr>
          <w:rStyle w:val="Text3"/>
        </w:rPr>
        <w:t xml:space="preserve"> </w:t>
        <w:br w:clear="none"/>
      </w:r>
      <w:r>
        <w:t xml:space="preserve">addresses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ip</w:t>
        <w:br w:clear="none"/>
      </w:r>
      <w:r>
        <w:rPr>
          <w:rStyle w:val="Text14"/>
        </w:rPr>
        <w:t xml:space="preserve">:</w:t>
        <w:br w:clear="none"/>
      </w:r>
      <w:r>
        <w:rPr>
          <w:rStyle w:val="Text3"/>
        </w:rPr>
        <w:t xml:space="preserve"> </w:t>
        <w:br w:clear="none"/>
      </w:r>
      <w:r>
        <w:rPr>
          <w:rStyle w:val="Text6"/>
        </w:rPr>
        <w:t xml:space="preserve">10.0.0.1</w:t>
        <w:br w:clear="none"/>
      </w:r>
      <w:r>
        <w:rPr>
          <w:rStyle w:val="Text3"/>
        </w:rPr>
        <w:t xml:space="preserve"/>
        <w:br w:clear="none"/>
      </w:r>
      <w:r>
        <w:rPr>
          <w:rStyle w:val="Text6"/>
        </w:rPr>
        <w:t xml:space="preserve">-</w:t>
        <w:br w:clear="none"/>
      </w:r>
      <w:r>
        <w:rPr>
          <w:rStyle w:val="Text3"/>
        </w:rPr>
        <w:t xml:space="preserve"> </w:t>
        <w:br w:clear="none"/>
      </w:r>
      <w:r>
        <w:t xml:space="preserve">notReadyAddresses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ip</w:t>
        <w:br w:clear="none"/>
      </w:r>
      <w:r>
        <w:rPr>
          <w:rStyle w:val="Text14"/>
        </w:rPr>
        <w:t xml:space="preserve">:</w:t>
        <w:br w:clear="none"/>
      </w:r>
      <w:r>
        <w:rPr>
          <w:rStyle w:val="Text3"/>
        </w:rPr>
        <w:t xml:space="preserve"> </w:t>
        <w:br w:clear="none"/>
      </w:r>
      <w:r>
        <w:rPr>
          <w:rStyle w:val="Text6"/>
        </w:rPr>
        <w:t xml:space="preserve">10.0.0.2</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p>
    <w:p>
      <w:pPr>
        <w:pStyle w:val="Normal"/>
      </w:pPr>
      <w:r>
        <w:t xml:space="preserve">Addresses are </w:t>
      </w:r>
      <w:r>
        <w:rPr>
          <w:rStyle w:val="Text36"/>
        </w:rPr>
        <w:bookmarkStart w:id="1801" w:name="idm46219936626392"/>
        <w:t/>
        <w:bookmarkEnd w:id="1801"/>
      </w:r>
      <w:r>
        <w:t xml:space="preserve">listed in </w:t>
      </w:r>
      <w:r>
        <w:rPr>
          <w:rStyle w:val="Text0"/>
        </w:rPr>
        <w:t>.addresses</w:t>
      </w:r>
      <w:r>
        <w:t xml:space="preserve"> if they are passing pod readiness checks. Addresses are listed in </w:t>
      </w:r>
      <w:r>
        <w:rPr>
          <w:rStyle w:val="Text0"/>
        </w:rPr>
        <w:t>.notReadyAddresses</w:t>
      </w:r>
      <w:r>
        <w:t xml:space="preserve"> if they are not. This makes endpoints a </w:t>
      </w:r>
      <w:r>
        <w:rPr>
          <w:rStyle w:val="Text8"/>
        </w:rPr>
        <w:t>service discovery</w:t>
      </w:r>
      <w:r>
        <w:t xml:space="preserve"> tool, where you can </w:t>
      </w:r>
      <w:r>
        <w:rPr>
          <w:rStyle w:val="Text36"/>
        </w:rPr>
        <w:bookmarkStart w:id="1802" w:name="idm46219936667496"/>
        <w:t/>
        <w:bookmarkEnd w:id="1802"/>
      </w:r>
      <w:r>
        <w:t xml:space="preserve">watch an </w:t>
      </w:r>
      <w:r>
        <w:rPr>
          <w:rStyle w:val="Text0"/>
        </w:rPr>
        <w:t>Endpoints</w:t>
      </w:r>
      <w:r>
        <w:t xml:space="preserve"> object to see the health and addresses of all pods:</w:t>
      </w:r>
    </w:p>
    <w:p>
      <w:pPr>
        <w:pStyle w:val="Para 04"/>
      </w:pPr>
      <w:r>
        <w:t xml:space="preserve">kubectl get endpoints clusterip-service</w:t>
        <w:br w:clear="none"/>
        <w:t xml:space="preserve">NAME                ENDPOINTS</w:t>
        <w:br w:clear="none"/>
        <w:t xml:space="preserve">clusterip-service   10.244.1.5:8080,10.244.2.7:8080,10.244.2.8:8080 + </w:t>
        <w:br w:clear="none"/>
      </w:r>
      <w:r>
        <w:rPr>
          <w:rStyle w:val="Text9"/>
        </w:rPr>
        <w:t xml:space="preserve">1</w:t>
        <w:br w:clear="none"/>
      </w:r>
      <w:r>
        <w:t xml:space="preserve"> more...</w:t>
        <w:br w:clear="none"/>
      </w:r>
    </w:p>
    <w:p>
      <w:pPr>
        <w:pStyle w:val="Normal"/>
      </w:pPr>
      <w:r>
        <w:t xml:space="preserve">We can get a better view of all the addresses with </w:t>
      </w:r>
      <w:r>
        <w:rPr>
          <w:rStyle w:val="Text0"/>
        </w:rPr>
        <w:t>kubectl describe</w:t>
      </w:r>
      <w:r>
        <w:t>:</w:t>
      </w:r>
    </w:p>
    <w:p>
      <w:pPr>
        <w:pStyle w:val="Para 04"/>
      </w:pPr>
      <w:r>
        <w:t xml:space="preserve"> kubectl describe endpoints clusterip-service</w:t>
        <w:br w:clear="none"/>
        <w:t xml:space="preserve">Name:         clusterip-service</w:t>
        <w:br w:clear="none"/>
        <w:t xml:space="preserve">Namespace:    default</w:t>
        <w:br w:clear="none"/>
        <w:t xml:space="preserve">Labels:       </w:t>
        <w:br w:clear="none"/>
      </w:r>
      <w:r>
        <w:rPr>
          <w:rStyle w:val="Text7"/>
        </w:rPr>
        <w:t xml:space="preserve">app</w:t>
        <w:br w:clear="none"/>
      </w:r>
      <w:r>
        <w:rPr>
          <w:rStyle w:val="Text10"/>
        </w:rPr>
        <w:t xml:space="preserve">=</w:t>
        <w:br w:clear="none"/>
      </w:r>
      <w:r>
        <w:t xml:space="preserve">app</w:t>
        <w:br w:clear="none"/>
        <w:t xml:space="preserve">Annotations:  endpoints.kubernetes.io/last-change-trigger-time:</w:t>
        <w:br w:clear="none"/>
        <w:t xml:space="preserve">2021-01-30T18:51:36Z</w:t>
        <w:br w:clear="none"/>
        <w:t xml:space="preserve">Subsets:</w:t>
        <w:br w:clear="none"/>
        <w:t xml:space="preserve">  Addresses:          10.244.1.5,10.244.2.7,10.244.2.8,10.244.3.9</w:t>
        <w:br w:clear="none"/>
        <w:t xml:space="preserve">  NotReadyAddresses:  &lt;none&gt;</w:t>
        <w:br w:clear="none"/>
        <w:t xml:space="preserve">  Ports:</w:t>
        <w:br w:clear="none"/>
        <w:t xml:space="preserve">    Name     Port  Protocol</w:t>
        <w:br w:clear="none"/>
        <w:t xml:space="preserve">    ----     ----  --------</w:t>
        <w:br w:clear="none"/>
        <w:t xml:space="preserve">    &lt;</w:t>
        <w:br w:clear="none"/>
      </w:r>
      <w:r>
        <w:rPr>
          <w:rStyle w:val="Text5"/>
        </w:rPr>
        <w:t xml:space="preserve">unset</w:t>
        <w:br w:clear="none"/>
      </w:r>
      <w:r>
        <w:t xml:space="preserve">&gt;  </w:t>
        <w:br w:clear="none"/>
      </w:r>
      <w:r>
        <w:rPr>
          <w:rStyle w:val="Text9"/>
        </w:rPr>
        <w:t xml:space="preserve">8080</w:t>
        <w:br w:clear="none"/>
      </w:r>
      <w:r>
        <w:t xml:space="preserve">  TCP</w:t>
        <w:br w:clear="none"/>
        <w:t xml:space="preserve"/>
        <w:br w:clear="none"/>
        <w:t xml:space="preserve">Events:</w:t>
        <w:br w:clear="none"/>
        <w:t xml:space="preserve">  Type     Reason                  Age   From                 Message</w:t>
        <w:br w:clear="none"/>
        <w:t xml:space="preserve">  ----     ------                  ----  ----                 -------</w:t>
        <w:br w:clear="none"/>
      </w:r>
    </w:p>
    <w:p>
      <w:pPr>
        <w:pStyle w:val="Normal"/>
      </w:pPr>
      <w:r>
        <w:t>Let’s remove the app label and see how Kubernetes responds. In a separate terminal, run this command. This will allow us to see changes to the pods in real time:</w:t>
      </w:r>
    </w:p>
    <w:p>
      <w:pPr>
        <w:pStyle w:val="Para 04"/>
      </w:pPr>
      <w:r>
        <w:t xml:space="preserve">kubectl get pods -w</w:t>
        <w:br w:clear="none"/>
      </w:r>
    </w:p>
    <w:p>
      <w:pPr>
        <w:pStyle w:val="Normal"/>
      </w:pPr>
      <w:r>
        <w:t>In another separate terminal, let’s do the same thing with endpoints:</w:t>
      </w:r>
    </w:p>
    <w:p>
      <w:pPr>
        <w:pStyle w:val="Para 04"/>
      </w:pPr>
      <w:r>
        <w:t xml:space="preserve">kubectl get endpoints -w</w:t>
        <w:br w:clear="none"/>
      </w:r>
    </w:p>
    <w:p>
      <w:pPr>
        <w:pStyle w:val="Normal"/>
      </w:pPr>
      <w:r>
        <w:t xml:space="preserve">We now need to get a pod name to remove from the </w:t>
      </w:r>
      <w:r>
        <w:rPr>
          <w:rStyle w:val="Text0"/>
        </w:rPr>
        <w:t>Endpoints</w:t>
      </w:r>
      <w:r>
        <w:t xml:space="preserve"> object:</w:t>
      </w:r>
    </w:p>
    <w:p>
      <w:pPr>
        <w:pStyle w:val="Para 04"/>
      </w:pPr>
      <w:r>
        <w:t xml:space="preserve"> kubectl get pods -l </w:t>
        <w:br w:clear="none"/>
      </w:r>
      <w:r>
        <w:rPr>
          <w:rStyle w:val="Text7"/>
        </w:rPr>
        <w:t xml:space="preserve">app</w:t>
        <w:br w:clear="none"/>
      </w:r>
      <w:r>
        <w:rPr>
          <w:rStyle w:val="Text10"/>
        </w:rPr>
        <w:t xml:space="preserve">=</w:t>
        <w:br w:clear="none"/>
      </w:r>
      <w:r>
        <w:t xml:space="preserve">app -o wide</w:t>
        <w:br w:clear="none"/>
        <w:t xml:space="preserve">NAME                  READY   STATUS   RESTARTS  AGE  IP           NODE</w:t>
        <w:br w:clear="none"/>
        <w:t xml:space="preserve">app-5586fc9d77-7frts  1/1     Running  </w:t>
        <w:br w:clear="none"/>
      </w:r>
      <w:r>
        <w:rPr>
          <w:rStyle w:val="Text9"/>
        </w:rPr>
        <w:t xml:space="preserve">0</w:t>
        <w:br w:clear="none"/>
      </w:r>
      <w:r>
        <w:t xml:space="preserve">         19m  10.244.1.5   kind-worker2</w:t>
        <w:br w:clear="none"/>
        <w:t xml:space="preserve">app-5586fc9d77-mxhgw  1/1     Running  </w:t>
        <w:br w:clear="none"/>
      </w:r>
      <w:r>
        <w:rPr>
          <w:rStyle w:val="Text9"/>
        </w:rPr>
        <w:t xml:space="preserve">0</w:t>
        <w:br w:clear="none"/>
      </w:r>
      <w:r>
        <w:t xml:space="preserve">         19m  10.244.3.9   kind-worker3</w:t>
        <w:br w:clear="none"/>
        <w:t xml:space="preserve">app-5586fc9d77-qpxwk  1/1     Running  </w:t>
        <w:br w:clear="none"/>
      </w:r>
      <w:r>
        <w:rPr>
          <w:rStyle w:val="Text9"/>
        </w:rPr>
        <w:t xml:space="preserve">0</w:t>
        <w:br w:clear="none"/>
      </w:r>
      <w:r>
        <w:t xml:space="preserve">         20m  10.244.2.7   kind-worker</w:t>
        <w:br w:clear="none"/>
        <w:t xml:space="preserve">app-5586fc9d77-tpz8q  1/1     Running  </w:t>
        <w:br w:clear="none"/>
      </w:r>
      <w:r>
        <w:rPr>
          <w:rStyle w:val="Text9"/>
        </w:rPr>
        <w:t xml:space="preserve">0</w:t>
        <w:br w:clear="none"/>
      </w:r>
      <w:r>
        <w:t xml:space="preserve">         19m  10.244.2.8   kind-worker</w:t>
        <w:br w:clear="none"/>
      </w:r>
    </w:p>
    <w:p>
      <w:pPr>
        <w:pStyle w:val="Para 31"/>
      </w:pPr>
      <w:r>
        <w:rPr>
          <w:rStyle w:val="Text12"/>
        </w:rPr>
        <w:t xml:space="preserve">With </w:t>
      </w:r>
      <w:r>
        <w:t>kubectl label</w:t>
      </w:r>
      <w:r>
        <w:rPr>
          <w:rStyle w:val="Text12"/>
        </w:rPr>
        <w:t xml:space="preserve">, we can alter the pod’s </w:t>
      </w:r>
      <w:r>
        <w:t>app-5586fc9d77-7frts</w:t>
      </w:r>
      <w:r>
        <w:rPr>
          <w:rStyle w:val="Text12"/>
        </w:rPr>
        <w:t xml:space="preserve"> </w:t>
      </w:r>
      <w:r>
        <w:t>app=app</w:t>
      </w:r>
      <w:r>
        <w:rPr>
          <w:rStyle w:val="Text12"/>
        </w:rPr>
        <w:t xml:space="preserve"> label:</w:t>
      </w:r>
    </w:p>
    <w:p>
      <w:pPr>
        <w:pStyle w:val="Para 04"/>
      </w:pPr>
      <w:r>
        <w:t xml:space="preserve"> kubectl label pod app-5586fc9d77-7frts </w:t>
        <w:br w:clear="none"/>
      </w:r>
      <w:r>
        <w:rPr>
          <w:rStyle w:val="Text7"/>
        </w:rPr>
        <w:t xml:space="preserve">app</w:t>
        <w:br w:clear="none"/>
      </w:r>
      <w:r>
        <w:rPr>
          <w:rStyle w:val="Text10"/>
        </w:rPr>
        <w:t xml:space="preserve">=</w:t>
        <w:br w:clear="none"/>
      </w:r>
      <w:r>
        <w:t xml:space="preserve">nope --overwrite</w:t>
        <w:br w:clear="none"/>
        <w:t xml:space="preserve">pod/app-5586fc9d77-7frts labeled</w:t>
        <w:br w:clear="none"/>
      </w:r>
    </w:p>
    <w:p>
      <w:pPr>
        <w:pStyle w:val="Normal"/>
      </w:pPr>
      <w:r>
        <w:t xml:space="preserve">Both watch commands on endpoints and pods will see some changes for the same reason: removal of the label on the pod. The </w:t>
      </w:r>
      <w:r>
        <w:rPr>
          <w:rStyle w:val="Text36"/>
        </w:rPr>
        <w:bookmarkStart w:id="1803" w:name="idm46219936519912"/>
        <w:t/>
        <w:bookmarkEnd w:id="1803"/>
      </w:r>
      <w:r>
        <w:t xml:space="preserve">endpoint controller will notice a change to the pods with the label </w:t>
      </w:r>
      <w:r>
        <w:rPr>
          <w:rStyle w:val="Text0"/>
        </w:rPr>
        <w:t>app=app</w:t>
      </w:r>
      <w:r>
        <w:t xml:space="preserve"> and so did the deployment controller. So Kubernetes did what Kubernetes does: it made the real state reflect the desired state:</w:t>
      </w:r>
    </w:p>
    <w:p>
      <w:pPr>
        <w:pStyle w:val="Para 04"/>
      </w:pPr>
      <w:r>
        <w:t xml:space="preserve">kubectl get pods -w</w:t>
        <w:br w:clear="none"/>
        <w:t xml:space="preserve">NAME                   READY   STATUS             RESTARTS   AGE</w:t>
        <w:br w:clear="none"/>
        <w:t xml:space="preserve">app-5586fc9d77-7frts   1/1     Running            </w:t>
        <w:br w:clear="none"/>
      </w:r>
      <w:r>
        <w:rPr>
          <w:rStyle w:val="Text9"/>
        </w:rPr>
        <w:t xml:space="preserve">0</w:t>
        <w:br w:clear="none"/>
      </w:r>
      <w:r>
        <w:t xml:space="preserve">          21m</w:t>
        <w:br w:clear="none"/>
        <w:t xml:space="preserve">app-5586fc9d77-mxhgw   1/1     Running            </w:t>
        <w:br w:clear="none"/>
      </w:r>
      <w:r>
        <w:rPr>
          <w:rStyle w:val="Text9"/>
        </w:rPr>
        <w:t xml:space="preserve">0</w:t>
        <w:br w:clear="none"/>
      </w:r>
      <w:r>
        <w:t xml:space="preserve">          21m</w:t>
        <w:br w:clear="none"/>
        <w:t xml:space="preserve">app-5586fc9d77-qpxwk   1/1     Running            </w:t>
        <w:br w:clear="none"/>
      </w:r>
      <w:r>
        <w:rPr>
          <w:rStyle w:val="Text9"/>
        </w:rPr>
        <w:t xml:space="preserve">0</w:t>
        <w:br w:clear="none"/>
      </w:r>
      <w:r>
        <w:t xml:space="preserve">          22m</w:t>
        <w:br w:clear="none"/>
        <w:t xml:space="preserve">app-5586fc9d77-tpz8q   1/1     Running            </w:t>
        <w:br w:clear="none"/>
      </w:r>
      <w:r>
        <w:rPr>
          <w:rStyle w:val="Text9"/>
        </w:rPr>
        <w:t xml:space="preserve">0</w:t>
        <w:br w:clear="none"/>
      </w:r>
      <w:r>
        <w:t xml:space="preserve">          21m</w:t>
        <w:br w:clear="none"/>
        <w:t xml:space="preserve">dnsutils               1/1     Running            </w:t>
        <w:br w:clear="none"/>
      </w:r>
      <w:r>
        <w:rPr>
          <w:rStyle w:val="Text9"/>
        </w:rPr>
        <w:t xml:space="preserve">3</w:t>
        <w:br w:clear="none"/>
      </w:r>
      <w:r>
        <w:t xml:space="preserve">          3h1m</w:t>
        <w:br w:clear="none"/>
        <w:t xml:space="preserve">postgres-0             1/1     Running            </w:t>
        <w:br w:clear="none"/>
      </w:r>
      <w:r>
        <w:rPr>
          <w:rStyle w:val="Text9"/>
        </w:rPr>
        <w:t xml:space="preserve">0</w:t>
        <w:br w:clear="none"/>
      </w:r>
      <w:r>
        <w:t xml:space="preserve">          3h</w:t>
        <w:br w:clear="none"/>
        <w:t xml:space="preserve">postgres-1             1/1     Running            </w:t>
        <w:br w:clear="none"/>
      </w:r>
      <w:r>
        <w:rPr>
          <w:rStyle w:val="Text9"/>
        </w:rPr>
        <w:t xml:space="preserve">0</w:t>
        <w:br w:clear="none"/>
      </w:r>
      <w:r>
        <w:t xml:space="preserve">          3h</w:t>
        <w:br w:clear="none"/>
        <w:t xml:space="preserve">app-5586fc9d77-7frts   1/1     Running            </w:t>
        <w:br w:clear="none"/>
      </w:r>
      <w:r>
        <w:rPr>
          <w:rStyle w:val="Text9"/>
        </w:rPr>
        <w:t xml:space="preserve">0</w:t>
        <w:br w:clear="none"/>
      </w:r>
      <w:r>
        <w:t xml:space="preserve">          22m</w:t>
        <w:br w:clear="none"/>
        <w:t xml:space="preserve">app-5586fc9d77-7frts   1/1     Running            </w:t>
        <w:br w:clear="none"/>
      </w:r>
      <w:r>
        <w:rPr>
          <w:rStyle w:val="Text9"/>
        </w:rPr>
        <w:t xml:space="preserve">0</w:t>
        <w:br w:clear="none"/>
      </w:r>
      <w:r>
        <w:t xml:space="preserve">          22m</w:t>
        <w:br w:clear="none"/>
        <w:t xml:space="preserve">app-5586fc9d77-6dcg2   0/1     Pending            </w:t>
        <w:br w:clear="none"/>
      </w:r>
      <w:r>
        <w:rPr>
          <w:rStyle w:val="Text9"/>
        </w:rPr>
        <w:t xml:space="preserve">0</w:t>
        <w:br w:clear="none"/>
      </w:r>
      <w:r>
        <w:t xml:space="preserve">          0s</w:t>
        <w:br w:clear="none"/>
        <w:t xml:space="preserve">app-5586fc9d77-6dcg2   0/1     Pending            </w:t>
        <w:br w:clear="none"/>
      </w:r>
      <w:r>
        <w:rPr>
          <w:rStyle w:val="Text9"/>
        </w:rPr>
        <w:t xml:space="preserve">0</w:t>
        <w:br w:clear="none"/>
      </w:r>
      <w:r>
        <w:t xml:space="preserve">          0s</w:t>
        <w:br w:clear="none"/>
        <w:t xml:space="preserve">app-5586fc9d77-6dcg2   0/1     ContainerCreating  </w:t>
        <w:br w:clear="none"/>
      </w:r>
      <w:r>
        <w:rPr>
          <w:rStyle w:val="Text9"/>
        </w:rPr>
        <w:t xml:space="preserve">0</w:t>
        <w:br w:clear="none"/>
      </w:r>
      <w:r>
        <w:t xml:space="preserve">          0s</w:t>
        <w:br w:clear="none"/>
        <w:t xml:space="preserve">app-5586fc9d77-6dcg2   0/1     Running            </w:t>
        <w:br w:clear="none"/>
      </w:r>
      <w:r>
        <w:rPr>
          <w:rStyle w:val="Text9"/>
        </w:rPr>
        <w:t xml:space="preserve">0</w:t>
        <w:br w:clear="none"/>
      </w:r>
      <w:r>
        <w:t xml:space="preserve">          2s</w:t>
        <w:br w:clear="none"/>
        <w:t xml:space="preserve">app-5586fc9d77-6dcg2   1/1     Running            </w:t>
        <w:br w:clear="none"/>
      </w:r>
      <w:r>
        <w:rPr>
          <w:rStyle w:val="Text9"/>
        </w:rPr>
        <w:t xml:space="preserve">0</w:t>
        <w:br w:clear="none"/>
      </w:r>
      <w:r>
        <w:t xml:space="preserve">          7s</w:t>
        <w:br w:clear="none"/>
      </w:r>
    </w:p>
    <w:p>
      <w:pPr>
        <w:pStyle w:val="Normal"/>
      </w:pPr>
      <w:r>
        <w:t xml:space="preserve">The deployment has four pods, but our relabeled pod still exists: </w:t>
      </w:r>
      <w:r>
        <w:rPr>
          <w:rStyle w:val="Text0"/>
        </w:rPr>
        <w:t>app-5586fc9d77-7frts</w:t>
      </w:r>
      <w:r>
        <w:t>:</w:t>
      </w:r>
    </w:p>
    <w:p>
      <w:pPr>
        <w:pStyle w:val="Para 04"/>
      </w:pPr>
      <w:r>
        <w:t xml:space="preserve">kubectl get pods</w:t>
        <w:br w:clear="none"/>
        <w:t xml:space="preserve">NAME                   READY   STATUS    RESTARTS   AGE</w:t>
        <w:br w:clear="none"/>
        <w:t xml:space="preserve">app-5586fc9d77-6dcg2   1/1     Running   </w:t>
        <w:br w:clear="none"/>
      </w:r>
      <w:r>
        <w:rPr>
          <w:rStyle w:val="Text9"/>
        </w:rPr>
        <w:t xml:space="preserve">0</w:t>
        <w:br w:clear="none"/>
      </w:r>
      <w:r>
        <w:t xml:space="preserve">          4m51s</w:t>
        <w:br w:clear="none"/>
        <w:t xml:space="preserve">app-5586fc9d77-7frts   1/1     Running   </w:t>
        <w:br w:clear="none"/>
      </w:r>
      <w:r>
        <w:rPr>
          <w:rStyle w:val="Text9"/>
        </w:rPr>
        <w:t xml:space="preserve">0</w:t>
        <w:br w:clear="none"/>
      </w:r>
      <w:r>
        <w:t xml:space="preserve">          27m</w:t>
        <w:br w:clear="none"/>
        <w:t xml:space="preserve">app-5586fc9d77-mxhgw   1/1     Running   </w:t>
        <w:br w:clear="none"/>
      </w:r>
      <w:r>
        <w:rPr>
          <w:rStyle w:val="Text9"/>
        </w:rPr>
        <w:t xml:space="preserve">0</w:t>
        <w:br w:clear="none"/>
      </w:r>
      <w:r>
        <w:t xml:space="preserve">          27m</w:t>
        <w:br w:clear="none"/>
        <w:t xml:space="preserve">app-5586fc9d77-qpxwk   1/1     Running   </w:t>
        <w:br w:clear="none"/>
      </w:r>
      <w:r>
        <w:rPr>
          <w:rStyle w:val="Text9"/>
        </w:rPr>
        <w:t xml:space="preserve">0</w:t>
        <w:br w:clear="none"/>
      </w:r>
      <w:r>
        <w:t xml:space="preserve">          28m</w:t>
        <w:br w:clear="none"/>
        <w:t xml:space="preserve">app-5586fc9d77-tpz8q   1/1     Running   </w:t>
        <w:br w:clear="none"/>
      </w:r>
      <w:r>
        <w:rPr>
          <w:rStyle w:val="Text9"/>
        </w:rPr>
        <w:t xml:space="preserve">0</w:t>
        <w:br w:clear="none"/>
      </w:r>
      <w:r>
        <w:t xml:space="preserve">          27m</w:t>
        <w:br w:clear="none"/>
        <w:t xml:space="preserve">dnsutils               1/1     Running   </w:t>
        <w:br w:clear="none"/>
      </w:r>
      <w:r>
        <w:rPr>
          <w:rStyle w:val="Text9"/>
        </w:rPr>
        <w:t xml:space="preserve">3</w:t>
        <w:br w:clear="none"/>
      </w:r>
      <w:r>
        <w:t xml:space="preserve">          3h6m</w:t>
        <w:br w:clear="none"/>
        <w:t xml:space="preserve">postgres-0             1/1     Running   </w:t>
        <w:br w:clear="none"/>
      </w:r>
      <w:r>
        <w:rPr>
          <w:rStyle w:val="Text9"/>
        </w:rPr>
        <w:t xml:space="preserve">0</w:t>
        <w:br w:clear="none"/>
      </w:r>
      <w:r>
        <w:t xml:space="preserve">          3h6m</w:t>
        <w:br w:clear="none"/>
        <w:t xml:space="preserve">postgres-1             1/1     Running   </w:t>
        <w:br w:clear="none"/>
      </w:r>
      <w:r>
        <w:rPr>
          <w:rStyle w:val="Text9"/>
        </w:rPr>
        <w:t xml:space="preserve">0</w:t>
        <w:br w:clear="none"/>
      </w:r>
      <w:r>
        <w:t xml:space="preserve">          3h6m</w:t>
        <w:br w:clear="none"/>
      </w:r>
    </w:p>
    <w:p>
      <w:pPr>
        <w:pStyle w:val="Normal"/>
      </w:pPr>
      <w:r>
        <w:t xml:space="preserve">The pod </w:t>
      </w:r>
      <w:r>
        <w:rPr>
          <w:rStyle w:val="Text0"/>
        </w:rPr>
        <w:t>app-5586fc9d77-6dcg2</w:t>
      </w:r>
      <w:r>
        <w:t xml:space="preserve"> now is part of the deployment and endpoint object with IP address </w:t>
      </w:r>
      <w:r>
        <w:rPr>
          <w:rStyle w:val="Text0"/>
        </w:rPr>
        <w:t>10.244.1.6</w:t>
      </w:r>
      <w:r>
        <w:t>:</w:t>
      </w:r>
    </w:p>
    <w:p>
      <w:pPr>
        <w:pStyle w:val="Para 04"/>
      </w:pPr>
      <w:r>
        <w:t xml:space="preserve">kubectl get pods app-5586fc9d77-6dcg2 -o wide</w:t>
        <w:br w:clear="none"/>
        <w:t xml:space="preserve">NAME                  READY  STATUS   RESTARTS  AGE   IP           NODE</w:t>
        <w:br w:clear="none"/>
        <w:t xml:space="preserve">app-5586fc9d77-6dcg2  1/1    Running  </w:t>
        <w:br w:clear="none"/>
      </w:r>
      <w:r>
        <w:rPr>
          <w:rStyle w:val="Text9"/>
        </w:rPr>
        <w:t xml:space="preserve">0</w:t>
        <w:br w:clear="none"/>
      </w:r>
      <w:r>
        <w:t xml:space="preserve">         3m6s  10.244.1.6   kind-worker2</w:t>
        <w:br w:clear="none"/>
      </w:r>
    </w:p>
    <w:p>
      <w:pPr>
        <w:pStyle w:val="Normal"/>
      </w:pPr>
      <w:r>
        <w:t xml:space="preserve">As always, we can see the full picture of details with </w:t>
      </w:r>
      <w:r>
        <w:rPr>
          <w:rStyle w:val="Text0"/>
        </w:rPr>
        <w:t>kubectl describe</w:t>
      </w:r>
      <w:r>
        <w:t>:</w:t>
      </w:r>
    </w:p>
    <w:p>
      <w:pPr>
        <w:pStyle w:val="Para 04"/>
      </w:pPr>
      <w:r>
        <w:t xml:space="preserve"> kubectl describe endpoints clusterip-service</w:t>
        <w:br w:clear="none"/>
        <w:t xml:space="preserve">Name:         clusterip-service</w:t>
        <w:br w:clear="none"/>
        <w:t xml:space="preserve">Namespace:    default</w:t>
        <w:br w:clear="none"/>
        <w:t xml:space="preserve">Labels:       </w:t>
        <w:br w:clear="none"/>
      </w:r>
      <w:r>
        <w:rPr>
          <w:rStyle w:val="Text7"/>
        </w:rPr>
        <w:t xml:space="preserve">app</w:t>
        <w:br w:clear="none"/>
      </w:r>
      <w:r>
        <w:rPr>
          <w:rStyle w:val="Text10"/>
        </w:rPr>
        <w:t xml:space="preserve">=</w:t>
        <w:br w:clear="none"/>
      </w:r>
      <w:r>
        <w:t xml:space="preserve">app</w:t>
        <w:br w:clear="none"/>
        <w:t xml:space="preserve">Annotations:  endpoints.kubernetes.io/last-change-trigger-time:</w:t>
        <w:br w:clear="none"/>
        <w:t xml:space="preserve">2021-01-30T19:14:23Z</w:t>
        <w:br w:clear="none"/>
        <w:t xml:space="preserve">Subsets:</w:t>
        <w:br w:clear="none"/>
        <w:t xml:space="preserve">  Addresses:          10.244.1.6,10.244.2.7,10.244.2.8,10.244.3.9</w:t>
        <w:br w:clear="none"/>
        <w:t xml:space="preserve">  NotReadyAddresses:  &lt;none&gt;</w:t>
        <w:br w:clear="none"/>
        <w:t xml:space="preserve">  Ports:</w:t>
        <w:br w:clear="none"/>
        <w:t xml:space="preserve">    Name     Port  Protocol</w:t>
        <w:br w:clear="none"/>
        <w:t xml:space="preserve">    ----     ----  --------</w:t>
        <w:br w:clear="none"/>
        <w:t xml:space="preserve">    &lt;</w:t>
        <w:br w:clear="none"/>
      </w:r>
      <w:r>
        <w:rPr>
          <w:rStyle w:val="Text5"/>
        </w:rPr>
        <w:t xml:space="preserve">unset</w:t>
        <w:br w:clear="none"/>
      </w:r>
      <w:r>
        <w:t xml:space="preserve">&gt;  </w:t>
        <w:br w:clear="none"/>
      </w:r>
      <w:r>
        <w:rPr>
          <w:rStyle w:val="Text9"/>
        </w:rPr>
        <w:t xml:space="preserve">8080</w:t>
        <w:br w:clear="none"/>
      </w:r>
      <w:r>
        <w:t xml:space="preserve">  TCP</w:t>
        <w:br w:clear="none"/>
        <w:t xml:space="preserve"/>
        <w:br w:clear="none"/>
        <w:t xml:space="preserve">Events:</w:t>
        <w:br w:clear="none"/>
        <w:t xml:space="preserve">  Type     Reason                  Age   From                 Message</w:t>
        <w:br w:clear="none"/>
        <w:t xml:space="preserve">  ----     ------                  ----  ----                 -------</w:t>
        <w:br w:clear="none"/>
      </w:r>
    </w:p>
    <w:p>
      <w:pPr>
        <w:pStyle w:val="Normal"/>
      </w:pPr>
      <w:r>
        <w:t xml:space="preserve">For large deployments, that </w:t>
      </w:r>
      <w:r>
        <w:rPr>
          <w:rStyle w:val="Text36"/>
        </w:rPr>
        <w:bookmarkStart w:id="1804" w:name="idm46219936416232"/>
        <w:t/>
        <w:bookmarkEnd w:id="1804"/>
      </w:r>
      <w:r>
        <w:t xml:space="preserve">endpoint object can become very large, so much so that it can actually slow down changes in the cluster. To solve that issue, the Kubernetes maintainers have come up with </w:t>
      </w:r>
      <w:r>
        <w:rPr>
          <w:rStyle w:val="Text36"/>
        </w:rPr>
        <w:bookmarkStart w:id="1805" w:name="idm46219936415304"/>
        <w:t/>
        <w:bookmarkEnd w:id="1805"/>
        <w:bookmarkStart w:id="1806" w:name="idm46219936414632"/>
        <w:t/>
        <w:bookmarkEnd w:id="1806"/>
        <w:bookmarkStart w:id="1807" w:name="idm46219936446104"/>
        <w:t/>
        <w:bookmarkEnd w:id="1807"/>
      </w:r>
      <w:r>
        <w:t>endpoint slices.</w:t>
      </w:r>
    </w:p>
    <w:p>
      <w:bookmarkStart w:id="1808" w:name="Endpoint_Slices__You_may_be_aski"/>
      <w:pPr>
        <w:keepNext/>
        <w:pStyle w:val="Heading 1"/>
      </w:pPr>
      <w:r>
        <w:t>Endpoint Slices</w:t>
      </w:r>
      <w:bookmarkEnd w:id="1808"/>
    </w:p>
    <w:p>
      <w:pPr>
        <w:pStyle w:val="Normal"/>
      </w:pPr>
      <w:r>
        <w:t xml:space="preserve">You may be asking, how are they </w:t>
      </w:r>
      <w:r>
        <w:rPr>
          <w:rStyle w:val="Text36"/>
        </w:rPr>
        <w:bookmarkStart w:id="1809" w:name="ch5_term8"/>
        <w:t/>
        <w:bookmarkEnd w:id="1809"/>
        <w:bookmarkStart w:id="1810" w:name="ch5_term9"/>
        <w:t/>
        <w:bookmarkEnd w:id="1810"/>
        <w:bookmarkStart w:id="1811" w:name="ch5_term10"/>
        <w:t/>
        <w:bookmarkEnd w:id="1811"/>
        <w:bookmarkStart w:id="1812" w:name="ch5_term11"/>
        <w:t/>
        <w:bookmarkEnd w:id="1812"/>
      </w:r>
      <w:r>
        <w:t xml:space="preserve">different from endpoints? This is where we </w:t>
      </w:r>
      <w:r>
        <w:rPr>
          <w:rStyle w:val="Text8"/>
        </w:rPr>
        <w:t>really</w:t>
      </w:r>
      <w:r>
        <w:t xml:space="preserve"> start to get into the weeds of Kubernetes networking.</w:t>
      </w:r>
    </w:p>
    <w:p>
      <w:pPr>
        <w:pStyle w:val="Normal"/>
      </w:pPr>
      <w:r>
        <w:t xml:space="preserve">In a typical cluster, Kubernetes </w:t>
      </w:r>
      <w:r>
        <w:rPr>
          <w:rStyle w:val="Text36"/>
        </w:rPr>
        <w:bookmarkStart w:id="1813" w:name="idm46219936460744"/>
        <w:t/>
        <w:bookmarkEnd w:id="1813"/>
        <w:bookmarkStart w:id="1814" w:name="idm46219936459768"/>
        <w:t/>
        <w:bookmarkEnd w:id="1814"/>
      </w:r>
      <w:r>
        <w:t xml:space="preserve">runs </w:t>
      </w:r>
      <w:r>
        <w:rPr>
          <w:rStyle w:val="Text0"/>
        </w:rPr>
        <w:t>kube-proxy</w:t>
      </w:r>
      <w:r>
        <w:t xml:space="preserve"> on every node. </w:t>
      </w:r>
      <w:r>
        <w:rPr>
          <w:rStyle w:val="Text0"/>
        </w:rPr>
        <w:t>kube-proxy</w:t>
      </w:r>
      <w:r>
        <w:t xml:space="preserve"> is responsible for the per-node portions of making services work, by handling routing and </w:t>
      </w:r>
      <w:r>
        <w:rPr>
          <w:rStyle w:val="Text8"/>
        </w:rPr>
        <w:t>outbound</w:t>
      </w:r>
      <w:r>
        <w:t xml:space="preserve"> load balancing to all the pods in a service. To do that, </w:t>
      </w:r>
      <w:r>
        <w:rPr>
          <w:rStyle w:val="Text0"/>
        </w:rPr>
        <w:t>kube-proxy</w:t>
      </w:r>
      <w:r>
        <w:t xml:space="preserve"> watches all endpoints in the cluster so it knows all applicable pods that all services should route to.</w:t>
      </w:r>
    </w:p>
    <w:p>
      <w:pPr>
        <w:pStyle w:val="Normal"/>
      </w:pPr>
      <w:r>
        <w:t xml:space="preserve">Now, imagine </w:t>
      </w:r>
      <w:r>
        <w:rPr>
          <w:rStyle w:val="Text36"/>
        </w:rPr>
        <w:bookmarkStart w:id="1815" w:name="idm46219936456280"/>
        <w:t/>
        <w:bookmarkEnd w:id="1815"/>
        <w:bookmarkStart w:id="1816" w:name="idm46219936455272"/>
        <w:t/>
        <w:bookmarkEnd w:id="1816"/>
      </w:r>
      <w:r>
        <w:t xml:space="preserve">we have a </w:t>
      </w:r>
      <w:r>
        <w:rPr>
          <w:rStyle w:val="Text8"/>
        </w:rPr>
        <w:t>big</w:t>
      </w:r>
      <w:r>
        <w:t xml:space="preserve"> cluster, with thousands of nodes, and tens of thousands of pods. That means thousands of kube-proxies are watching endpoints. When an address changes in an </w:t>
      </w:r>
      <w:r>
        <w:rPr>
          <w:rStyle w:val="Text0"/>
        </w:rPr>
        <w:t>Endpoints</w:t>
      </w:r>
      <w:r>
        <w:t xml:space="preserve"> object (say, from a rolling update, scale up, eviction, health-check failure, or any number of reasons), the updated </w:t>
      </w:r>
      <w:r>
        <w:rPr>
          <w:rStyle w:val="Text0"/>
        </w:rPr>
        <w:t>Endpoints</w:t>
      </w:r>
      <w:r>
        <w:t xml:space="preserve"> object is pushed to all listening kube-proxies. It is made worse by the number of pods, since more pods means larger </w:t>
      </w:r>
      <w:r>
        <w:rPr>
          <w:rStyle w:val="Text0"/>
        </w:rPr>
        <w:t>Endpoints</w:t>
      </w:r>
      <w:r>
        <w:t xml:space="preserve"> objects, and more frequent changes. This eventually becomes a strain on </w:t>
      </w:r>
      <w:r>
        <w:rPr>
          <w:rStyle w:val="Text0"/>
        </w:rPr>
        <w:t>etcd</w:t>
      </w:r>
      <w:r>
        <w:t>, the Kubernetes API server, and the network itself. Kubernetes scaling limits are complex and depend on specific criteria, but endpoints watching is a common problem in clusters that have thousands of nodes. Anecdotally, many Kubernetes users consider endpoint watches to be the ultimate bottleneck of cluster size.</w:t>
      </w:r>
    </w:p>
    <w:p>
      <w:pPr>
        <w:pStyle w:val="Normal"/>
      </w:pPr>
      <w:r>
        <w:t xml:space="preserve">This problem is a function of </w:t>
      </w:r>
      <w:r>
        <w:rPr>
          <w:rStyle w:val="Text0"/>
        </w:rPr>
        <w:t>kube-proxy</w:t>
      </w:r>
      <w:r>
        <w:t xml:space="preserve">’s design and the expectation that any pod should be immediately able to route to any service with no notice. </w:t>
      </w:r>
      <w:r>
        <w:rPr>
          <w:rStyle w:val="Text36"/>
        </w:rPr>
        <w:bookmarkStart w:id="1817" w:name="idm46219936371976"/>
        <w:t/>
        <w:bookmarkEnd w:id="1817"/>
      </w:r>
      <w:r>
        <w:t xml:space="preserve">Endpoint slices are an approach that allows </w:t>
      </w:r>
      <w:r>
        <w:rPr>
          <w:rStyle w:val="Text0"/>
        </w:rPr>
        <w:t>kube-proxy</w:t>
      </w:r>
      <w:r>
        <w:t>’s fundamental design to continue, while drastically reducing the watch bottleneck in large clusters where large services are used.</w:t>
      </w:r>
    </w:p>
    <w:p>
      <w:pPr>
        <w:pStyle w:val="Normal"/>
      </w:pPr>
      <w:r>
        <w:t xml:space="preserve">Endpoint slices </w:t>
      </w:r>
      <w:r>
        <w:rPr>
          <w:rStyle w:val="Text36"/>
        </w:rPr>
        <w:bookmarkStart w:id="1818" w:name="idm46219936369528"/>
        <w:t/>
        <w:bookmarkEnd w:id="1818"/>
      </w:r>
      <w:r>
        <w:t xml:space="preserve">have similar contents to </w:t>
      </w:r>
      <w:r>
        <w:rPr>
          <w:rStyle w:val="Text0"/>
        </w:rPr>
        <w:t>Endpoints</w:t>
      </w:r>
      <w:r>
        <w:t xml:space="preserve"> objects but also include an array of endpoints:</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discovery.k8s.io/v1beta1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EndpointSlice</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demo-slice-1</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kubernetes.io/service-name</w:t>
        <w:br w:clear="none"/>
      </w:r>
      <w:r>
        <w:rPr>
          <w:rStyle w:val="Text14"/>
        </w:rPr>
        <w:t xml:space="preserve">:</w:t>
        <w:br w:clear="none"/>
      </w:r>
      <w:r>
        <w:rPr>
          <w:rStyle w:val="Text3"/>
        </w:rPr>
        <w:t xml:space="preserve"> </w:t>
        <w:br w:clear="none"/>
      </w:r>
      <w:r>
        <w:rPr>
          <w:rStyle w:val="Text6"/>
        </w:rPr>
        <w:t xml:space="preserve">demo</w:t>
        <w:br w:clear="none"/>
      </w:r>
      <w:r>
        <w:rPr>
          <w:rStyle w:val="Text3"/>
        </w:rPr>
        <w:t xml:space="preserve"/>
        <w:br w:clear="none"/>
      </w:r>
      <w:r>
        <w:t xml:space="preserve">addressType</w:t>
        <w:br w:clear="none"/>
      </w:r>
      <w:r>
        <w:rPr>
          <w:rStyle w:val="Text14"/>
        </w:rPr>
        <w:t xml:space="preserve">:</w:t>
        <w:br w:clear="none"/>
      </w:r>
      <w:r>
        <w:rPr>
          <w:rStyle w:val="Text3"/>
        </w:rPr>
        <w:t xml:space="preserve"> </w:t>
        <w:br w:clear="none"/>
      </w:r>
      <w:r>
        <w:rPr>
          <w:rStyle w:val="Text6"/>
        </w:rPr>
        <w:t xml:space="preserve">IPv4</w:t>
        <w:br w:clear="none"/>
      </w:r>
      <w:r>
        <w:rPr>
          <w:rStyle w:val="Text3"/>
        </w:rPr>
        <w:t xml:space="preserve"/>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http</w:t>
        <w:br w:clear="none"/>
      </w:r>
      <w:r>
        <w:rPr>
          <w:rStyle w:val="Text3"/>
        </w:rPr>
        <w:t xml:space="preserve"/>
        <w:br w:clear="none"/>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w:t>
        <w:br w:clear="none"/>
      </w:r>
      <w:r>
        <w:rPr>
          <w:rStyle w:val="Text3"/>
        </w:rPr>
        <w:t xml:space="preserve"/>
        <w:br w:clear="none"/>
      </w:r>
      <w:r>
        <w:t xml:space="preserve">endpoints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addresses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rPr>
          <w:rStyle w:val="Text18"/>
        </w:rPr>
        <w:t xml:space="preserve">"10.0.0.1"</w:t>
        <w:br w:clear="none"/>
      </w:r>
      <w:r>
        <w:rPr>
          <w:rStyle w:val="Text3"/>
        </w:rPr>
        <w:t xml:space="preserve"/>
        <w:br w:clear="none"/>
        <w:t xml:space="preserve">    </w:t>
        <w:br w:clear="none"/>
      </w:r>
      <w:r>
        <w:t xml:space="preserve">conditions</w:t>
        <w:br w:clear="none"/>
      </w:r>
      <w:r>
        <w:rPr>
          <w:rStyle w:val="Text14"/>
        </w:rPr>
        <w:t xml:space="preserve">:</w:t>
        <w:br w:clear="none"/>
      </w:r>
      <w:r>
        <w:rPr>
          <w:rStyle w:val="Text3"/>
        </w:rPr>
        <w:t xml:space="preserve"/>
        <w:br w:clear="none"/>
        <w:t xml:space="preserve">      </w:t>
        <w:br w:clear="none"/>
      </w:r>
      <w:r>
        <w:t xml:space="preserve">ready</w:t>
        <w:br w:clear="none"/>
      </w:r>
      <w:r>
        <w:rPr>
          <w:rStyle w:val="Text14"/>
        </w:rPr>
        <w:t xml:space="preserve">:</w:t>
        <w:br w:clear="none"/>
      </w:r>
      <w:r>
        <w:rPr>
          <w:rStyle w:val="Text3"/>
        </w:rPr>
        <w:t xml:space="preserve"> </w:t>
        <w:br w:clear="none"/>
      </w:r>
      <w:r>
        <w:rPr>
          <w:rStyle w:val="Text6"/>
        </w:rPr>
        <w:t xml:space="preserve">true</w:t>
        <w:br w:clear="none"/>
      </w:r>
    </w:p>
    <w:p>
      <w:pPr>
        <w:pStyle w:val="Normal"/>
      </w:pPr>
      <w:r>
        <w:t xml:space="preserve">The meaningful difference between endpoints and endpoint slices is not the schema, but how Kubernetes treats them. With “regular” endpoints, a Kubernetes service creates one endpoint for all pods in the service. A service creates </w:t>
      </w:r>
      <w:r>
        <w:rPr>
          <w:rStyle w:val="Text8"/>
        </w:rPr>
        <w:t>multiple</w:t>
      </w:r>
      <w:r>
        <w:t xml:space="preserve"> endpoint slices, each containing a </w:t>
      </w:r>
      <w:r>
        <w:rPr>
          <w:rStyle w:val="Text8"/>
        </w:rPr>
        <w:t>subset</w:t>
      </w:r>
      <w:r>
        <w:t xml:space="preserve"> of pods; </w:t>
      </w:r>
      <w:hyperlink w:anchor="Figure_5_2__Endpoints_versus_End">
        <w:r>
          <w:rPr>
            <w:rStyle w:val="Text2"/>
          </w:rPr>
          <w:t>Figure 5-2</w:t>
        </w:r>
      </w:hyperlink>
      <w:r>
        <w:t xml:space="preserve"> depicts this subset. The union of all endpoint slices for a service contains all pods in the service. This way, an IP address change (due to a new pod, a deleted pod, or a pod’s health changing) will result in a much smaller data transfer to watchers. Because Kubernetes doesn’t have a transactional API, the same address may appear temporarily in multiple slices. Any code consuming endpoint slices (such as </w:t>
      </w:r>
      <w:r>
        <w:rPr>
          <w:rStyle w:val="Text0"/>
        </w:rPr>
        <w:t>kube-proxy</w:t>
      </w:r>
      <w:r>
        <w:t>) must be able to account for this.</w:t>
      </w:r>
    </w:p>
    <w:p>
      <w:pPr>
        <w:pStyle w:val="Normal"/>
      </w:pPr>
      <w:r>
        <w:t xml:space="preserve">The maximum </w:t>
      </w:r>
      <w:r>
        <w:rPr>
          <w:rStyle w:val="Text36"/>
        </w:rPr>
        <w:bookmarkStart w:id="1819" w:name="idm46219936300936"/>
        <w:t/>
        <w:bookmarkEnd w:id="1819"/>
      </w:r>
      <w:r>
        <w:t xml:space="preserve">number of addresses in an endpoint slice is set using the </w:t>
      </w:r>
      <w:r>
        <w:rPr>
          <w:rStyle w:val="Text0"/>
        </w:rPr>
        <w:t>--max-endpoints-per-slice</w:t>
      </w:r>
      <w:r>
        <w:t xml:space="preserve"> </w:t>
      </w:r>
      <w:r>
        <w:rPr>
          <w:rStyle w:val="Text0"/>
        </w:rPr>
        <w:t>kube-controller-manager</w:t>
      </w:r>
      <w:r>
        <w:t xml:space="preserve"> flag. The current default is 100, and the maximum is 1000. The endpoint slice controller attempts to fill existing endpoint slices before creating new ones, but does not rebalance endpoint slice.</w:t>
      </w:r>
    </w:p>
    <w:p>
      <w:pPr>
        <w:pStyle w:val="Normal"/>
      </w:pPr>
      <w:r>
        <w:t xml:space="preserve">The endpoint </w:t>
      </w:r>
      <w:r>
        <w:rPr>
          <w:rStyle w:val="Text36"/>
        </w:rPr>
        <w:bookmarkStart w:id="1820" w:name="idm46219936298616"/>
        <w:t/>
        <w:bookmarkEnd w:id="1820"/>
      </w:r>
      <w:r>
        <w:t xml:space="preserve">slice controller mirrors endpoints to endpoint slice, to allow systems to continue writing endpoints while treating endpoint slice as the source of truth. The exact future of this behavior, and endpoints in general, has not been finalized (however, as a v1 resource, endpoints would be sunset with substantial notice). There are four </w:t>
      </w:r>
      <w:r>
        <w:rPr>
          <w:rStyle w:val="Text36"/>
        </w:rPr>
        <w:bookmarkStart w:id="1821" w:name="idm46219936297336"/>
        <w:t/>
        <w:bookmarkEnd w:id="1821"/>
      </w:r>
      <w:r>
        <w:t>exceptions that will prevent mirroring:</w:t>
      </w:r>
    </w:p>
    <w:p>
      <w:pPr>
        <w:pStyle w:val="Para 01"/>
      </w:pPr>
      <w:r>
        <w:t>There is no corresponding service.</w:t>
      </w:r>
    </w:p>
    <w:p>
      <w:pPr>
        <w:pStyle w:val="Para 01"/>
      </w:pPr>
      <w:r>
        <w:t>The corresponding service resource selects pods.</w:t>
      </w:r>
    </w:p>
    <w:p>
      <w:pPr>
        <w:pStyle w:val="Para 12"/>
      </w:pPr>
      <w:r>
        <w:rPr>
          <w:rStyle w:val="Text12"/>
        </w:rPr>
        <w:t xml:space="preserve">The </w:t>
      </w:r>
      <w:r>
        <w:t>Endpoints</w:t>
      </w:r>
      <w:r>
        <w:rPr>
          <w:rStyle w:val="Text12"/>
        </w:rPr>
        <w:t xml:space="preserve"> object has the label </w:t>
      </w:r>
      <w:r>
        <w:t>endpointslice.kubernetes.io/skip-mirror: true</w:t>
      </w:r>
      <w:r>
        <w:rPr>
          <w:rStyle w:val="Text12"/>
        </w:rPr>
        <w:t>.</w:t>
      </w:r>
    </w:p>
    <w:p>
      <w:pPr>
        <w:pStyle w:val="Para 12"/>
      </w:pPr>
      <w:r>
        <w:rPr>
          <w:rStyle w:val="Text12"/>
        </w:rPr>
        <w:t xml:space="preserve">The </w:t>
      </w:r>
      <w:r>
        <w:t>Endpoints</w:t>
      </w:r>
      <w:r>
        <w:rPr>
          <w:rStyle w:val="Text12"/>
        </w:rPr>
        <w:t xml:space="preserve"> object has the annotation </w:t>
      </w:r>
      <w:r>
        <w:t xml:space="preserve"> control-⁠⁠plane.alpha.kubernetes​​.io/leader</w:t>
      </w:r>
      <w:r>
        <w:rPr>
          <w:rStyle w:val="Text12"/>
        </w:rPr>
        <w:t>.</w:t>
      </w:r>
    </w:p>
    <w:p>
      <w:bookmarkStart w:id="1822" w:name="Figure_5_2__Endpoints_versus_End"/>
      <w:pPr>
        <w:pStyle w:val="Para 08"/>
        <w:keepLines w:val="on"/>
      </w:pPr>
      <w:r>
        <w:t/>
        <w:drawing>
          <wp:inline>
            <wp:extent cx="5486400" cy="4813300"/>
            <wp:effectExtent l="0" r="0" t="0" b="43426"/>
            <wp:docPr id="160" name="neku_0502.png" descr="EndpointsVSliice"/>
            <wp:cNvGraphicFramePr>
              <a:graphicFrameLocks noChangeAspect="1"/>
            </wp:cNvGraphicFramePr>
            <a:graphic>
              <a:graphicData uri="http://schemas.openxmlformats.org/drawingml/2006/picture">
                <pic:pic>
                  <pic:nvPicPr>
                    <pic:cNvPr id="0" name="neku_0502.png" descr="EndpointsVSliice"/>
                    <pic:cNvPicPr/>
                  </pic:nvPicPr>
                  <pic:blipFill>
                    <a:blip r:embed="rId75"/>
                    <a:stretch>
                      <a:fillRect/>
                    </a:stretch>
                  </pic:blipFill>
                  <pic:spPr>
                    <a:xfrm>
                      <a:off x="0" y="0"/>
                      <a:ext cx="5486400" cy="4813300"/>
                    </a:xfrm>
                    <a:prstGeom prst="rect">
                      <a:avLst/>
                    </a:prstGeom>
                  </pic:spPr>
                </pic:pic>
              </a:graphicData>
            </a:graphic>
          </wp:inline>
        </w:drawing>
        <w:t xml:space="preserve"> </w:t>
      </w:r>
      <w:bookmarkEnd w:id="1822"/>
    </w:p>
    <w:p>
      <w:pPr>
        <w:pStyle w:val="Heading 6"/>
        <w:keepLines w:val="on"/>
      </w:pPr>
      <w:r>
        <w:t xml:space="preserve">Figure 5-2. </w:t>
      </w:r>
      <w:r>
        <w:rPr>
          <w:rStyle w:val="Text0"/>
        </w:rPr>
        <w:t>Endpoints</w:t>
      </w:r>
      <w:r>
        <w:t xml:space="preserve"> versus </w:t>
      </w:r>
      <w:r>
        <w:rPr>
          <w:rStyle w:val="Text0"/>
        </w:rPr>
        <w:t>EndpointSlice</w:t>
      </w:r>
      <w:r>
        <w:t xml:space="preserve"> objects</w:t>
      </w:r>
    </w:p>
    <w:p>
      <w:pPr>
        <w:pStyle w:val="Normal"/>
      </w:pPr>
      <w:r>
        <w:t xml:space="preserve">You can fetch all endpoint slices for a specific service by fetching endpoint slices filtered to the desired name in </w:t>
      </w:r>
      <w:r>
        <w:rPr>
          <w:rStyle w:val="Text0"/>
        </w:rPr>
        <w:t>.metadata.labels."kubernetes.io/service-name"</w:t>
      </w:r>
      <w:r>
        <w:t>.</w:t>
      </w:r>
    </w:p>
    <w:p>
      <w:pPr>
        <w:pStyle w:val="Para 22"/>
        <w:keepLines w:val="on"/>
      </w:pPr>
      <w:r>
        <w:t>Warning</w:t>
      </w:r>
    </w:p>
    <w:p>
      <w:pPr>
        <w:pStyle w:val="Para 07"/>
        <w:keepLines w:val="on"/>
      </w:pPr>
      <w:r>
        <w:t xml:space="preserve">Endpoint slices </w:t>
      </w:r>
      <w:r>
        <w:rPr>
          <w:rStyle w:val="Text36"/>
        </w:rPr>
        <w:bookmarkStart w:id="1823" w:name="idm46219936285912"/>
        <w:t/>
        <w:bookmarkEnd w:id="1823"/>
      </w:r>
      <w:r>
        <w:t>have been in beta state since Kubernetes 1.17. This is still the case in Kubernetes 1.20, the current version at the time of writing. Beta resources typically don’t see major changes, and eventually graduate to stable APIs, but that is not guaranteed. If you directly use endpoint slices, be aware that a future Kubernetes release may make a breaking change without much warning, or the behaviors described here may change.</w:t>
      </w:r>
    </w:p>
    <w:p>
      <w:pPr>
        <w:pStyle w:val="Normal"/>
      </w:pPr>
      <w:r>
        <w:t xml:space="preserve">Let’s see some endpoints running in the cluster with </w:t>
      </w:r>
      <w:r>
        <w:rPr>
          <w:rStyle w:val="Text0"/>
        </w:rPr>
        <w:t>kubectl get endpointslice</w:t>
      </w:r>
      <w:r>
        <w:t>:</w:t>
      </w:r>
    </w:p>
    <w:p>
      <w:pPr>
        <w:pStyle w:val="Para 04"/>
      </w:pPr>
      <w:r>
        <w:t xml:space="preserve">kubectl get endpointslice</w:t>
        <w:br w:clear="none"/>
        <w:t xml:space="preserve">NAME                      ADDRESSTYPE   PORTS   ENDPOINTS</w:t>
        <w:br w:clear="none"/>
        <w:t xml:space="preserve">clusterip-service-l2n9q   IPv4          </w:t>
        <w:br w:clear="none"/>
      </w:r>
      <w:r>
        <w:rPr>
          <w:rStyle w:val="Text9"/>
        </w:rPr>
        <w:t xml:space="preserve">8080</w:t>
        <w:br w:clear="none"/>
      </w:r>
      <w:r>
        <w:t xml:space="preserve">    10.244.2.7,10.244.2.8,10.244.1.5</w:t>
        <w:br w:clear="none"/>
        <w:t xml:space="preserve">+ </w:t>
        <w:br w:clear="none"/>
      </w:r>
      <w:r>
        <w:rPr>
          <w:rStyle w:val="Text9"/>
        </w:rPr>
        <w:t xml:space="preserve">1</w:t>
        <w:br w:clear="none"/>
      </w:r>
      <w:r>
        <w:t xml:space="preserve"> more...</w:t>
        <w:br w:clear="none"/>
      </w:r>
    </w:p>
    <w:p>
      <w:pPr>
        <w:pStyle w:val="Normal"/>
      </w:pPr>
      <w:r>
        <w:t xml:space="preserve">If we want more detail about the endpoint slices </w:t>
      </w:r>
      <w:r>
        <w:rPr>
          <w:rStyle w:val="Text0"/>
        </w:rPr>
        <w:t>clusterip-service-l2n9q</w:t>
      </w:r>
      <w:r>
        <w:t xml:space="preserve">, we can use </w:t>
      </w:r>
      <w:r>
        <w:rPr>
          <w:rStyle w:val="Text0"/>
        </w:rPr>
        <w:t>kubectl describe</w:t>
      </w:r>
      <w:r>
        <w:t xml:space="preserve"> on it:</w:t>
      </w:r>
    </w:p>
    <w:p>
      <w:pPr>
        <w:pStyle w:val="Para 04"/>
      </w:pPr>
      <w:r>
        <w:t xml:space="preserve">kubectl describe endpointslice clusterip-service-l2n9q</w:t>
        <w:br w:clear="none"/>
        <w:t xml:space="preserve">Name:         clusterip-service-l2n9q</w:t>
        <w:br w:clear="none"/>
        <w:t xml:space="preserve">Namespace:    default</w:t>
        <w:br w:clear="none"/>
        <w:t xml:space="preserve">Labels:</w:t>
        <w:br w:clear="none"/>
        <w:t xml:space="preserve">endpointslice.kubernetes.io/managed-by</w:t>
        <w:br w:clear="none"/>
      </w:r>
      <w:r>
        <w:rPr>
          <w:rStyle w:val="Text10"/>
        </w:rPr>
        <w:t xml:space="preserve">=</w:t>
        <w:br w:clear="none"/>
      </w:r>
      <w:r>
        <w:t xml:space="preserve">endpointslice-controller.k8s.io</w:t>
        <w:br w:clear="none"/>
        <w:t xml:space="preserve">kubernetes.io/service-name</w:t>
        <w:br w:clear="none"/>
      </w:r>
      <w:r>
        <w:rPr>
          <w:rStyle w:val="Text10"/>
        </w:rPr>
        <w:t xml:space="preserve">=</w:t>
        <w:br w:clear="none"/>
      </w:r>
      <w:r>
        <w:t xml:space="preserve">clusterip-service</w:t>
        <w:br w:clear="none"/>
        <w:t xml:space="preserve">Annotations:  endpoints.kubernetes.io/last-change-trigger-time:</w:t>
        <w:br w:clear="none"/>
        <w:t xml:space="preserve">2021-01-30T18:51:36Z</w:t>
        <w:br w:clear="none"/>
        <w:t xml:space="preserve">AddressType:  IPv4</w:t>
        <w:br w:clear="none"/>
        <w:t xml:space="preserve">Ports:</w:t>
        <w:br w:clear="none"/>
        <w:t xml:space="preserve">  Name     Port  Protocol</w:t>
        <w:br w:clear="none"/>
        <w:t xml:space="preserve">  ----     ----  --------</w:t>
        <w:br w:clear="none"/>
        <w:t xml:space="preserve">  &lt;</w:t>
        <w:br w:clear="none"/>
      </w:r>
      <w:r>
        <w:rPr>
          <w:rStyle w:val="Text5"/>
        </w:rPr>
        <w:t xml:space="preserve">unset</w:t>
        <w:br w:clear="none"/>
      </w:r>
      <w:r>
        <w:t xml:space="preserve">&gt;  </w:t>
        <w:br w:clear="none"/>
      </w:r>
      <w:r>
        <w:rPr>
          <w:rStyle w:val="Text9"/>
        </w:rPr>
        <w:t xml:space="preserve">8080</w:t>
        <w:br w:clear="none"/>
      </w:r>
      <w:r>
        <w:t xml:space="preserve">  TCP</w:t>
        <w:br w:clear="none"/>
        <w:t xml:space="preserve">Endpoints:</w:t>
        <w:br w:clear="none"/>
        <w:t xml:space="preserve">  - Addresses:  10.244.2.7</w:t>
        <w:br w:clear="none"/>
        <w:t xml:space="preserve">    Conditions:</w:t>
        <w:br w:clear="none"/>
        <w:t xml:space="preserve">      Ready:    </w:t>
        <w:br w:clear="none"/>
      </w:r>
      <w:r>
        <w:rPr>
          <w:rStyle w:val="Text5"/>
        </w:rPr>
        <w:t xml:space="preserve">true</w:t>
        <w:br w:clear="none"/>
      </w:r>
      <w:r>
        <w:t xml:space="preserve"/>
        <w:br w:clear="none"/>
      </w:r>
      <w:r>
        <w:rPr>
          <w:rStyle w:val="Text5"/>
        </w:rPr>
        <w:t xml:space="preserve">    </w:t>
        <w:br w:clear="none"/>
      </w:r>
      <w:r>
        <w:t xml:space="preserve">Hostname:   &lt;</w:t>
        <w:br w:clear="none"/>
      </w:r>
      <w:r>
        <w:rPr>
          <w:rStyle w:val="Text5"/>
        </w:rPr>
        <w:t xml:space="preserve">unset</w:t>
        <w:br w:clear="none"/>
      </w:r>
      <w:r>
        <w:t xml:space="preserve">&gt;</w:t>
        <w:br w:clear="none"/>
        <w:t xml:space="preserve">    TargetRef:  Pod/app-5586fc9d77-qpxwk</w:t>
        <w:br w:clear="none"/>
        <w:t xml:space="preserve">    Topology:   kubernetes.io/hostname</w:t>
        <w:br w:clear="none"/>
      </w:r>
      <w:r>
        <w:rPr>
          <w:rStyle w:val="Text10"/>
        </w:rPr>
        <w:t xml:space="preserve">=</w:t>
        <w:br w:clear="none"/>
      </w:r>
      <w:r>
        <w:t xml:space="preserve">kind-worker</w:t>
        <w:br w:clear="none"/>
        <w:t xml:space="preserve">  - Addresses:  10.244.2.8</w:t>
        <w:br w:clear="none"/>
        <w:t xml:space="preserve">    Conditions:</w:t>
        <w:br w:clear="none"/>
        <w:t xml:space="preserve">      Ready:    </w:t>
        <w:br w:clear="none"/>
      </w:r>
      <w:r>
        <w:rPr>
          <w:rStyle w:val="Text5"/>
        </w:rPr>
        <w:t xml:space="preserve">true</w:t>
        <w:br w:clear="none"/>
      </w:r>
      <w:r>
        <w:t xml:space="preserve"/>
        <w:br w:clear="none"/>
      </w:r>
      <w:r>
        <w:rPr>
          <w:rStyle w:val="Text5"/>
        </w:rPr>
        <w:t xml:space="preserve">    </w:t>
        <w:br w:clear="none"/>
      </w:r>
      <w:r>
        <w:t xml:space="preserve">Hostname:   &lt;</w:t>
        <w:br w:clear="none"/>
      </w:r>
      <w:r>
        <w:rPr>
          <w:rStyle w:val="Text5"/>
        </w:rPr>
        <w:t xml:space="preserve">unset</w:t>
        <w:br w:clear="none"/>
      </w:r>
      <w:r>
        <w:t xml:space="preserve">&gt;</w:t>
        <w:br w:clear="none"/>
        <w:t xml:space="preserve">    TargetRef:  Pod/app-5586fc9d77-tpz8q</w:t>
        <w:br w:clear="none"/>
        <w:t xml:space="preserve">    Topology:   kubernetes.io/hostname</w:t>
        <w:br w:clear="none"/>
      </w:r>
      <w:r>
        <w:rPr>
          <w:rStyle w:val="Text10"/>
        </w:rPr>
        <w:t xml:space="preserve">=</w:t>
        <w:br w:clear="none"/>
      </w:r>
      <w:r>
        <w:t xml:space="preserve">kind-worker</w:t>
        <w:br w:clear="none"/>
        <w:t xml:space="preserve">  - Addresses:  10.244.1.5</w:t>
        <w:br w:clear="none"/>
        <w:t xml:space="preserve">    Conditions:</w:t>
        <w:br w:clear="none"/>
        <w:t xml:space="preserve">      Ready:    </w:t>
        <w:br w:clear="none"/>
      </w:r>
      <w:r>
        <w:rPr>
          <w:rStyle w:val="Text5"/>
        </w:rPr>
        <w:t xml:space="preserve">true</w:t>
        <w:br w:clear="none"/>
      </w:r>
      <w:r>
        <w:t xml:space="preserve"/>
        <w:br w:clear="none"/>
      </w:r>
      <w:r>
        <w:rPr>
          <w:rStyle w:val="Text5"/>
        </w:rPr>
        <w:t xml:space="preserve">    </w:t>
        <w:br w:clear="none"/>
      </w:r>
      <w:r>
        <w:t xml:space="preserve">Hostname:   &lt;</w:t>
        <w:br w:clear="none"/>
      </w:r>
      <w:r>
        <w:rPr>
          <w:rStyle w:val="Text5"/>
        </w:rPr>
        <w:t xml:space="preserve">unset</w:t>
        <w:br w:clear="none"/>
      </w:r>
      <w:r>
        <w:t xml:space="preserve">&gt;</w:t>
        <w:br w:clear="none"/>
        <w:t xml:space="preserve">    TargetRef:  Pod/app-5586fc9d77-7frts</w:t>
        <w:br w:clear="none"/>
        <w:t xml:space="preserve">    Topology:   kubernetes.io/hostname</w:t>
        <w:br w:clear="none"/>
      </w:r>
      <w:r>
        <w:rPr>
          <w:rStyle w:val="Text10"/>
        </w:rPr>
        <w:t xml:space="preserve">=</w:t>
        <w:br w:clear="none"/>
      </w:r>
      <w:r>
        <w:t xml:space="preserve">kind-worker2</w:t>
        <w:br w:clear="none"/>
        <w:t xml:space="preserve">  - Addresses:  10.244.3.9</w:t>
        <w:br w:clear="none"/>
        <w:t xml:space="preserve">    Conditions:</w:t>
        <w:br w:clear="none"/>
        <w:t xml:space="preserve">      Ready:    </w:t>
        <w:br w:clear="none"/>
      </w:r>
      <w:r>
        <w:rPr>
          <w:rStyle w:val="Text5"/>
        </w:rPr>
        <w:t xml:space="preserve">true</w:t>
        <w:br w:clear="none"/>
      </w:r>
      <w:r>
        <w:t xml:space="preserve"/>
        <w:br w:clear="none"/>
      </w:r>
      <w:r>
        <w:rPr>
          <w:rStyle w:val="Text5"/>
        </w:rPr>
        <w:t xml:space="preserve">    </w:t>
        <w:br w:clear="none"/>
      </w:r>
      <w:r>
        <w:t xml:space="preserve">Hostname:   &lt;</w:t>
        <w:br w:clear="none"/>
      </w:r>
      <w:r>
        <w:rPr>
          <w:rStyle w:val="Text5"/>
        </w:rPr>
        <w:t xml:space="preserve">unset</w:t>
        <w:br w:clear="none"/>
      </w:r>
      <w:r>
        <w:t xml:space="preserve">&gt;</w:t>
        <w:br w:clear="none"/>
        <w:t xml:space="preserve">    TargetRef:  Pod/app-5586fc9d77-mxhgw</w:t>
        <w:br w:clear="none"/>
        <w:t xml:space="preserve">    Topology:   kubernetes.io/hostname</w:t>
        <w:br w:clear="none"/>
      </w:r>
      <w:r>
        <w:rPr>
          <w:rStyle w:val="Text10"/>
        </w:rPr>
        <w:t xml:space="preserve">=</w:t>
        <w:br w:clear="none"/>
      </w:r>
      <w:r>
        <w:t xml:space="preserve">kind-worker3</w:t>
        <w:br w:clear="none"/>
        <w:t xml:space="preserve">Events:         &lt;none&gt;</w:t>
        <w:br w:clear="none"/>
      </w:r>
    </w:p>
    <w:p>
      <w:pPr>
        <w:pStyle w:val="Normal"/>
      </w:pPr>
      <w:r>
        <w:t xml:space="preserve">In the output, we see the </w:t>
      </w:r>
      <w:r>
        <w:rPr>
          <w:rStyle w:val="Text36"/>
        </w:rPr>
        <w:bookmarkStart w:id="1824" w:name="idm46219936199336"/>
        <w:t/>
        <w:bookmarkEnd w:id="1824"/>
      </w:r>
      <w:r>
        <w:t xml:space="preserve">pod powering the endpoint slice from </w:t>
      </w:r>
      <w:r>
        <w:rPr>
          <w:rStyle w:val="Text0"/>
        </w:rPr>
        <w:t>TargetRef</w:t>
      </w:r>
      <w:r>
        <w:t xml:space="preserve">. The </w:t>
      </w:r>
      <w:r>
        <w:rPr>
          <w:rStyle w:val="Text0"/>
        </w:rPr>
        <w:t>Topology</w:t>
      </w:r>
      <w:r>
        <w:t xml:space="preserve"> information gives us the hostname of the worker node that the pod is deployed to. Most </w:t>
      </w:r>
      <w:r>
        <w:rPr>
          <w:rStyle w:val="Text36"/>
        </w:rPr>
        <w:bookmarkStart w:id="1825" w:name="idm46219936197688"/>
        <w:t/>
        <w:bookmarkEnd w:id="1825"/>
        <w:bookmarkStart w:id="1826" w:name="idm46219936196968"/>
        <w:t/>
        <w:bookmarkEnd w:id="1826"/>
      </w:r>
      <w:r>
        <w:t xml:space="preserve">importantly, the </w:t>
      </w:r>
      <w:r>
        <w:rPr>
          <w:rStyle w:val="Text0"/>
        </w:rPr>
        <w:t>Addresses</w:t>
      </w:r>
      <w:r>
        <w:t xml:space="preserve"> returns the IP address of the endpoint object.</w:t>
      </w:r>
    </w:p>
    <w:p>
      <w:pPr>
        <w:pStyle w:val="Normal"/>
      </w:pPr>
      <w:r>
        <w:t xml:space="preserve">Endpoints and endpoint slices are important to understand because they identify the pods responsible for the services, no matter the type deployed. </w:t>
      </w:r>
      <w:r>
        <w:rPr>
          <w:rStyle w:val="Text36"/>
        </w:rPr>
        <w:bookmarkStart w:id="1827" w:name="idm46219936186408"/>
        <w:t/>
        <w:bookmarkEnd w:id="1827"/>
        <w:bookmarkStart w:id="1828" w:name="idm46219936185704"/>
        <w:t/>
        <w:bookmarkEnd w:id="1828"/>
        <w:bookmarkStart w:id="1829" w:name="idm46219936185032"/>
        <w:t/>
        <w:bookmarkEnd w:id="1829"/>
        <w:bookmarkStart w:id="1830" w:name="idm46219936184360"/>
        <w:t/>
        <w:bookmarkEnd w:id="1830"/>
        <w:bookmarkStart w:id="1831" w:name="idm46219936183688"/>
        <w:t/>
        <w:bookmarkEnd w:id="1831"/>
      </w:r>
      <w:r>
        <w:t>Later in the chapter, we’ll review how to use endpoints and labels for troubleshooting. Next, we will investigate all the Kubernetes service types.</w:t>
      </w:r>
    </w:p>
    <w:p>
      <w:bookmarkStart w:id="1832" w:name="Kubernetes_Services__A_service_i"/>
      <w:pPr>
        <w:keepNext/>
        <w:pStyle w:val="Heading 1"/>
      </w:pPr>
      <w:r>
        <w:t>Kubernetes Services</w:t>
      </w:r>
      <w:bookmarkEnd w:id="1832"/>
    </w:p>
    <w:p>
      <w:pPr>
        <w:pStyle w:val="Normal"/>
      </w:pPr>
      <w:r>
        <w:t xml:space="preserve">A service in Kubernetes is a </w:t>
      </w:r>
      <w:r>
        <w:rPr>
          <w:rStyle w:val="Text36"/>
        </w:rPr>
        <w:bookmarkStart w:id="1833" w:name="idm46219936181368"/>
        <w:t/>
        <w:bookmarkEnd w:id="1833"/>
        <w:bookmarkStart w:id="1834" w:name="ch5_term12"/>
        <w:t/>
        <w:bookmarkEnd w:id="1834"/>
        <w:bookmarkStart w:id="1835" w:name="ch5_term13"/>
        <w:t/>
        <w:bookmarkEnd w:id="1835"/>
        <w:bookmarkStart w:id="1836" w:name="ch5_term14"/>
        <w:t/>
        <w:bookmarkEnd w:id="1836"/>
      </w:r>
      <w:r>
        <w:t xml:space="preserve">load balancing abstraction within a cluster. There are four types of services, specified by the </w:t>
      </w:r>
      <w:r>
        <w:rPr>
          <w:rStyle w:val="Text0"/>
        </w:rPr>
        <w:t>.spec.Type</w:t>
      </w:r>
      <w:r>
        <w:t xml:space="preserve"> field. Each type offers a different form of load balancing or discovery, which we will cover individually. The four types are: ClusterIP, NodePort, LoadBalancer, and ExternalName.</w:t>
      </w:r>
    </w:p>
    <w:p>
      <w:pPr>
        <w:pStyle w:val="Normal"/>
      </w:pPr>
      <w:r>
        <w:t xml:space="preserve">Services use a </w:t>
      </w:r>
      <w:r>
        <w:rPr>
          <w:rStyle w:val="Text36"/>
        </w:rPr>
        <w:bookmarkStart w:id="1837" w:name="idm46219936175528"/>
        <w:t/>
        <w:bookmarkEnd w:id="1837"/>
        <w:bookmarkStart w:id="1838" w:name="ch5_term15"/>
        <w:t/>
        <w:bookmarkEnd w:id="1838"/>
      </w:r>
      <w:r>
        <w:t>standard pod selector to match pods. The service includes all matching pods. Services create an endpoint (or endpoint slice) to handle pod discovery:</w:t>
      </w:r>
    </w:p>
    <w:p>
      <w:pPr>
        <w:pStyle w:val="Para 04"/>
      </w:pPr>
      <w:r>
        <w:t xml:space="preserve">apiVersion: v1</w:t>
        <w:br w:clear="none"/>
        <w:t xml:space="preserve">kind: Service</w:t>
        <w:br w:clear="none"/>
        <w:t xml:space="preserve">metadata:</w:t>
        <w:br w:clear="none"/>
        <w:t xml:space="preserve">  name: demo-service</w:t>
        <w:br w:clear="none"/>
        <w:t xml:space="preserve">spec:</w:t>
        <w:br w:clear="none"/>
        <w:t xml:space="preserve">  selector:</w:t>
        <w:br w:clear="none"/>
        <w:t xml:space="preserve">    app: demo</w:t>
        <w:br w:clear="none"/>
      </w:r>
    </w:p>
    <w:p>
      <w:pPr>
        <w:pStyle w:val="Normal"/>
      </w:pPr>
      <w:r>
        <w:t>We will use the Golang minimal web server for all the service examples. We have added functionality to the application to display the host and pod IP addresses in the REST request.</w:t>
      </w:r>
    </w:p>
    <w:p>
      <w:pPr>
        <w:pStyle w:val="Normal"/>
      </w:pPr>
      <w:hyperlink w:anchor="Figure_5_3__Pod_on_host">
        <w:r>
          <w:rPr>
            <w:rStyle w:val="Text2"/>
          </w:rPr>
          <w:t>Figure 5-3</w:t>
        </w:r>
      </w:hyperlink>
      <w:r>
        <w:t xml:space="preserve"> outlines our pod networking status as a single pod in a cluster. The networking objects we are about to explore will expose our app pods outside the cluster in some instances and in others allow us to scale our application to meet demand. </w:t>
      </w:r>
      <w:r>
        <w:rPr>
          <w:rStyle w:val="Text36"/>
        </w:rPr>
        <w:bookmarkStart w:id="1839" w:name="idm46219936141112"/>
        <w:t/>
        <w:bookmarkEnd w:id="1839"/>
        <w:bookmarkStart w:id="1840" w:name="idm46219936140168"/>
        <w:t/>
        <w:bookmarkEnd w:id="1840"/>
        <w:bookmarkStart w:id="1841" w:name="idm46219936139224"/>
        <w:t/>
        <w:bookmarkEnd w:id="1841"/>
      </w:r>
      <w:r>
        <w:t xml:space="preserve">Recall from Chapters </w:t>
      </w:r>
      <w:hyperlink w:anchor="Chapter_3__Container_Networking_2">
        <w:r>
          <w:rPr>
            <w:rStyle w:val="Text2"/>
          </w:rPr>
          <w:t>3</w:t>
        </w:r>
      </w:hyperlink>
      <w:r>
        <w:t xml:space="preserve"> and </w:t>
      </w:r>
      <w:hyperlink w:anchor="Chapter_4__Kubernetes_Networking_2">
        <w:r>
          <w:rPr>
            <w:rStyle w:val="Text2"/>
          </w:rPr>
          <w:t>4</w:t>
        </w:r>
      </w:hyperlink>
      <w:r>
        <w:t xml:space="preserve"> that containers running inside pods share a network namespace. In addition, there is also a pause container that is created for each pod. The pause container manages the namespaces for the pod.</w:t>
      </w:r>
    </w:p>
    <w:p>
      <w:pPr>
        <w:pStyle w:val="Para 11"/>
        <w:keepLines w:val="on"/>
      </w:pPr>
      <w:r>
        <w:t>Note</w:t>
      </w:r>
    </w:p>
    <w:p>
      <w:pPr>
        <w:pStyle w:val="Para 07"/>
        <w:keepLines w:val="on"/>
      </w:pPr>
      <w:r>
        <w:t xml:space="preserve">The pause container is the parent container for all running containers in the pod. It holds and shares all the namespaces for the pod. You can </w:t>
      </w:r>
      <w:r>
        <w:rPr>
          <w:rStyle w:val="Text36"/>
        </w:rPr>
        <w:bookmarkStart w:id="1842" w:name="idm46219936166792"/>
        <w:t/>
        <w:bookmarkEnd w:id="1842"/>
      </w:r>
      <w:r>
        <w:t xml:space="preserve">read more about the pause container in Ian Lewis’ </w:t>
      </w:r>
      <w:hyperlink r:id="rId156">
        <w:r>
          <w:rPr>
            <w:rStyle w:val="Text2"/>
          </w:rPr>
          <w:t>blog post</w:t>
        </w:r>
      </w:hyperlink>
      <w:r>
        <w:t>.</w:t>
      </w:r>
    </w:p>
    <w:p>
      <w:bookmarkStart w:id="1843" w:name="Figure_5_3__Pod_on_host"/>
      <w:pPr>
        <w:pStyle w:val="Para 08"/>
        <w:keepLines w:val="on"/>
      </w:pPr>
      <w:r>
        <w:t/>
        <w:drawing>
          <wp:inline>
            <wp:extent cx="3594100" cy="4851400"/>
            <wp:effectExtent l="0" r="0" t="0" b="43426"/>
            <wp:docPr id="161" name="neku_0503.png" descr="Pod on Host"/>
            <wp:cNvGraphicFramePr>
              <a:graphicFrameLocks noChangeAspect="1"/>
            </wp:cNvGraphicFramePr>
            <a:graphic>
              <a:graphicData uri="http://schemas.openxmlformats.org/drawingml/2006/picture">
                <pic:pic>
                  <pic:nvPicPr>
                    <pic:cNvPr id="0" name="neku_0503.png" descr="Pod on Host"/>
                    <pic:cNvPicPr/>
                  </pic:nvPicPr>
                  <pic:blipFill>
                    <a:blip r:embed="rId76"/>
                    <a:stretch>
                      <a:fillRect/>
                    </a:stretch>
                  </pic:blipFill>
                  <pic:spPr>
                    <a:xfrm>
                      <a:off x="0" y="0"/>
                      <a:ext cx="3594100" cy="4851400"/>
                    </a:xfrm>
                    <a:prstGeom prst="rect">
                      <a:avLst/>
                    </a:prstGeom>
                  </pic:spPr>
                </pic:pic>
              </a:graphicData>
            </a:graphic>
          </wp:inline>
        </w:drawing>
        <w:t xml:space="preserve"> </w:t>
      </w:r>
      <w:bookmarkEnd w:id="1843"/>
    </w:p>
    <w:p>
      <w:pPr>
        <w:pStyle w:val="Heading 6"/>
        <w:keepLines w:val="on"/>
      </w:pPr>
      <w:r>
        <w:t xml:space="preserve">Figure 5-3. </w:t>
        <w:t>Pod on host</w:t>
      </w:r>
    </w:p>
    <w:p>
      <w:pPr>
        <w:pStyle w:val="Normal"/>
      </w:pPr>
      <w:r>
        <w:t>Before we deploy the services, we must first deploy the web server that the services will be routing traffic to, if we have not already:</w:t>
      </w:r>
    </w:p>
    <w:p>
      <w:pPr>
        <w:pStyle w:val="Para 04"/>
      </w:pPr>
      <w:r>
        <w:t xml:space="preserve"> kubectl apply -f web.yaml</w:t>
        <w:br w:clear="none"/>
        <w:t xml:space="preserve">deployment.apps/app created</w:t>
        <w:br w:clear="none"/>
        <w:t xml:space="preserve"/>
        <w:br w:clear="none"/>
        <w:t xml:space="preserve">kubectl get pods -o wide</w:t>
        <w:br w:clear="none"/>
        <w:t xml:space="preserve">NAME                  READY  STATUS    RESTARTS  AGE  IP           NODE</w:t>
        <w:br w:clear="none"/>
        <w:t xml:space="preserve">app-9cc7d9df8-ffsm6   1/1    Running   </w:t>
        <w:br w:clear="none"/>
      </w:r>
      <w:r>
        <w:rPr>
          <w:rStyle w:val="Text9"/>
        </w:rPr>
        <w:t xml:space="preserve">0</w:t>
        <w:br w:clear="none"/>
      </w:r>
      <w:r>
        <w:t xml:space="preserve">         49s  10.244.1.4   kind-worker2</w:t>
        <w:br w:clear="none"/>
        <w:t xml:space="preserve">dnsutils              1/1    Running   </w:t>
        <w:br w:clear="none"/>
      </w:r>
      <w:r>
        <w:rPr>
          <w:rStyle w:val="Text9"/>
        </w:rPr>
        <w:t xml:space="preserve">0</w:t>
        <w:br w:clear="none"/>
      </w:r>
      <w:r>
        <w:t xml:space="preserve">         49m  10.244.3.2   kind-worker3</w:t>
        <w:br w:clear="none"/>
        <w:t xml:space="preserve">postgres-0            1/1    Running   </w:t>
        <w:br w:clear="none"/>
      </w:r>
      <w:r>
        <w:rPr>
          <w:rStyle w:val="Text9"/>
        </w:rPr>
        <w:t xml:space="preserve">0</w:t>
        <w:br w:clear="none"/>
      </w:r>
      <w:r>
        <w:t xml:space="preserve">         48m  10.244.1.3   kind-worker2</w:t>
        <w:br w:clear="none"/>
        <w:t xml:space="preserve">postgres-1            1/1    Running   </w:t>
        <w:br w:clear="none"/>
      </w:r>
      <w:r>
        <w:rPr>
          <w:rStyle w:val="Text9"/>
        </w:rPr>
        <w:t xml:space="preserve">0</w:t>
        <w:br w:clear="none"/>
      </w:r>
      <w:r>
        <w:t xml:space="preserve">         48m  10.244.2.3   kind-worker</w:t>
        <w:br w:clear="none"/>
      </w:r>
    </w:p>
    <w:p>
      <w:pPr>
        <w:pStyle w:val="Normal"/>
      </w:pPr>
      <w:r>
        <w:t xml:space="preserve">Let’s look </w:t>
      </w:r>
      <w:r>
        <w:rPr>
          <w:rStyle w:val="Text36"/>
        </w:rPr>
        <w:bookmarkStart w:id="1844" w:name="idm46219936157512"/>
        <w:t/>
        <w:bookmarkEnd w:id="1844"/>
        <w:bookmarkStart w:id="1845" w:name="idm46219936156904"/>
        <w:t/>
        <w:bookmarkEnd w:id="1845"/>
        <w:bookmarkStart w:id="1846" w:name="idm46219936155800"/>
        <w:t/>
        <w:bookmarkEnd w:id="1846"/>
      </w:r>
      <w:r>
        <w:t>at each type of service starting with NodePort.</w:t>
      </w:r>
    </w:p>
    <w:p>
      <w:bookmarkStart w:id="1847" w:name="NodePort__A_NodePort_service_pro"/>
      <w:pPr>
        <w:keepNext/>
        <w:pStyle w:val="Heading 2"/>
      </w:pPr>
      <w:r>
        <w:t>NodePort</w:t>
      </w:r>
      <w:bookmarkEnd w:id="1847"/>
    </w:p>
    <w:p>
      <w:pPr>
        <w:pStyle w:val="Normal"/>
      </w:pPr>
      <w:r>
        <w:t xml:space="preserve">A NodePort </w:t>
      </w:r>
      <w:r>
        <w:rPr>
          <w:rStyle w:val="Text36"/>
        </w:rPr>
        <w:bookmarkStart w:id="1848" w:name="ch5_term16"/>
        <w:t/>
        <w:bookmarkEnd w:id="1848"/>
        <w:bookmarkStart w:id="1849" w:name="ch5_term17"/>
        <w:t/>
        <w:bookmarkEnd w:id="1849"/>
        <w:bookmarkStart w:id="1850" w:name="ch5_term18"/>
        <w:t/>
        <w:bookmarkEnd w:id="1850"/>
        <w:bookmarkStart w:id="1851" w:name="ch5_term58"/>
        <w:t/>
        <w:bookmarkEnd w:id="1851"/>
      </w:r>
      <w:r>
        <w:t xml:space="preserve">service provides a simple way for external software, such as a load balancer, to route traffic to the pods. The software only needs to be aware of node IP addresses, and the service’s port(s). A NodePort service exposes a fixed port on all nodes, which routes to applicable pods. A NodePort service uses the </w:t>
      </w:r>
      <w:r>
        <w:rPr>
          <w:rStyle w:val="Text0"/>
        </w:rPr>
        <w:t>.spec.ports.[].nodePort</w:t>
      </w:r>
      <w:r>
        <w:t xml:space="preserve"> field to specify the port to open on all nodes, for the corresponding port on pods:</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Service</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demo-service</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type</w:t>
        <w:br w:clear="none"/>
      </w:r>
      <w:r>
        <w:rPr>
          <w:rStyle w:val="Text14"/>
        </w:rPr>
        <w:t xml:space="preserve">:</w:t>
        <w:br w:clear="none"/>
      </w:r>
      <w:r>
        <w:rPr>
          <w:rStyle w:val="Text3"/>
        </w:rPr>
        <w:t xml:space="preserve"> </w:t>
        <w:br w:clear="none"/>
      </w:r>
      <w:r>
        <w:rPr>
          <w:rStyle w:val="Text6"/>
        </w:rPr>
        <w:t xml:space="preserve">NodePort</w:t>
        <w:br w:clear="none"/>
      </w:r>
      <w:r>
        <w:rPr>
          <w:rStyle w:val="Text3"/>
        </w:rPr>
        <w:t xml:space="preserve"/>
        <w:br w:clear="none"/>
        <w:t xml:space="preserve">  </w:t>
        <w:br w:clear="none"/>
      </w:r>
      <w:r>
        <w:t xml:space="preserve">selector</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demo</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w:t>
        <w:br w:clear="none"/>
      </w:r>
      <w:r>
        <w:rPr>
          <w:rStyle w:val="Text3"/>
        </w:rPr>
        <w:t xml:space="preserve"/>
        <w:br w:clear="none"/>
        <w:t xml:space="preserve">      </w:t>
        <w:br w:clear="none"/>
      </w:r>
      <w:r>
        <w:t xml:space="preserve">targetPort</w:t>
        <w:br w:clear="none"/>
      </w:r>
      <w:r>
        <w:rPr>
          <w:rStyle w:val="Text14"/>
        </w:rPr>
        <w:t xml:space="preserve">:</w:t>
        <w:br w:clear="none"/>
      </w:r>
      <w:r>
        <w:rPr>
          <w:rStyle w:val="Text3"/>
        </w:rPr>
        <w:t xml:space="preserve"> </w:t>
        <w:br w:clear="none"/>
      </w:r>
      <w:r>
        <w:rPr>
          <w:rStyle w:val="Text6"/>
        </w:rPr>
        <w:t xml:space="preserve">80</w:t>
        <w:br w:clear="none"/>
      </w:r>
      <w:r>
        <w:rPr>
          <w:rStyle w:val="Text3"/>
        </w:rPr>
        <w:t xml:space="preserve"/>
        <w:br w:clear="none"/>
        <w:t xml:space="preserve">      </w:t>
        <w:br w:clear="none"/>
      </w:r>
      <w:r>
        <w:t xml:space="preserve">nodePort</w:t>
        <w:br w:clear="none"/>
      </w:r>
      <w:r>
        <w:rPr>
          <w:rStyle w:val="Text14"/>
        </w:rPr>
        <w:t xml:space="preserve">:</w:t>
        <w:br w:clear="none"/>
      </w:r>
      <w:r>
        <w:rPr>
          <w:rStyle w:val="Text3"/>
        </w:rPr>
        <w:t xml:space="preserve"> </w:t>
        <w:br w:clear="none"/>
      </w:r>
      <w:r>
        <w:rPr>
          <w:rStyle w:val="Text6"/>
        </w:rPr>
        <w:t xml:space="preserve">30000</w:t>
        <w:br w:clear="none"/>
      </w:r>
    </w:p>
    <w:p>
      <w:pPr>
        <w:pStyle w:val="Normal"/>
      </w:pPr>
      <w:r>
        <w:t xml:space="preserve">The </w:t>
      </w:r>
      <w:r>
        <w:rPr>
          <w:rStyle w:val="Text0"/>
        </w:rPr>
        <w:t>nodePort</w:t>
      </w:r>
      <w:r>
        <w:t xml:space="preserve"> field can be left blank, in which case Kubernetes automatically selects a unique port. The </w:t>
      </w:r>
      <w:r>
        <w:rPr>
          <w:rStyle w:val="Text0"/>
        </w:rPr>
        <w:t>--service-node-port-range</w:t>
      </w:r>
      <w:r>
        <w:t xml:space="preserve"> flag in </w:t>
      </w:r>
      <w:r>
        <w:rPr>
          <w:rStyle w:val="Text0"/>
        </w:rPr>
        <w:t>kube-controller-manager</w:t>
      </w:r>
      <w:r>
        <w:t xml:space="preserve"> sets the valid range for ports, 30000–32767. Manually specified ports must be within this range.</w:t>
      </w:r>
    </w:p>
    <w:p>
      <w:pPr>
        <w:pStyle w:val="Normal"/>
      </w:pPr>
      <w:r>
        <w:t xml:space="preserve">Using a NodePort </w:t>
      </w:r>
      <w:r>
        <w:rPr>
          <w:rStyle w:val="Text36"/>
        </w:rPr>
        <w:bookmarkStart w:id="1852" w:name="ch5_term19"/>
        <w:t/>
        <w:bookmarkEnd w:id="1852"/>
      </w:r>
      <w:r>
        <w:t xml:space="preserve">service, external users can connect to the nodeport on any node and be routed to a pod on a node that has a pod backing that service; </w:t>
      </w:r>
      <w:hyperlink w:anchor="Figure_5_4__NodePort_traffic_flo">
        <w:r>
          <w:rPr>
            <w:rStyle w:val="Text2"/>
          </w:rPr>
          <w:t>Figure 5-4</w:t>
        </w:r>
      </w:hyperlink>
      <w:r>
        <w:t xml:space="preserve"> demonstrates this. The service directs traffic to node 3, and </w:t>
      </w:r>
      <w:r>
        <w:rPr>
          <w:rStyle w:val="Text0"/>
        </w:rPr>
        <w:t>iptables</w:t>
      </w:r>
      <w:r>
        <w:t xml:space="preserve"> rules forward the traffic to node 2 hosting the pod. This is a bit inefficient, as a typical connection will be routed to a pod on another node.</w:t>
      </w:r>
    </w:p>
    <w:p>
      <w:bookmarkStart w:id="1853" w:name="Figure_5_4__NodePort_traffic_flo"/>
      <w:pPr>
        <w:pStyle w:val="Para 08"/>
        <w:keepLines w:val="on"/>
      </w:pPr>
      <w:r>
        <w:t/>
        <w:drawing>
          <wp:inline>
            <wp:extent cx="5943600" cy="5245100"/>
            <wp:effectExtent l="0" r="0" t="0" b="43426"/>
            <wp:docPr id="162" name="neku_0504.png" descr="Node Port Traffic Flow"/>
            <wp:cNvGraphicFramePr>
              <a:graphicFrameLocks noChangeAspect="1"/>
            </wp:cNvGraphicFramePr>
            <a:graphic>
              <a:graphicData uri="http://schemas.openxmlformats.org/drawingml/2006/picture">
                <pic:pic>
                  <pic:nvPicPr>
                    <pic:cNvPr id="0" name="neku_0504.png" descr="Node Port Traffic Flow"/>
                    <pic:cNvPicPr/>
                  </pic:nvPicPr>
                  <pic:blipFill>
                    <a:blip r:embed="rId77"/>
                    <a:stretch>
                      <a:fillRect/>
                    </a:stretch>
                  </pic:blipFill>
                  <pic:spPr>
                    <a:xfrm>
                      <a:off x="0" y="0"/>
                      <a:ext cx="5943600" cy="5245100"/>
                    </a:xfrm>
                    <a:prstGeom prst="rect">
                      <a:avLst/>
                    </a:prstGeom>
                  </pic:spPr>
                </pic:pic>
              </a:graphicData>
            </a:graphic>
          </wp:inline>
        </w:drawing>
        <w:t xml:space="preserve"> </w:t>
      </w:r>
      <w:bookmarkEnd w:id="1853"/>
    </w:p>
    <w:p>
      <w:pPr>
        <w:pStyle w:val="Heading 6"/>
        <w:keepLines w:val="on"/>
      </w:pPr>
      <w:r>
        <w:t xml:space="preserve">Figure 5-4. </w:t>
        <w:t>NodePort traffic flow</w:t>
      </w:r>
    </w:p>
    <w:p>
      <w:pPr>
        <w:pStyle w:val="Normal"/>
      </w:pPr>
      <w:hyperlink w:anchor="Figure_5_4__NodePort_traffic_flo">
        <w:r>
          <w:rPr>
            <w:rStyle w:val="Text2"/>
          </w:rPr>
          <w:t>Figure 5-4</w:t>
        </w:r>
      </w:hyperlink>
      <w:r>
        <w:t xml:space="preserve"> requires us to discuss an </w:t>
      </w:r>
      <w:r>
        <w:rPr>
          <w:rStyle w:val="Text36"/>
        </w:rPr>
        <w:bookmarkStart w:id="1854" w:name="idm46219936048824"/>
        <w:t/>
        <w:bookmarkEnd w:id="1854"/>
      </w:r>
      <w:r>
        <w:t xml:space="preserve">attribute of services, externalTrafficPolicy. ExternalTrafficPolicy indicates how a service will </w:t>
      </w:r>
      <w:r>
        <w:rPr>
          <w:rStyle w:val="Text36"/>
        </w:rPr>
        <w:bookmarkStart w:id="1855" w:name="idm46219936047944"/>
        <w:t/>
        <w:bookmarkEnd w:id="1855"/>
      </w:r>
      <w:r>
        <w:t xml:space="preserve">route external traffic to either node-local or cluster-wide endpoints. </w:t>
      </w:r>
      <w:r>
        <w:rPr>
          <w:rStyle w:val="Text0"/>
        </w:rPr>
        <w:t>Local</w:t>
      </w:r>
      <w:r>
        <w:t xml:space="preserve"> preserves the client source IP and avoids a second hop for LoadBalancer and NodePort type services but risks potentially imbalanced traffic spreading. Cluster obscures the client source IP and may cause a second hop to another node but should have good overall load-spreading. A </w:t>
      </w:r>
      <w:r>
        <w:rPr>
          <w:rStyle w:val="Text36"/>
        </w:rPr>
        <w:bookmarkStart w:id="1856" w:name="idm46219936046216"/>
        <w:t/>
        <w:bookmarkEnd w:id="1856"/>
      </w:r>
      <w:r>
        <w:rPr>
          <w:rStyle w:val="Text0"/>
        </w:rPr>
        <w:t>Cluster</w:t>
      </w:r>
      <w:r>
        <w:t xml:space="preserve"> value means that for each worker node, the </w:t>
      </w:r>
      <w:r>
        <w:rPr>
          <w:rStyle w:val="Text0"/>
        </w:rPr>
        <w:t>kube-proxy iptable</w:t>
      </w:r>
      <w:r>
        <w:t xml:space="preserve"> rules are set up to route the traffic to the pods backing the service anywhere in the cluster, just like we have shown in </w:t>
      </w:r>
      <w:hyperlink w:anchor="Figure_5_4__NodePort_traffic_flo">
        <w:r>
          <w:rPr>
            <w:rStyle w:val="Text2"/>
          </w:rPr>
          <w:t>Figure 5-4</w:t>
        </w:r>
      </w:hyperlink>
      <w:r>
        <w:t>.</w:t>
      </w:r>
    </w:p>
    <w:p>
      <w:pPr>
        <w:pStyle w:val="Normal"/>
      </w:pPr>
      <w:r>
        <w:t xml:space="preserve">A </w:t>
      </w:r>
      <w:r>
        <w:rPr>
          <w:rStyle w:val="Text0"/>
        </w:rPr>
        <w:t>Local</w:t>
      </w:r>
      <w:r>
        <w:t xml:space="preserve"> value means the </w:t>
      </w:r>
      <w:r>
        <w:rPr>
          <w:rStyle w:val="Text0"/>
        </w:rPr>
        <w:t>kube-proxy iptable</w:t>
      </w:r>
      <w:r>
        <w:t xml:space="preserve"> rules are set up only on the worker nodes with relevant pods running to route the traffic local to the worker node. Using </w:t>
      </w:r>
      <w:r>
        <w:rPr>
          <w:rStyle w:val="Text0"/>
        </w:rPr>
        <w:t>Local</w:t>
      </w:r>
      <w:r>
        <w:t xml:space="preserve"> also allows application developers to preserve the source IP of the user request. If </w:t>
      </w:r>
      <w:r>
        <w:rPr>
          <w:rStyle w:val="Text36"/>
        </w:rPr>
        <w:bookmarkStart w:id="1857" w:name="idm46219936041416"/>
        <w:t/>
        <w:bookmarkEnd w:id="1857"/>
      </w:r>
      <w:r>
        <w:t xml:space="preserve">you set externalTrafficPolicy to the value </w:t>
      </w:r>
      <w:r>
        <w:rPr>
          <w:rStyle w:val="Text0"/>
        </w:rPr>
        <w:t>Local</w:t>
      </w:r>
      <w:r>
        <w:t xml:space="preserve">, </w:t>
      </w:r>
      <w:r>
        <w:rPr>
          <w:rStyle w:val="Text0"/>
        </w:rPr>
        <w:t>kube-proxy</w:t>
      </w:r>
      <w:r>
        <w:t xml:space="preserve"> will proxy requests only to node-local endpoints and will not forward traffic to other nodes. If there are no local endpoints, packets sent to the node are dropped.</w:t>
      </w:r>
    </w:p>
    <w:p>
      <w:pPr>
        <w:pStyle w:val="Normal"/>
      </w:pPr>
      <w:r>
        <w:t>Let’s scale up the deployment of our web app for some more testing:</w:t>
      </w:r>
    </w:p>
    <w:p>
      <w:pPr>
        <w:pStyle w:val="Para 04"/>
      </w:pPr>
      <w:r>
        <w:t xml:space="preserve"> kubectl scale deployment app --replicas 4</w:t>
        <w:br w:clear="none"/>
        <w:t xml:space="preserve">deployment.apps/app scaled</w:t>
        <w:br w:clear="none"/>
        <w:t xml:space="preserve"/>
        <w:br w:clear="none"/>
        <w:t xml:space="preserve"> kubectl get pods -l </w:t>
        <w:br w:clear="none"/>
      </w:r>
      <w:r>
        <w:rPr>
          <w:rStyle w:val="Text7"/>
        </w:rPr>
        <w:t xml:space="preserve">app</w:t>
        <w:br w:clear="none"/>
      </w:r>
      <w:r>
        <w:rPr>
          <w:rStyle w:val="Text10"/>
        </w:rPr>
        <w:t xml:space="preserve">=</w:t>
        <w:br w:clear="none"/>
      </w:r>
      <w:r>
        <w:t xml:space="preserve">app -o wide</w:t>
        <w:br w:clear="none"/>
        <w:t xml:space="preserve">NAME                  READY   STATUS      IP           NODE</w:t>
        <w:br w:clear="none"/>
        <w:t xml:space="preserve">app-9cc7d9df8-9d5t8   1/1     Running     10.244.2.4   kind-worker</w:t>
        <w:br w:clear="none"/>
        <w:t xml:space="preserve">app-9cc7d9df8-ffsm6   1/1     Running     10.244.1.4   kind-worker2</w:t>
        <w:br w:clear="none"/>
        <w:t xml:space="preserve">app-9cc7d9df8-srxk5   1/1     Running     10.244.3.4   kind-worker3</w:t>
        <w:br w:clear="none"/>
        <w:t xml:space="preserve">app-9cc7d9df8-zrnvb   1/1     Running     10.244.3.5   kind-worker3</w:t>
        <w:br w:clear="none"/>
      </w:r>
    </w:p>
    <w:p>
      <w:pPr>
        <w:pStyle w:val="Normal"/>
      </w:pPr>
      <w:r>
        <w:t>With four pods running, we will have one pod at every node in the cluster:</w:t>
      </w:r>
    </w:p>
    <w:p>
      <w:pPr>
        <w:pStyle w:val="Para 04"/>
      </w:pPr>
      <w:r>
        <w:t xml:space="preserve"> kubectl get pods -o wide -l </w:t>
        <w:br w:clear="none"/>
      </w:r>
      <w:r>
        <w:rPr>
          <w:rStyle w:val="Text7"/>
        </w:rPr>
        <w:t xml:space="preserve">app</w:t>
        <w:br w:clear="none"/>
      </w:r>
      <w:r>
        <w:rPr>
          <w:rStyle w:val="Text10"/>
        </w:rPr>
        <w:t xml:space="preserve">=</w:t>
        <w:br w:clear="none"/>
      </w:r>
      <w:r>
        <w:t xml:space="preserve">app</w:t>
        <w:br w:clear="none"/>
        <w:t xml:space="preserve">NAME                   READY   STATUS     IP           NODE</w:t>
        <w:br w:clear="none"/>
        <w:t xml:space="preserve">app-5586fc9d77-7frts   1/1     Running    10.244.1.5   kind-worker2</w:t>
        <w:br w:clear="none"/>
        <w:t xml:space="preserve">app-5586fc9d77-mxhgw   1/1     Running    10.244.3.9   kind-worker3</w:t>
        <w:br w:clear="none"/>
        <w:t xml:space="preserve">app-5586fc9d77-qpxwk   1/1     Running    10.244.2.7   kind-worker</w:t>
        <w:br w:clear="none"/>
        <w:t xml:space="preserve">app-5586fc9d77-tpz8q   1/1     Running    10.244.2.8   kind-worker</w:t>
        <w:br w:clear="none"/>
      </w:r>
    </w:p>
    <w:p>
      <w:pPr>
        <w:pStyle w:val="Normal"/>
      </w:pPr>
      <w:r>
        <w:t>Now let’s deploy our NodePort service:</w:t>
      </w:r>
    </w:p>
    <w:p>
      <w:pPr>
        <w:pStyle w:val="Para 04"/>
      </w:pPr>
      <w:r>
        <w:t xml:space="preserve">kubectl apply -f services-nodeport.yaml</w:t>
        <w:br w:clear="none"/>
        <w:t xml:space="preserve">service/nodeport-service created</w:t>
        <w:br w:clear="none"/>
        <w:t xml:space="preserve"/>
        <w:br w:clear="none"/>
        <w:t xml:space="preserve">kubectl describe svc nodeport-service</w:t>
        <w:br w:clear="none"/>
        <w:t xml:space="preserve">Name:                     nodeport-service</w:t>
        <w:br w:clear="none"/>
        <w:t xml:space="preserve">Namespace:                default</w:t>
        <w:br w:clear="none"/>
        <w:t xml:space="preserve">Labels:                   &lt;none&gt;</w:t>
        <w:br w:clear="none"/>
        <w:t xml:space="preserve">Annotations:              Selector:  </w:t>
        <w:br w:clear="none"/>
      </w:r>
      <w:r>
        <w:rPr>
          <w:rStyle w:val="Text7"/>
        </w:rPr>
        <w:t xml:space="preserve">app</w:t>
        <w:br w:clear="none"/>
      </w:r>
      <w:r>
        <w:rPr>
          <w:rStyle w:val="Text10"/>
        </w:rPr>
        <w:t xml:space="preserve">=</w:t>
        <w:br w:clear="none"/>
      </w:r>
      <w:r>
        <w:t xml:space="preserve">app</w:t>
        <w:br w:clear="none"/>
        <w:t xml:space="preserve">Type:                     NodePort</w:t>
        <w:br w:clear="none"/>
        <w:t xml:space="preserve">IP:                       10.101.85.57</w:t>
        <w:br w:clear="none"/>
        <w:t xml:space="preserve">Port:                     </w:t>
        <w:br w:clear="none"/>
      </w:r>
      <w:r>
        <w:rPr>
          <w:rStyle w:val="Text5"/>
        </w:rPr>
        <w:t xml:space="preserve">echo  </w:t>
        <w:br w:clear="none"/>
      </w:r>
      <w:r>
        <w:t xml:space="preserve">8080/TCP</w:t>
        <w:br w:clear="none"/>
        <w:t xml:space="preserve">TargetPort:               8080/TCP</w:t>
        <w:br w:clear="none"/>
        <w:t xml:space="preserve">NodePort:                 </w:t>
        <w:br w:clear="none"/>
      </w:r>
      <w:r>
        <w:rPr>
          <w:rStyle w:val="Text5"/>
        </w:rPr>
        <w:t xml:space="preserve">echo  </w:t>
        <w:br w:clear="none"/>
      </w:r>
      <w:r>
        <w:t xml:space="preserve">30040/TCP</w:t>
        <w:br w:clear="none"/>
        <w:t xml:space="preserve">Endpoints:                10.244.1.5:8080,10.244.2.7:8080,10.244.2.8:8080</w:t>
        <w:br w:clear="none"/>
        <w:t xml:space="preserve">+ </w:t>
        <w:br w:clear="none"/>
      </w:r>
      <w:r>
        <w:rPr>
          <w:rStyle w:val="Text9"/>
        </w:rPr>
        <w:t xml:space="preserve">1</w:t>
        <w:br w:clear="none"/>
      </w:r>
      <w:r>
        <w:t xml:space="preserve"> more...</w:t>
        <w:br w:clear="none"/>
        <w:t xml:space="preserve">Session Affinity:         None</w:t>
        <w:br w:clear="none"/>
        <w:t xml:space="preserve">External Traffic Policy:  Cluster</w:t>
        <w:br w:clear="none"/>
        <w:t xml:space="preserve">Events:                   &lt;none&gt;</w:t>
        <w:br w:clear="none"/>
      </w:r>
    </w:p>
    <w:p>
      <w:pPr>
        <w:pStyle w:val="Normal"/>
      </w:pPr>
      <w:r>
        <w:t xml:space="preserve">To test the </w:t>
      </w:r>
      <w:r>
        <w:rPr>
          <w:rStyle w:val="Text36"/>
        </w:rPr>
        <w:bookmarkStart w:id="1858" w:name="idm46219936032936"/>
        <w:t/>
        <w:bookmarkEnd w:id="1858"/>
        <w:bookmarkStart w:id="1859" w:name="idm46219936032280"/>
        <w:t/>
        <w:bookmarkEnd w:id="1859"/>
        <w:bookmarkStart w:id="1860" w:name="idm46219936031640"/>
        <w:t/>
        <w:bookmarkEnd w:id="1860"/>
      </w:r>
      <w:r>
        <w:t>NodePort service, we must retrieve the IP address of a worker node:</w:t>
      </w:r>
    </w:p>
    <w:p>
      <w:pPr>
        <w:pStyle w:val="Para 04"/>
      </w:pPr>
      <w:r>
        <w:t xml:space="preserve">kubectl get nodes -o wide</w:t>
        <w:br w:clear="none"/>
        <w:t xml:space="preserve">NAME                 STATUS   ROLES   INTERNAL-IP OS-IMAGE</w:t>
        <w:br w:clear="none"/>
        <w:t xml:space="preserve">kind-control-plane   Ready    master  172.18.0.5  Ubuntu 19.10</w:t>
        <w:br w:clear="none"/>
        <w:t xml:space="preserve">kind-worker          Ready    &lt;none&gt;  172.18.0.3  Ubuntu 19.10</w:t>
        <w:br w:clear="none"/>
        <w:t xml:space="preserve">kind-worker2         Ready    &lt;none&gt;  172.18.0.4  Ubuntu 19.10</w:t>
        <w:br w:clear="none"/>
        <w:t xml:space="preserve">kind-worker3         Ready    &lt;none&gt;  172.18.0.2  Ubuntu 19.10</w:t>
        <w:br w:clear="none"/>
      </w:r>
    </w:p>
    <w:p>
      <w:pPr>
        <w:pStyle w:val="Normal"/>
      </w:pPr>
      <w:r>
        <w:t xml:space="preserve">Communication external to the cluster will use a </w:t>
      </w:r>
      <w:r>
        <w:rPr>
          <w:rStyle w:val="Text0"/>
        </w:rPr>
        <w:t>NodePort</w:t>
      </w:r>
      <w:r>
        <w:t xml:space="preserve"> value of 30040 opened on each worker and the node worker’s IP address.</w:t>
      </w:r>
    </w:p>
    <w:p>
      <w:pPr>
        <w:pStyle w:val="Normal"/>
      </w:pPr>
      <w:r>
        <w:t>We can see that our pods are reachable on each host in the cluster:</w:t>
      </w:r>
    </w:p>
    <w:p>
      <w:pPr>
        <w:pStyle w:val="Para 04"/>
      </w:pPr>
      <w:r>
        <w:t xml:space="preserve">kubectl </w:t>
        <w:br w:clear="none"/>
      </w:r>
      <w:r>
        <w:rPr>
          <w:rStyle w:val="Text5"/>
        </w:rPr>
        <w:t xml:space="preserve">exec</w:t>
        <w:br w:clear="none"/>
      </w:r>
      <w:r>
        <w:t xml:space="preserve"> -it dnsutils -- wget -q -O-  172.18.0.5:30040/host</w:t>
        <w:br w:clear="none"/>
        <w:t xml:space="preserve">NODE: kind-worker2, POD IP:10.244.1.5</w:t>
        <w:br w:clear="none"/>
        <w:t xml:space="preserve"/>
        <w:br w:clear="none"/>
        <w:t xml:space="preserve">kubectl </w:t>
        <w:br w:clear="none"/>
      </w:r>
      <w:r>
        <w:rPr>
          <w:rStyle w:val="Text5"/>
        </w:rPr>
        <w:t xml:space="preserve">exec</w:t>
        <w:br w:clear="none"/>
      </w:r>
      <w:r>
        <w:t xml:space="preserve"> -it dnsutils -- wget -q -O-  172.18.0.3:30040/host</w:t>
        <w:br w:clear="none"/>
        <w:t xml:space="preserve">NODE: kind-worker, POD IP:10.244.2.8</w:t>
        <w:br w:clear="none"/>
        <w:t xml:space="preserve"/>
        <w:br w:clear="none"/>
        <w:t xml:space="preserve">kubectl </w:t>
        <w:br w:clear="none"/>
      </w:r>
      <w:r>
        <w:rPr>
          <w:rStyle w:val="Text5"/>
        </w:rPr>
        <w:t xml:space="preserve">exec</w:t>
        <w:br w:clear="none"/>
      </w:r>
      <w:r>
        <w:t xml:space="preserve"> -it dnsutils -- wget -q -O-  172.18.0.4:30040/host</w:t>
        <w:br w:clear="none"/>
        <w:t xml:space="preserve">NODE: kind-worker2, POD IP:10.244.1.5</w:t>
        <w:br w:clear="none"/>
      </w:r>
    </w:p>
    <w:p>
      <w:pPr>
        <w:pStyle w:val="Normal"/>
      </w:pPr>
      <w:r>
        <w:t>It’s important to consider the limitations as well. A NodePort deployment will fail if it cannot allocate the requested port. Also, ports must be tracked across all applications using a NodePort service. Using manually selected ports raises the issue of port collisions (especially when applying a workload to multiple clusters, which may not have the same NodePorts free).</w:t>
      </w:r>
    </w:p>
    <w:p>
      <w:pPr>
        <w:pStyle w:val="Normal"/>
      </w:pPr>
      <w:r>
        <w:t>Another downside of using the NodePort service type is that the load balancer or client software must be aware of the node IP addresses. A static configuration (e.g., an operator manually copying node IP addresses) may become too outdated over time (especially on a cloud provider) as IP addresses change or nodes are replaced. A reliable system automatically populates node IP addresses, either by watching which machines have been allocated to the cluster or by listing nodes from the Kubernetes API itself.</w:t>
      </w:r>
    </w:p>
    <w:p>
      <w:pPr>
        <w:pStyle w:val="Normal"/>
      </w:pPr>
      <w:r>
        <w:t>NodePorts are the earliest form of services. We will see that other service types use NodePorts as a base structure in their architecture. NodePorts should not be used by themselves, as clients would need to know the IP addresses of hosts and the node for connection requests. We will see how NodePorts are used to enable load balancers later in the chapter when we discuss cloud networks.</w:t>
      </w:r>
    </w:p>
    <w:p>
      <w:pPr>
        <w:pStyle w:val="Normal"/>
      </w:pPr>
      <w:r>
        <w:t xml:space="preserve">Next up </w:t>
      </w:r>
      <w:r>
        <w:rPr>
          <w:rStyle w:val="Text36"/>
        </w:rPr>
        <w:bookmarkStart w:id="1861" w:name="idm46219935907192"/>
        <w:t/>
        <w:bookmarkEnd w:id="1861"/>
        <w:bookmarkStart w:id="1862" w:name="idm46219935906632"/>
        <w:t/>
        <w:bookmarkEnd w:id="1862"/>
        <w:bookmarkStart w:id="1863" w:name="idm46219935905960"/>
        <w:t/>
        <w:bookmarkEnd w:id="1863"/>
        <w:bookmarkStart w:id="1864" w:name="idm46219935938008"/>
        <w:t/>
        <w:bookmarkEnd w:id="1864"/>
        <w:bookmarkStart w:id="1865" w:name="idm46219935937336"/>
        <w:t/>
        <w:bookmarkEnd w:id="1865"/>
      </w:r>
      <w:r>
        <w:t>is the default type for services, ClusterIP.</w:t>
      </w:r>
    </w:p>
    <w:p>
      <w:bookmarkStart w:id="1866" w:name="ClusterIP__The_IP_addresses_of_p"/>
      <w:pPr>
        <w:keepNext/>
        <w:pStyle w:val="Heading 2"/>
      </w:pPr>
      <w:r>
        <w:t>ClusterIP</w:t>
      </w:r>
      <w:bookmarkEnd w:id="1866"/>
    </w:p>
    <w:p>
      <w:pPr>
        <w:pStyle w:val="Normal"/>
      </w:pPr>
      <w:r>
        <w:t xml:space="preserve">The IP addresses of pods </w:t>
      </w:r>
      <w:r>
        <w:rPr>
          <w:rStyle w:val="Text36"/>
        </w:rPr>
        <w:bookmarkStart w:id="1867" w:name="ch5_term23"/>
        <w:t/>
        <w:bookmarkEnd w:id="1867"/>
        <w:bookmarkStart w:id="1868" w:name="ch5_term20"/>
        <w:t/>
        <w:bookmarkEnd w:id="1868"/>
        <w:bookmarkStart w:id="1869" w:name="ch5_term21"/>
        <w:t/>
        <w:bookmarkEnd w:id="1869"/>
        <w:bookmarkStart w:id="1870" w:name="ch5_term22"/>
        <w:t/>
        <w:bookmarkEnd w:id="1870"/>
      </w:r>
      <w:r>
        <w:t xml:space="preserve">share the life cycle of the pod and thus are not reliable for clients to use for requests. Services help overcome this pod networking design. A </w:t>
      </w:r>
      <w:r>
        <w:rPr>
          <w:rStyle w:val="Text36"/>
        </w:rPr>
        <w:bookmarkStart w:id="1871" w:name="idm46219935885768"/>
        <w:t/>
        <w:bookmarkEnd w:id="1871"/>
      </w:r>
      <w:r>
        <w:t>ClusterIP service provides an internal load balancer with a single IP address that maps to all matching (and ready) pods.</w:t>
      </w:r>
    </w:p>
    <w:p>
      <w:pPr>
        <w:pStyle w:val="Normal"/>
      </w:pPr>
      <w:r>
        <w:t xml:space="preserve">The service’s IP address must be within the CIDR set in </w:t>
      </w:r>
      <w:r>
        <w:rPr>
          <w:rStyle w:val="Text0"/>
        </w:rPr>
        <w:t>service-cluster-ip-range</w:t>
      </w:r>
      <w:r>
        <w:t xml:space="preserve">, in the API server. You can specify a valid IP address manually, or leave </w:t>
      </w:r>
      <w:r>
        <w:rPr>
          <w:rStyle w:val="Text0"/>
        </w:rPr>
        <w:t>.spec.clusterIP</w:t>
      </w:r>
      <w:r>
        <w:t xml:space="preserve"> unset to have one assigned automatically. The ClusterIP service address is a virtual IP address that is routable only internally.</w:t>
      </w:r>
    </w:p>
    <w:p>
      <w:pPr>
        <w:pStyle w:val="Normal"/>
      </w:pPr>
      <w:r>
        <w:rPr>
          <w:rStyle w:val="Text0"/>
        </w:rPr>
        <w:t>kube-proxy</w:t>
      </w:r>
      <w:r>
        <w:t xml:space="preserve"> is responsible </w:t>
      </w:r>
      <w:r>
        <w:rPr>
          <w:rStyle w:val="Text36"/>
        </w:rPr>
        <w:bookmarkStart w:id="1872" w:name="idm46219935882232"/>
        <w:t/>
        <w:bookmarkEnd w:id="1872"/>
      </w:r>
      <w:r>
        <w:t xml:space="preserve">for making the ClusterIP service address route to all applicable pods. In “normal” configurations, </w:t>
      </w:r>
      <w:r>
        <w:rPr>
          <w:rStyle w:val="Text0"/>
        </w:rPr>
        <w:t>kube-proxy</w:t>
      </w:r>
      <w:r>
        <w:t xml:space="preserve"> performs L4 load balancing, which may not be sufficient. For example, older pods may see more load, due to accumulating more long-lived connections from clients. Or, a few clients making many requests may cause the load to be distributed unevenly.</w:t>
      </w:r>
    </w:p>
    <w:p>
      <w:pPr>
        <w:pStyle w:val="Normal"/>
      </w:pPr>
      <w:r>
        <w:t>A particular use case example for ClusterIP is when a workload requires a load balancer within the same cluster.</w:t>
      </w:r>
    </w:p>
    <w:p>
      <w:pPr>
        <w:pStyle w:val="Normal"/>
      </w:pPr>
      <w:r>
        <w:t xml:space="preserve">In </w:t>
      </w:r>
      <w:hyperlink w:anchor="Figure_5_5__Cluster_IP_example_s">
        <w:r>
          <w:rPr>
            <w:rStyle w:val="Text2"/>
          </w:rPr>
          <w:t>Figure 5-5</w:t>
        </w:r>
      </w:hyperlink>
      <w:r>
        <w:t>, we can see a ClusterIP service deployed. The service name is App with a selector, or App=App1. There are two pods powering this service. Pod 1 and Pod 5 match the selector for the service.</w:t>
      </w:r>
    </w:p>
    <w:p>
      <w:bookmarkStart w:id="1873" w:name="Figure_5_5__Cluster_IP_example_s"/>
      <w:pPr>
        <w:pStyle w:val="Para 08"/>
        <w:keepLines w:val="on"/>
      </w:pPr>
      <w:r>
        <w:t/>
        <w:drawing>
          <wp:inline>
            <wp:extent cx="5943600" cy="5207000"/>
            <wp:effectExtent l="0" r="0" t="0" b="43426"/>
            <wp:docPr id="163" name="neku_0505.png" descr="Cluster IP"/>
            <wp:cNvGraphicFramePr>
              <a:graphicFrameLocks noChangeAspect="1"/>
            </wp:cNvGraphicFramePr>
            <a:graphic>
              <a:graphicData uri="http://schemas.openxmlformats.org/drawingml/2006/picture">
                <pic:pic>
                  <pic:nvPicPr>
                    <pic:cNvPr id="0" name="neku_0505.png" descr="Cluster IP"/>
                    <pic:cNvPicPr/>
                  </pic:nvPicPr>
                  <pic:blipFill>
                    <a:blip r:embed="rId78"/>
                    <a:stretch>
                      <a:fillRect/>
                    </a:stretch>
                  </pic:blipFill>
                  <pic:spPr>
                    <a:xfrm>
                      <a:off x="0" y="0"/>
                      <a:ext cx="5943600" cy="5207000"/>
                    </a:xfrm>
                    <a:prstGeom prst="rect">
                      <a:avLst/>
                    </a:prstGeom>
                  </pic:spPr>
                </pic:pic>
              </a:graphicData>
            </a:graphic>
          </wp:inline>
        </w:drawing>
        <w:t xml:space="preserve"> </w:t>
      </w:r>
      <w:bookmarkEnd w:id="1873"/>
    </w:p>
    <w:p>
      <w:pPr>
        <w:pStyle w:val="Heading 6"/>
        <w:keepLines w:val="on"/>
      </w:pPr>
      <w:r>
        <w:t xml:space="preserve">Figure 5-5. </w:t>
        <w:t>Cluster IP example service</w:t>
      </w:r>
    </w:p>
    <w:p>
      <w:pPr>
        <w:pStyle w:val="Normal"/>
      </w:pPr>
      <w:r>
        <w:t>Let’s dig into an example on the command line with our KIND cluster.</w:t>
      </w:r>
    </w:p>
    <w:p>
      <w:pPr>
        <w:pStyle w:val="Normal"/>
      </w:pPr>
      <w:r>
        <w:t xml:space="preserve">We will deploy a </w:t>
      </w:r>
      <w:r>
        <w:rPr>
          <w:rStyle w:val="Text36"/>
        </w:rPr>
        <w:bookmarkStart w:id="1874" w:name="idm46219935982504"/>
        <w:t/>
        <w:bookmarkEnd w:id="1874"/>
      </w:r>
      <w:r>
        <w:t>ClusterIP service for use with our Golang web server:</w:t>
      </w:r>
    </w:p>
    <w:p>
      <w:pPr>
        <w:pStyle w:val="Para 04"/>
      </w:pPr>
      <w:r>
        <w:t xml:space="preserve">kubectl apply -f service-clusterip.yaml</w:t>
        <w:br w:clear="none"/>
        <w:t xml:space="preserve">service/clusterip-service created</w:t>
        <w:br w:clear="none"/>
        <w:t xml:space="preserve"/>
        <w:br w:clear="none"/>
        <w:t xml:space="preserve">kubectl describe svc clusterip-service</w:t>
        <w:br w:clear="none"/>
        <w:t xml:space="preserve">Name:              clusterip-service</w:t>
        <w:br w:clear="none"/>
        <w:t xml:space="preserve">Namespace:         default</w:t>
        <w:br w:clear="none"/>
        <w:t xml:space="preserve">Labels:            </w:t>
        <w:br w:clear="none"/>
      </w:r>
      <w:r>
        <w:rPr>
          <w:rStyle w:val="Text7"/>
        </w:rPr>
        <w:t xml:space="preserve">app</w:t>
        <w:br w:clear="none"/>
      </w:r>
      <w:r>
        <w:rPr>
          <w:rStyle w:val="Text10"/>
        </w:rPr>
        <w:t xml:space="preserve">=</w:t>
        <w:br w:clear="none"/>
      </w:r>
      <w:r>
        <w:t xml:space="preserve">app</w:t>
        <w:br w:clear="none"/>
        <w:t xml:space="preserve">Annotations:       Selector:  </w:t>
        <w:br w:clear="none"/>
      </w:r>
      <w:r>
        <w:rPr>
          <w:rStyle w:val="Text7"/>
        </w:rPr>
        <w:t xml:space="preserve">app</w:t>
        <w:br w:clear="none"/>
      </w:r>
      <w:r>
        <w:rPr>
          <w:rStyle w:val="Text10"/>
        </w:rPr>
        <w:t xml:space="preserve">=</w:t>
        <w:br w:clear="none"/>
      </w:r>
      <w:r>
        <w:t xml:space="preserve">app</w:t>
        <w:br w:clear="none"/>
        <w:t xml:space="preserve">Type:              ClusterIP</w:t>
        <w:br w:clear="none"/>
        <w:t xml:space="preserve">IP:                10.98.252.195</w:t>
        <w:br w:clear="none"/>
        <w:t xml:space="preserve">Port:              &lt;</w:t>
        <w:br w:clear="none"/>
      </w:r>
      <w:r>
        <w:rPr>
          <w:rStyle w:val="Text5"/>
        </w:rPr>
        <w:t xml:space="preserve">unset</w:t>
        <w:br w:clear="none"/>
      </w:r>
      <w:r>
        <w:t xml:space="preserve">&gt;  80/TCP</w:t>
        <w:br w:clear="none"/>
        <w:t xml:space="preserve">TargetPort:        8080/TCP</w:t>
        <w:br w:clear="none"/>
        <w:t xml:space="preserve">Endpoints:         &lt;none&gt;</w:t>
        <w:br w:clear="none"/>
        <w:t xml:space="preserve">Session Affinity:  None</w:t>
        <w:br w:clear="none"/>
        <w:t xml:space="preserve">Events:            &lt;none&gt;</w:t>
        <w:br w:clear="none"/>
      </w:r>
    </w:p>
    <w:p>
      <w:pPr>
        <w:pStyle w:val="Normal"/>
      </w:pPr>
      <w:r>
        <w:t>The ClusterIP service name is resolvable in the network:</w:t>
      </w:r>
    </w:p>
    <w:p>
      <w:pPr>
        <w:pStyle w:val="Para 04"/>
      </w:pPr>
      <w:r>
        <w:t xml:space="preserve">kubectl </w:t>
        <w:br w:clear="none"/>
      </w:r>
      <w:r>
        <w:rPr>
          <w:rStyle w:val="Text5"/>
        </w:rPr>
        <w:t xml:space="preserve">exec </w:t>
        <w:br w:clear="none"/>
      </w:r>
      <w:r>
        <w:t xml:space="preserve">dnsutils -- host clusterip-service</w:t>
        <w:br w:clear="none"/>
        <w:t xml:space="preserve">clusterip-service.default.svc.cluster.local has address 10.98.252.195</w:t>
        <w:br w:clear="none"/>
      </w:r>
    </w:p>
    <w:p>
      <w:pPr>
        <w:pStyle w:val="Normal"/>
      </w:pPr>
      <w:r>
        <w:t xml:space="preserve">Now we can reach the host API endpoint with the Cluster IP address </w:t>
      </w:r>
      <w:r>
        <w:rPr>
          <w:rStyle w:val="Text0"/>
        </w:rPr>
        <w:t>10.98.252.195</w:t>
      </w:r>
      <w:r>
        <w:t xml:space="preserve">, with the service name </w:t>
      </w:r>
      <w:r>
        <w:rPr>
          <w:rStyle w:val="Text0"/>
        </w:rPr>
        <w:t>clusterip-service</w:t>
      </w:r>
      <w:r>
        <w:t xml:space="preserve">; or directly with the pod IP address </w:t>
      </w:r>
      <w:r>
        <w:rPr>
          <w:rStyle w:val="Text0"/>
        </w:rPr>
        <w:t>10.244.1.4</w:t>
      </w:r>
      <w:r>
        <w:t xml:space="preserve"> and port 8080:</w:t>
      </w:r>
    </w:p>
    <w:p>
      <w:pPr>
        <w:pStyle w:val="Para 04"/>
      </w:pPr>
      <w:r>
        <w:t xml:space="preserve">kubectl </w:t>
        <w:br w:clear="none"/>
      </w:r>
      <w:r>
        <w:rPr>
          <w:rStyle w:val="Text5"/>
        </w:rPr>
        <w:t xml:space="preserve">exec </w:t>
        <w:br w:clear="none"/>
      </w:r>
      <w:r>
        <w:t xml:space="preserve">dnsutils -- wget -q -O- clusterip-service/host</w:t>
        <w:br w:clear="none"/>
        <w:t xml:space="preserve">NODE: kind-worker2, POD IP:10.244.1.4</w:t>
        <w:br w:clear="none"/>
        <w:t xml:space="preserve"/>
        <w:br w:clear="none"/>
        <w:t xml:space="preserve">kubectl </w:t>
        <w:br w:clear="none"/>
      </w:r>
      <w:r>
        <w:rPr>
          <w:rStyle w:val="Text5"/>
        </w:rPr>
        <w:t xml:space="preserve">exec </w:t>
        <w:br w:clear="none"/>
      </w:r>
      <w:r>
        <w:t xml:space="preserve">dnsutils -- wget -q -O- 10.98.252.195/host</w:t>
        <w:br w:clear="none"/>
        <w:t xml:space="preserve">NODE: kind-worker2, POD IP:10.244.1.4</w:t>
        <w:br w:clear="none"/>
        <w:t xml:space="preserve"/>
        <w:br w:clear="none"/>
        <w:t xml:space="preserve">kubectl </w:t>
        <w:br w:clear="none"/>
      </w:r>
      <w:r>
        <w:rPr>
          <w:rStyle w:val="Text5"/>
        </w:rPr>
        <w:t xml:space="preserve">exec </w:t>
        <w:br w:clear="none"/>
      </w:r>
      <w:r>
        <w:t xml:space="preserve">dnsutils -- wget -q -O- 10.244.1.4:8080/host</w:t>
        <w:br w:clear="none"/>
        <w:t xml:space="preserve">NODE: kind-worker2, POD IP:10.244.1.4</w:t>
        <w:br w:clear="none"/>
      </w:r>
    </w:p>
    <w:p>
      <w:pPr>
        <w:pStyle w:val="Normal"/>
      </w:pPr>
      <w:r>
        <w:t xml:space="preserve">The ClusterIP </w:t>
      </w:r>
      <w:r>
        <w:rPr>
          <w:rStyle w:val="Text36"/>
        </w:rPr>
        <w:bookmarkStart w:id="1875" w:name="idm46219935833112"/>
        <w:t/>
        <w:bookmarkEnd w:id="1875"/>
      </w:r>
      <w:r>
        <w:t xml:space="preserve">service is the default type for services. With that default status, it is warranted that we should explore what the ClusterIP service abstracted for us. If you recall from Chapters </w:t>
      </w:r>
      <w:hyperlink w:anchor="Chapter_2__Linux_Networking___To_2">
        <w:r>
          <w:rPr>
            <w:rStyle w:val="Text2"/>
          </w:rPr>
          <w:t>2</w:t>
        </w:r>
      </w:hyperlink>
      <w:r>
        <w:t xml:space="preserve"> and </w:t>
      </w:r>
      <w:hyperlink w:anchor="Chapter_3__Container_Networking_2">
        <w:r>
          <w:rPr>
            <w:rStyle w:val="Text2"/>
          </w:rPr>
          <w:t>3</w:t>
        </w:r>
      </w:hyperlink>
      <w:r>
        <w:t xml:space="preserve">, this list is similar to what is set up with the Docker network, but </w:t>
      </w:r>
      <w:r>
        <w:rPr>
          <w:rStyle w:val="Text36"/>
        </w:rPr>
        <w:bookmarkStart w:id="1876" w:name="idm46219935857704"/>
        <w:t/>
        <w:bookmarkEnd w:id="1876"/>
      </w:r>
      <w:r>
        <w:t xml:space="preserve">we now also have </w:t>
      </w:r>
      <w:r>
        <w:rPr>
          <w:rStyle w:val="Text0"/>
        </w:rPr>
        <w:t>iptables</w:t>
      </w:r>
      <w:r>
        <w:t xml:space="preserve"> for the service across all nodes:</w:t>
      </w:r>
    </w:p>
    <w:p>
      <w:pPr>
        <w:pStyle w:val="Para 01"/>
      </w:pPr>
      <w:r>
        <w:t>View the VETH pair and match with the pod.</w:t>
      </w:r>
    </w:p>
    <w:p>
      <w:pPr>
        <w:pStyle w:val="Para 01"/>
      </w:pPr>
      <w:r>
        <w:t>View the network namespace and match with the pod.</w:t>
      </w:r>
    </w:p>
    <w:p>
      <w:pPr>
        <w:pStyle w:val="Para 01"/>
      </w:pPr>
      <w:r>
        <w:t>Verify the PIDs on the node and match the pods.</w:t>
      </w:r>
    </w:p>
    <w:p>
      <w:pPr>
        <w:pStyle w:val="Para 01"/>
      </w:pPr>
      <w:r>
        <w:t xml:space="preserve">Match services with </w:t>
      </w:r>
      <w:r>
        <w:rPr>
          <w:rStyle w:val="Text0"/>
        </w:rPr>
        <w:t>iptables</w:t>
      </w:r>
      <w:r>
        <w:t xml:space="preserve"> rules.</w:t>
      </w:r>
    </w:p>
    <w:p>
      <w:pPr>
        <w:pStyle w:val="Normal"/>
      </w:pPr>
      <w:r>
        <w:t xml:space="preserve">To explore this, we </w:t>
      </w:r>
      <w:r>
        <w:rPr>
          <w:rStyle w:val="Text36"/>
        </w:rPr>
        <w:bookmarkStart w:id="1877" w:name="ch5_term24"/>
        <w:t/>
        <w:bookmarkEnd w:id="1877"/>
        <w:bookmarkStart w:id="1878" w:name="ch5_term25"/>
        <w:t/>
        <w:bookmarkEnd w:id="1878"/>
      </w:r>
      <w:r>
        <w:t xml:space="preserve">need to know what worker node the pod is deployed to, and that is </w:t>
      </w:r>
      <w:r>
        <w:rPr>
          <w:rStyle w:val="Text0"/>
        </w:rPr>
        <w:t>kind-worker2</w:t>
      </w:r>
      <w:r>
        <w:t>:</w:t>
      </w:r>
    </w:p>
    <w:p>
      <w:pPr>
        <w:pStyle w:val="Para 04"/>
      </w:pPr>
      <w:r>
        <w:t xml:space="preserve"/>
        <w:br w:clear="none"/>
        <w:t xml:space="preserve">kubectl get pods -o wide --field-selector spec.nodeName</w:t>
        <w:br w:clear="none"/>
      </w:r>
      <w:r>
        <w:rPr>
          <w:rStyle w:val="Text10"/>
        </w:rPr>
        <w:t xml:space="preserve">=</w:t>
        <w:br w:clear="none"/>
      </w:r>
      <w:r>
        <w:t xml:space="preserve">kind-worker2 -l </w:t>
        <w:br w:clear="none"/>
      </w:r>
      <w:r>
        <w:rPr>
          <w:rStyle w:val="Text7"/>
        </w:rPr>
        <w:t xml:space="preserve">app</w:t>
        <w:br w:clear="none"/>
      </w:r>
      <w:r>
        <w:rPr>
          <w:rStyle w:val="Text10"/>
        </w:rPr>
        <w:t xml:space="preserve">=</w:t>
        <w:br w:clear="none"/>
      </w:r>
      <w:r>
        <w:t xml:space="preserve">app</w:t>
        <w:br w:clear="none"/>
        <w:t xml:space="preserve">NAME                  READY   STATUS    RESTARTS   AGE     IP           NODE</w:t>
        <w:br w:clear="none"/>
        <w:t xml:space="preserve">app-9cc7d9df8-ffsm6   1/1     Running   </w:t>
        <w:br w:clear="none"/>
      </w:r>
      <w:r>
        <w:rPr>
          <w:rStyle w:val="Text9"/>
        </w:rPr>
        <w:t xml:space="preserve">0</w:t>
        <w:br w:clear="none"/>
      </w:r>
      <w:r>
        <w:t xml:space="preserve">          7m23s   10.244.1.4   kind-worker2</w:t>
        <w:br w:clear="none"/>
      </w:r>
    </w:p>
    <w:p>
      <w:pPr>
        <w:pStyle w:val="Para 11"/>
        <w:keepLines w:val="on"/>
      </w:pPr>
      <w:r>
        <w:t>Note</w:t>
      </w:r>
    </w:p>
    <w:p>
      <w:pPr>
        <w:pStyle w:val="Para 07"/>
        <w:keepLines w:val="on"/>
      </w:pPr>
      <w:r>
        <w:t>The container IDs and names will be different for you.</w:t>
      </w:r>
    </w:p>
    <w:p>
      <w:pPr>
        <w:pStyle w:val="Normal"/>
      </w:pPr>
      <w:r>
        <w:t xml:space="preserve">Since we are </w:t>
      </w:r>
      <w:r>
        <w:rPr>
          <w:rStyle w:val="Text36"/>
        </w:rPr>
        <w:bookmarkStart w:id="1879" w:name="idm46219935793192"/>
        <w:t/>
        <w:bookmarkEnd w:id="1879"/>
      </w:r>
      <w:r>
        <w:t xml:space="preserve">using KIND, we can use </w:t>
      </w:r>
      <w:r>
        <w:rPr>
          <w:rStyle w:val="Text0"/>
        </w:rPr>
        <w:t>docker ps</w:t>
      </w:r>
      <w:r>
        <w:t xml:space="preserve"> and </w:t>
      </w:r>
      <w:r>
        <w:rPr>
          <w:rStyle w:val="Text0"/>
        </w:rPr>
        <w:t>docker exec</w:t>
      </w:r>
      <w:r>
        <w:t xml:space="preserve"> to get information out of the running worker node </w:t>
      </w:r>
      <w:r>
        <w:rPr>
          <w:rStyle w:val="Text0"/>
        </w:rPr>
        <w:t>kind-worker-2</w:t>
      </w:r>
      <w:r>
        <w:t>:</w:t>
      </w:r>
    </w:p>
    <w:p>
      <w:pPr>
        <w:pStyle w:val="Para 04"/>
      </w:pPr>
      <w:r>
        <w:t xml:space="preserve"/>
        <w:br w:clear="none"/>
        <w:t xml:space="preserve"/>
        <w:br w:clear="none"/>
        <w:t xml:space="preserve">docker ps</w:t>
        <w:br w:clear="none"/>
        <w:t xml:space="preserve">CONTAINER ID  COMMAND                  PORTS                      NAMES</w:t>
        <w:br w:clear="none"/>
        <w:t xml:space="preserve">df6df0736958  </w:t>
        <w:br w:clear="none"/>
      </w:r>
      <w:r>
        <w:rPr>
          <w:rStyle w:val="Text4"/>
        </w:rPr>
        <w:t xml:space="preserve">"/usr/local/bin/entr…"</w:t>
        <w:br w:clear="none"/>
      </w:r>
      <w:r>
        <w:t xml:space="preserve">                               kind-worker2</w:t>
        <w:br w:clear="none"/>
        <w:t xml:space="preserve">e242f11d2d00  </w:t>
        <w:br w:clear="none"/>
      </w:r>
      <w:r>
        <w:rPr>
          <w:rStyle w:val="Text4"/>
        </w:rPr>
        <w:t xml:space="preserve">"/usr/local/bin/entr…"</w:t>
        <w:br w:clear="none"/>
      </w:r>
      <w:r>
        <w:t xml:space="preserve">                               kind-worker</w:t>
        <w:br w:clear="none"/>
        <w:t xml:space="preserve">a76b32f37c0e  </w:t>
        <w:br w:clear="none"/>
      </w:r>
      <w:r>
        <w:rPr>
          <w:rStyle w:val="Text4"/>
        </w:rPr>
        <w:t xml:space="preserve">"/usr/local/bin/entr…"</w:t>
        <w:br w:clear="none"/>
      </w:r>
      <w:r>
        <w:t xml:space="preserve">                               kind-worker3</w:t>
        <w:br w:clear="none"/>
        <w:t xml:space="preserve">07ccb63d870f  </w:t>
        <w:br w:clear="none"/>
      </w:r>
      <w:r>
        <w:rPr>
          <w:rStyle w:val="Text4"/>
        </w:rPr>
        <w:t xml:space="preserve">"/usr/local/bin/entr…"</w:t>
        <w:br w:clear="none"/>
      </w:r>
      <w:r>
        <w:t xml:space="preserve">   0.0.0.0:80-&gt;80/tcp,         kind-control-plane</w:t>
        <w:br w:clear="none"/>
        <w:t xml:space="preserve">                                       0.0.0.0:443-&gt;443/tcp,</w:t>
        <w:br w:clear="none"/>
        <w:t xml:space="preserve">                                       127.0.0.1:52321-&gt;6443/tcp</w:t>
        <w:br w:clear="none"/>
      </w:r>
    </w:p>
    <w:p>
      <w:pPr>
        <w:pStyle w:val="Normal"/>
      </w:pPr>
      <w:r>
        <w:t xml:space="preserve">The </w:t>
      </w:r>
      <w:r>
        <w:rPr>
          <w:rStyle w:val="Text0"/>
        </w:rPr>
        <w:t>kind-worker2</w:t>
      </w:r>
      <w:r>
        <w:t xml:space="preserve"> container ID is </w:t>
      </w:r>
      <w:r>
        <w:rPr>
          <w:rStyle w:val="Text0"/>
        </w:rPr>
        <w:t>df6df0736958</w:t>
      </w:r>
      <w:r>
        <w:t xml:space="preserve">; KIND was </w:t>
      </w:r>
      <w:r>
        <w:rPr>
          <w:rStyle w:val="Text8"/>
        </w:rPr>
        <w:t>kind</w:t>
      </w:r>
      <w:r>
        <w:t xml:space="preserve"> enough to label each container with names, so we can reference each worker node with its name </w:t>
      </w:r>
      <w:r>
        <w:rPr>
          <w:rStyle w:val="Text0"/>
        </w:rPr>
        <w:t>kind-worker2</w:t>
      </w:r>
      <w:r>
        <w:t>:</w:t>
      </w:r>
    </w:p>
    <w:p>
      <w:pPr>
        <w:pStyle w:val="Normal"/>
      </w:pPr>
      <w:r>
        <w:t xml:space="preserve">Let’s see the IP address and route table information of our pod, </w:t>
      </w:r>
      <w:r>
        <w:rPr>
          <w:rStyle w:val="Text0"/>
        </w:rPr>
        <w:t>app-9cc7d9df8-ffsm6</w:t>
      </w:r>
      <w:r>
        <w:t>:</w:t>
      </w:r>
    </w:p>
    <w:p>
      <w:pPr>
        <w:pStyle w:val="Para 04"/>
      </w:pPr>
      <w:r>
        <w:t xml:space="preserve">kubectl </w:t>
        <w:br w:clear="none"/>
      </w:r>
      <w:r>
        <w:rPr>
          <w:rStyle w:val="Text5"/>
        </w:rPr>
        <w:t xml:space="preserve">exec </w:t>
        <w:br w:clear="none"/>
      </w:r>
      <w:r>
        <w:t xml:space="preserve">app-9cc7d9df8-ffsm6 ip r</w:t>
        <w:br w:clear="none"/>
        <w:t xml:space="preserve">default via 10.244.1.1 dev eth0</w:t>
        <w:br w:clear="none"/>
        <w:t xml:space="preserve">10.244.1.0/24 via 10.244.1.1 dev eth0 src 10.244.1.4</w:t>
        <w:br w:clear="none"/>
        <w:t xml:space="preserve">10.244.1.1 dev eth0 scope link src 10.244.1.4</w:t>
        <w:br w:clear="none"/>
      </w:r>
    </w:p>
    <w:p>
      <w:pPr>
        <w:pStyle w:val="Normal"/>
      </w:pPr>
      <w:r>
        <w:t xml:space="preserve">Our pod’s IP address is </w:t>
      </w:r>
      <w:r>
        <w:rPr>
          <w:rStyle w:val="Text0"/>
        </w:rPr>
        <w:t>10.244.1.4</w:t>
      </w:r>
      <w:r>
        <w:t xml:space="preserve"> running on interface </w:t>
      </w:r>
      <w:r>
        <w:rPr>
          <w:rStyle w:val="Text0"/>
        </w:rPr>
        <w:t>eth0@if5</w:t>
      </w:r>
      <w:r>
        <w:t xml:space="preserve"> with </w:t>
      </w:r>
      <w:r>
        <w:rPr>
          <w:rStyle w:val="Text0"/>
        </w:rPr>
        <w:t>10.244.1.1</w:t>
      </w:r>
      <w:r>
        <w:t xml:space="preserve"> as its default route. That matches interface 5 on the pod </w:t>
      </w:r>
      <w:r>
        <w:rPr>
          <w:rStyle w:val="Text0"/>
        </w:rPr>
        <w:t>veth45d1f3e8@if5</w:t>
      </w:r>
      <w:r>
        <w:t>:</w:t>
      </w:r>
    </w:p>
    <w:p>
      <w:pPr>
        <w:pStyle w:val="Para 04"/>
      </w:pPr>
      <w:r>
        <w:t xml:space="preserve"/>
        <w:br w:clear="none"/>
        <w:t xml:space="preserve">kubectl </w:t>
        <w:br w:clear="none"/>
      </w:r>
      <w:r>
        <w:rPr>
          <w:rStyle w:val="Text5"/>
        </w:rPr>
        <w:t xml:space="preserve">exec </w:t>
        <w:br w:clear="none"/>
      </w:r>
      <w:r>
        <w:t xml:space="preserve">app-9cc7d9df8-ffsm6 ip a</w:t>
        <w:br w:clear="none"/>
        <w:t xml:space="preserve">1: lo: &lt;LOOPBACK,UP,LOWER_UP&gt; mtu </w:t>
        <w:br w:clear="none"/>
      </w:r>
      <w:r>
        <w:rPr>
          <w:rStyle w:val="Text9"/>
        </w:rPr>
        <w:t xml:space="preserve">65536</w:t>
        <w:br w:clear="none"/>
      </w:r>
      <w:r>
        <w:t xml:space="preserve"> qdisc noqueue state UNKNOWN group default</w:t>
        <w:br w:clear="none"/>
        <w:t xml:space="preserve">qlen 1000</w:t>
        <w:br w:clear="none"/>
        <w:t xml:space="preserve">    link/loopback 00:00:00:00:00:00 brd 00:00:00:00:00:00</w:t>
        <w:br w:clear="none"/>
        <w:t xml:space="preserve">    inet 127.0.0.1/8 scope host lo</w:t>
        <w:br w:clear="none"/>
        <w:t xml:space="preserve">       valid_lft forever preferred_lft forever</w:t>
        <w:br w:clear="none"/>
        <w:t xml:space="preserve">    inet6 ::1/128 scope host</w:t>
        <w:br w:clear="none"/>
        <w:t xml:space="preserve">       valid_lft forever preferred_lft forever</w:t>
        <w:br w:clear="none"/>
        <w:t xml:space="preserve">2: tunl0@NONE: &lt;NOARP&gt; mtu </w:t>
        <w:br w:clear="none"/>
      </w:r>
      <w:r>
        <w:rPr>
          <w:rStyle w:val="Text9"/>
        </w:rPr>
        <w:t xml:space="preserve">1480</w:t>
        <w:br w:clear="none"/>
      </w:r>
      <w:r>
        <w:t xml:space="preserve"> qdisc noop state DOWN</w:t>
        <w:br w:clear="none"/>
        <w:t xml:space="preserve">group default qlen 1000</w:t>
        <w:br w:clear="none"/>
        <w:t xml:space="preserve">    link/ipip 0.0.0.0 brd 0.0.0.0</w:t>
        <w:br w:clear="none"/>
        <w:t xml:space="preserve">3: ip6tnl0@NONE: &lt;NOARP&gt; mtu </w:t>
        <w:br w:clear="none"/>
      </w:r>
      <w:r>
        <w:rPr>
          <w:rStyle w:val="Text9"/>
        </w:rPr>
        <w:t xml:space="preserve">1452</w:t>
        <w:br w:clear="none"/>
      </w:r>
      <w:r>
        <w:t xml:space="preserve"> qdisc noop state DOWN group default qlen 1000</w:t>
        <w:br w:clear="none"/>
        <w:t xml:space="preserve">    link/tunnel6 :: brd ::</w:t>
        <w:br w:clear="none"/>
        <w:t xml:space="preserve">5: eth0@if5: &lt;BROADCAST,MULTICAST,UP,LOWER_UP&gt; mtu </w:t>
        <w:br w:clear="none"/>
      </w:r>
      <w:r>
        <w:rPr>
          <w:rStyle w:val="Text9"/>
        </w:rPr>
        <w:t xml:space="preserve">1500</w:t>
        <w:br w:clear="none"/>
      </w:r>
      <w:r>
        <w:t xml:space="preserve"> qdisc noqueue state UP</w:t>
        <w:br w:clear="none"/>
        <w:t xml:space="preserve">group default</w:t>
        <w:br w:clear="none"/>
        <w:t xml:space="preserve">    link/ether 3e:57:42:6e:cd:45 brd ff:ff:ff:ff:ff:ff link-netnsid 0</w:t>
        <w:br w:clear="none"/>
        <w:t xml:space="preserve">    inet 10.244.1.4/24 brd 10.244.1.255 scope global eth0</w:t>
        <w:br w:clear="none"/>
        <w:t xml:space="preserve">       valid_lft forever preferred_lft forever</w:t>
        <w:br w:clear="none"/>
        <w:t xml:space="preserve">    inet6 fe80::3c57:42ff:fe6e:cd45/64 scope link</w:t>
        <w:br w:clear="none"/>
        <w:t xml:space="preserve">       valid_lft forever preferred_lft forever</w:t>
        <w:br w:clear="none"/>
      </w:r>
    </w:p>
    <w:p>
      <w:pPr>
        <w:pStyle w:val="Normal"/>
      </w:pPr>
      <w:r>
        <w:t xml:space="preserve">Let’s check </w:t>
      </w:r>
      <w:r>
        <w:rPr>
          <w:rStyle w:val="Text36"/>
        </w:rPr>
        <w:bookmarkStart w:id="1880" w:name="idm46219935731992"/>
        <w:t/>
        <w:bookmarkEnd w:id="1880"/>
      </w:r>
      <w:r>
        <w:t xml:space="preserve">the network namespace as well, from the </w:t>
      </w:r>
      <w:r>
        <w:rPr>
          <w:rStyle w:val="Text0"/>
        </w:rPr>
        <w:t>node ip a</w:t>
      </w:r>
      <w:r>
        <w:t xml:space="preserve"> output:</w:t>
      </w:r>
    </w:p>
    <w:p>
      <w:pPr>
        <w:pStyle w:val="Para 04"/>
      </w:pPr>
      <w:r>
        <w:t xml:space="preserve"> docker </w:t>
        <w:br w:clear="none"/>
      </w:r>
      <w:r>
        <w:rPr>
          <w:rStyle w:val="Text5"/>
        </w:rPr>
        <w:t xml:space="preserve">exec</w:t>
        <w:br w:clear="none"/>
      </w:r>
      <w:r>
        <w:t xml:space="preserve"> -it kind-worker2 ip a</w:t>
        <w:br w:clear="none"/>
        <w:t xml:space="preserve">&lt;trimmerd&gt;</w:t>
        <w:br w:clear="none"/>
        <w:t xml:space="preserve">5: veth45d1f3e8@if5: &lt;BROADCAST,MULTICAST,UP,LOWER_UP&gt; mtu </w:t>
        <w:br w:clear="none"/>
      </w:r>
      <w:r>
        <w:rPr>
          <w:rStyle w:val="Text9"/>
        </w:rPr>
        <w:t xml:space="preserve">1500</w:t>
        <w:br w:clear="none"/>
      </w:r>
      <w:r>
        <w:t xml:space="preserve"> qdisc noqueue</w:t>
        <w:br w:clear="none"/>
        <w:t xml:space="preserve">state UP group default</w:t>
        <w:br w:clear="none"/>
        <w:t xml:space="preserve">    link/ether 3e:39:16:38:3f:23 brd &lt;&gt;</w:t>
        <w:br w:clear="none"/>
        <w:t xml:space="preserve">    link-netns cni-ec37f6e4-a1b5-9bc9-b324-59d612edb4d4</w:t>
        <w:br w:clear="none"/>
        <w:t xml:space="preserve">    inet 10.244.1.1/32 brd 10.244.1.1 scope global veth45d1f3e8</w:t>
        <w:br w:clear="none"/>
        <w:t xml:space="preserve">       valid_lft forever preferred_lft forever</w:t>
        <w:br w:clear="none"/>
      </w:r>
    </w:p>
    <w:p>
      <w:pPr>
        <w:pStyle w:val="Normal"/>
      </w:pPr>
      <w:r>
        <w:rPr>
          <w:rStyle w:val="Text0"/>
        </w:rPr>
        <w:t>netns list</w:t>
      </w:r>
      <w:r>
        <w:t xml:space="preserve"> confirms </w:t>
      </w:r>
      <w:r>
        <w:rPr>
          <w:rStyle w:val="Text36"/>
        </w:rPr>
        <w:bookmarkStart w:id="1881" w:name="idm46219935693096"/>
        <w:t/>
        <w:bookmarkEnd w:id="1881"/>
      </w:r>
      <w:r>
        <w:t xml:space="preserve">that the network namespaces match our pods, interface to the host interface, </w:t>
      </w:r>
      <w:r>
        <w:rPr>
          <w:rStyle w:val="Text0"/>
        </w:rPr>
        <w:t>cni-ec37f6e4-a1b5-9bc9-b324-59d612edb4d4</w:t>
      </w:r>
      <w:r>
        <w:t>:</w:t>
      </w:r>
    </w:p>
    <w:p>
      <w:pPr>
        <w:pStyle w:val="Para 04"/>
      </w:pPr>
      <w:r>
        <w:t xml:space="preserve">docker </w:t>
        <w:br w:clear="none"/>
      </w:r>
      <w:r>
        <w:rPr>
          <w:rStyle w:val="Text5"/>
        </w:rPr>
        <w:t xml:space="preserve">exec</w:t>
        <w:br w:clear="none"/>
      </w:r>
      <w:r>
        <w:t xml:space="preserve"> -it kind-worker2 /usr/sbin/ip netns list</w:t>
        <w:br w:clear="none"/>
        <w:t xml:space="preserve">cni-ec37f6e4-a1b5-9bc9-b324-59d612edb4d4 </w:t>
        <w:br w:clear="none"/>
      </w:r>
      <w:r>
        <w:rPr>
          <w:rStyle w:val="Text10"/>
        </w:rPr>
        <w:t xml:space="preserve">(</w:t>
        <w:br w:clear="none"/>
      </w:r>
      <w:r>
        <w:t xml:space="preserve">id: 2</w:t>
        <w:br w:clear="none"/>
      </w:r>
      <w:r>
        <w:rPr>
          <w:rStyle w:val="Text10"/>
        </w:rPr>
        <w:t xml:space="preserve">)</w:t>
        <w:br w:clear="none"/>
      </w:r>
      <w:r>
        <w:t xml:space="preserve"/>
        <w:br w:clear="none"/>
        <w:t xml:space="preserve">cni-c18c44cb-6c3e-c48d-b783-e7850d40e01c </w:t>
        <w:br w:clear="none"/>
      </w:r>
      <w:r>
        <w:rPr>
          <w:rStyle w:val="Text10"/>
        </w:rPr>
        <w:t xml:space="preserve">(</w:t>
        <w:br w:clear="none"/>
      </w:r>
      <w:r>
        <w:t xml:space="preserve">id: 1</w:t>
        <w:br w:clear="none"/>
      </w:r>
      <w:r>
        <w:rPr>
          <w:rStyle w:val="Text10"/>
        </w:rPr>
        <w:t xml:space="preserve">)</w:t>
        <w:br w:clear="none"/>
      </w:r>
    </w:p>
    <w:p>
      <w:pPr>
        <w:pStyle w:val="Normal"/>
      </w:pPr>
      <w:r>
        <w:t xml:space="preserve">Let’s see what processes run inside that network namespace. For that we will use </w:t>
      </w:r>
      <w:r>
        <w:rPr>
          <w:rStyle w:val="Text0"/>
        </w:rPr>
        <w:t>docker exec</w:t>
      </w:r>
      <w:r>
        <w:t xml:space="preserve"> to run commands inside the node </w:t>
      </w:r>
      <w:r>
        <w:rPr>
          <w:rStyle w:val="Text0"/>
        </w:rPr>
        <w:t>kind-worker2</w:t>
      </w:r>
      <w:r>
        <w:t xml:space="preserve"> hosting the pod and its network namespace:</w:t>
      </w:r>
    </w:p>
    <w:p>
      <w:pPr>
        <w:pStyle w:val="Para 04"/>
      </w:pPr>
      <w:r>
        <w:t xml:space="preserve"> docker </w:t>
        <w:br w:clear="none"/>
      </w:r>
      <w:r>
        <w:rPr>
          <w:rStyle w:val="Text5"/>
        </w:rPr>
        <w:t xml:space="preserve">exec</w:t>
        <w:br w:clear="none"/>
      </w:r>
      <w:r>
        <w:t xml:space="preserve"> -it kind-worker2 /usr/sbin/ip netns pid</w:t>
        <w:br w:clear="none"/>
        <w:t xml:space="preserve"> cni-ec37f6e4-a1b5-9bc9-b324-59d612edb4d4</w:t>
        <w:br w:clear="none"/>
        <w:t xml:space="preserve">4687</w:t>
        <w:br w:clear="none"/>
        <w:t xml:space="preserve">4737</w:t>
        <w:br w:clear="none"/>
      </w:r>
    </w:p>
    <w:p>
      <w:pPr>
        <w:pStyle w:val="Normal"/>
      </w:pPr>
      <w:r>
        <w:t xml:space="preserve">Now we can </w:t>
      </w:r>
      <w:r>
        <w:rPr>
          <w:rStyle w:val="Text0"/>
        </w:rPr>
        <w:t>grep</w:t>
      </w:r>
      <w:r>
        <w:t xml:space="preserve"> for </w:t>
      </w:r>
      <w:r>
        <w:rPr>
          <w:rStyle w:val="Text36"/>
        </w:rPr>
        <w:bookmarkStart w:id="1882" w:name="idm46219935637272"/>
        <w:t/>
        <w:bookmarkEnd w:id="1882"/>
      </w:r>
      <w:r>
        <w:t>each process ID and inspect what they are doing:</w:t>
      </w:r>
    </w:p>
    <w:p>
      <w:pPr>
        <w:pStyle w:val="Para 04"/>
      </w:pPr>
      <w:r>
        <w:t xml:space="preserve">docker </w:t>
        <w:br w:clear="none"/>
      </w:r>
      <w:r>
        <w:rPr>
          <w:rStyle w:val="Text5"/>
        </w:rPr>
        <w:t xml:space="preserve">exec</w:t>
        <w:br w:clear="none"/>
      </w:r>
      <w:r>
        <w:t xml:space="preserve"> -it kind-worker2 ps aux </w:t>
        <w:br w:clear="none"/>
      </w:r>
      <w:r>
        <w:rPr>
          <w:rStyle w:val="Text22"/>
        </w:rPr>
        <w:t xml:space="preserve">|</w:t>
        <w:br w:clear="none"/>
      </w:r>
      <w:r>
        <w:t xml:space="preserve"> grep 4687</w:t>
        <w:br w:clear="none"/>
        <w:t xml:space="preserve">root      </w:t>
        <w:br w:clear="none"/>
      </w:r>
      <w:r>
        <w:rPr>
          <w:rStyle w:val="Text9"/>
        </w:rPr>
        <w:t xml:space="preserve">4687</w:t>
        <w:br w:clear="none"/>
      </w:r>
      <w:r>
        <w:t xml:space="preserve">  0.0  0.0    </w:t>
        <w:br w:clear="none"/>
      </w:r>
      <w:r>
        <w:rPr>
          <w:rStyle w:val="Text9"/>
        </w:rPr>
        <w:t xml:space="preserve">968</w:t>
        <w:br w:clear="none"/>
      </w:r>
      <w:r>
        <w:t xml:space="preserve">     </w:t>
        <w:br w:clear="none"/>
      </w:r>
      <w:r>
        <w:rPr>
          <w:rStyle w:val="Text9"/>
        </w:rPr>
        <w:t xml:space="preserve">4</w:t>
        <w:br w:clear="none"/>
      </w:r>
      <w:r>
        <w:t xml:space="preserve"> ?        Ss   17:00   0:00 /pause</w:t>
        <w:br w:clear="none"/>
        <w:t xml:space="preserve"/>
        <w:br w:clear="none"/>
        <w:t xml:space="preserve">docker </w:t>
        <w:br w:clear="none"/>
      </w:r>
      <w:r>
        <w:rPr>
          <w:rStyle w:val="Text5"/>
        </w:rPr>
        <w:t xml:space="preserve">exec</w:t>
        <w:br w:clear="none"/>
      </w:r>
      <w:r>
        <w:t xml:space="preserve"> -it kind-worker2 ps aux </w:t>
        <w:br w:clear="none"/>
      </w:r>
      <w:r>
        <w:rPr>
          <w:rStyle w:val="Text22"/>
        </w:rPr>
        <w:t xml:space="preserve">|</w:t>
        <w:br w:clear="none"/>
      </w:r>
      <w:r>
        <w:t xml:space="preserve"> grep 4737</w:t>
        <w:br w:clear="none"/>
        <w:t xml:space="preserve">root      </w:t>
        <w:br w:clear="none"/>
      </w:r>
      <w:r>
        <w:rPr>
          <w:rStyle w:val="Text9"/>
        </w:rPr>
        <w:t xml:space="preserve">4737</w:t>
        <w:br w:clear="none"/>
      </w:r>
      <w:r>
        <w:t xml:space="preserve">  0.0  0.0 </w:t>
        <w:br w:clear="none"/>
      </w:r>
      <w:r>
        <w:rPr>
          <w:rStyle w:val="Text9"/>
        </w:rPr>
        <w:t xml:space="preserve">708376</w:t>
        <w:br w:clear="none"/>
      </w:r>
      <w:r>
        <w:t xml:space="preserve">  </w:t>
        <w:br w:clear="none"/>
      </w:r>
      <w:r>
        <w:rPr>
          <w:rStyle w:val="Text9"/>
        </w:rPr>
        <w:t xml:space="preserve">6368</w:t>
        <w:br w:clear="none"/>
      </w:r>
      <w:r>
        <w:t xml:space="preserve"> ?        Ssl  17:00   0:00 /opt/web-server</w:t>
        <w:br w:clear="none"/>
      </w:r>
    </w:p>
    <w:p>
      <w:pPr>
        <w:pStyle w:val="Normal"/>
      </w:pPr>
      <w:r>
        <w:rPr>
          <w:rStyle w:val="Text0"/>
        </w:rPr>
        <w:t>4737</w:t>
      </w:r>
      <w:r>
        <w:t xml:space="preserve"> is the process ID of our web server container running on </w:t>
      </w:r>
      <w:r>
        <w:rPr>
          <w:rStyle w:val="Text0"/>
        </w:rPr>
        <w:t>kind-worker2</w:t>
      </w:r>
      <w:r>
        <w:t>.</w:t>
      </w:r>
    </w:p>
    <w:p>
      <w:pPr>
        <w:pStyle w:val="Normal"/>
      </w:pPr>
      <w:r>
        <w:rPr>
          <w:rStyle w:val="Text0"/>
        </w:rPr>
        <w:t>4687</w:t>
      </w:r>
      <w:r>
        <w:t xml:space="preserve"> is our </w:t>
      </w:r>
      <w:r>
        <w:rPr>
          <w:rStyle w:val="Text36"/>
        </w:rPr>
        <w:bookmarkStart w:id="1883" w:name="idm46219935611096"/>
        <w:t/>
        <w:bookmarkEnd w:id="1883"/>
      </w:r>
      <w:r>
        <w:t>pause container holding onto all our namespaces.</w:t>
      </w:r>
    </w:p>
    <w:p>
      <w:pPr>
        <w:pStyle w:val="Normal"/>
      </w:pPr>
      <w:r>
        <w:t xml:space="preserve">Now let’s see </w:t>
      </w:r>
      <w:r>
        <w:rPr>
          <w:rStyle w:val="Text36"/>
        </w:rPr>
        <w:bookmarkStart w:id="1884" w:name="ch5_term26"/>
        <w:t/>
        <w:bookmarkEnd w:id="1884"/>
        <w:bookmarkStart w:id="1885" w:name="ch5_term27"/>
        <w:t/>
        <w:bookmarkEnd w:id="1885"/>
      </w:r>
      <w:r>
        <w:t xml:space="preserve">what will happen to the </w:t>
      </w:r>
      <w:r>
        <w:rPr>
          <w:rStyle w:val="Text0"/>
        </w:rPr>
        <w:t>iptables</w:t>
      </w:r>
      <w:r>
        <w:t xml:space="preserve"> on the worker node:</w:t>
      </w:r>
    </w:p>
    <w:p>
      <w:pPr>
        <w:pStyle w:val="Para 04"/>
      </w:pPr>
      <w:r>
        <w:t xml:space="preserve">docker </w:t>
        <w:br w:clear="none"/>
      </w:r>
      <w:r>
        <w:rPr>
          <w:rStyle w:val="Text5"/>
        </w:rPr>
        <w:t xml:space="preserve">exec</w:t>
        <w:br w:clear="none"/>
      </w:r>
      <w:r>
        <w:t xml:space="preserve"> -it kind-worker2 iptables -L</w:t>
        <w:br w:clear="none"/>
        <w:t xml:space="preserve">Chain INPUT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kubernetes service portals */</w:t>
        <w:br w:clear="none"/>
        <w:t xml:space="preserve">KUBE-SERVICES           all  --  anywhere   anywhere    ctstate NEW</w:t>
        <w:br w:clear="none"/>
        <w:t xml:space="preserve">/* kubernetes externally-visible service portals */</w:t>
        <w:br w:clear="none"/>
        <w:t xml:space="preserve">KUBE-EXTERNAL-SERVICES  all  --  anywhere   anywhere    ctstate NEW</w:t>
        <w:br w:clear="none"/>
        <w:t xml:space="preserve">KUBE-FIREWALL           all  --  anywhere   anywhere</w:t>
        <w:br w:clear="none"/>
        <w:t xml:space="preserve"/>
        <w:br w:clear="none"/>
        <w:t xml:space="preserve">Chain FORWARD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kubernetes forwarding rules */</w:t>
        <w:br w:clear="none"/>
        <w:t xml:space="preserve">KUBE-FORWARD  all  --  anywhere   anywhere</w:t>
        <w:br w:clear="none"/>
        <w:t xml:space="preserve">/* kubernetes service portals */</w:t>
        <w:br w:clear="none"/>
        <w:t xml:space="preserve">KUBE-SERVICES all  --  anywhere   anywhere             ctstate NEW</w:t>
        <w:br w:clear="none"/>
        <w:t xml:space="preserve"/>
        <w:br w:clear="none"/>
        <w:t xml:space="preserve">Chain OUTPUT </w:t>
        <w:br w:clear="none"/>
      </w:r>
      <w:r>
        <w:rPr>
          <w:rStyle w:val="Text10"/>
        </w:rPr>
        <w:t xml:space="preserve">(</w:t>
        <w:br w:clear="none"/>
      </w:r>
      <w:r>
        <w:t xml:space="preserve">policy ACCEPT</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kubernetes service portals */</w:t>
        <w:br w:clear="none"/>
        <w:t xml:space="preserve">KUBE-SERVICES   all  --  anywhere             anywhere             ctstate NEW</w:t>
        <w:br w:clear="none"/>
        <w:t xml:space="preserve">KUBE-FIREWALL   all  --  anywhere             anywhere</w:t>
        <w:br w:clear="none"/>
        <w:t xml:space="preserve"/>
        <w:br w:clear="none"/>
        <w:t xml:space="preserve">Chain KUBE-EXTERNAL-SERVICES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KUBE-FIREWALL </w:t>
        <w:br w:clear="none"/>
      </w:r>
      <w:r>
        <w:rPr>
          <w:rStyle w:val="Text10"/>
        </w:rPr>
        <w:t xml:space="preserve">(</w:t>
        <w:br w:clear="none"/>
      </w:r>
      <w:r>
        <w:rPr>
          <w:rStyle w:val="Text9"/>
        </w:rPr>
        <w:t xml:space="preserve">2</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kubernetes firewall </w:t>
        <w:br w:clear="none"/>
      </w:r>
      <w:r>
        <w:rPr>
          <w:rStyle w:val="Text26"/>
        </w:rPr>
        <w:t xml:space="preserve">for</w:t>
        <w:br w:clear="none"/>
      </w:r>
      <w:r>
        <w:t xml:space="preserve"> dropping marked packets */</w:t>
        <w:br w:clear="none"/>
        <w:t xml:space="preserve">DROP       all  --  anywhere  anywhere   mark match 0x8000/0x8000</w:t>
        <w:br w:clear="none"/>
        <w:t xml:space="preserve"/>
        <w:br w:clear="none"/>
        <w:t xml:space="preserve">Chain KUBE-FORWARD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DROP    all  --  anywhere  anywhere    ctstate INVALID</w:t>
        <w:br w:clear="none"/>
        <w:t xml:space="preserve">/*kubernetes forwarding rules*/</w:t>
        <w:br w:clear="none"/>
        <w:t xml:space="preserve">ACCEPT  all  --  anywhere  anywhere     mark match 0x4000/0x4000</w:t>
        <w:br w:clear="none"/>
        <w:t xml:space="preserve">/*kubernetes forwarding conntrack pod </w:t>
        <w:br w:clear="none"/>
      </w:r>
      <w:r>
        <w:rPr>
          <w:rStyle w:val="Text5"/>
        </w:rPr>
        <w:t xml:space="preserve">source </w:t>
        <w:br w:clear="none"/>
      </w:r>
      <w:r>
        <w:t xml:space="preserve">rule*/</w:t>
        <w:br w:clear="none"/>
        <w:t xml:space="preserve">ACCEPT  all  --  anywhere  anywhere     ctstate RELATED,ESTABLISHED</w:t>
        <w:br w:clear="none"/>
        <w:t xml:space="preserve">/*kubernetes forwarding conntrack pod destination rule*/</w:t>
        <w:br w:clear="none"/>
        <w:t xml:space="preserve">ACCEPT  all  --  anywhere  anywhere     ctstate RELATED,ESTABLISHED</w:t>
        <w:br w:clear="none"/>
        <w:t xml:space="preserve"/>
        <w:br w:clear="none"/>
        <w:t xml:space="preserve">Chain KUBE-KUBELET-CANARY </w:t>
        <w:br w:clear="none"/>
      </w:r>
      <w:r>
        <w:rPr>
          <w:rStyle w:val="Text10"/>
        </w:rPr>
        <w:t xml:space="preserve">(</w:t>
        <w:br w:clear="none"/>
      </w:r>
      <w:r>
        <w:rPr>
          <w:rStyle w:val="Text9"/>
        </w:rPr>
        <w:t xml:space="preserve">0</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KUBE-PROXY-CANARY </w:t>
        <w:br w:clear="none"/>
      </w:r>
      <w:r>
        <w:rPr>
          <w:rStyle w:val="Text10"/>
        </w:rPr>
        <w:t xml:space="preserve">(</w:t>
        <w:br w:clear="none"/>
      </w:r>
      <w:r>
        <w:rPr>
          <w:rStyle w:val="Text9"/>
        </w:rPr>
        <w:t xml:space="preserve">0</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w:br w:clear="none"/>
        <w:t xml:space="preserve">Chain KUBE-SERVICES </w:t>
        <w:br w:clear="none"/>
      </w:r>
      <w:r>
        <w:rPr>
          <w:rStyle w:val="Text10"/>
        </w:rPr>
        <w:t xml:space="preserve">(</w:t>
        <w:br w:clear="none"/>
      </w:r>
      <w:r>
        <w:rPr>
          <w:rStyle w:val="Text9"/>
        </w:rPr>
        <w:t xml:space="preserve">3</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r>
    </w:p>
    <w:p>
      <w:pPr>
        <w:pStyle w:val="Normal"/>
      </w:pPr>
      <w:r>
        <w:t xml:space="preserve">That is a </w:t>
      </w:r>
      <w:r>
        <w:rPr>
          <w:rStyle w:val="Text36"/>
        </w:rPr>
        <w:bookmarkStart w:id="1886" w:name="idm46219935667688"/>
        <w:t/>
        <w:bookmarkEnd w:id="1886"/>
        <w:bookmarkStart w:id="1887" w:name="idm46219935520712"/>
        <w:t/>
        <w:bookmarkEnd w:id="1887"/>
      </w:r>
      <w:r>
        <w:t>lot of tables being managed by Kubernetes.</w:t>
      </w:r>
    </w:p>
    <w:p>
      <w:pPr>
        <w:pStyle w:val="Normal"/>
      </w:pPr>
      <w:r>
        <w:t xml:space="preserve">We can dive a little deeper to examine the </w:t>
      </w:r>
      <w:r>
        <w:rPr>
          <w:rStyle w:val="Text0"/>
        </w:rPr>
        <w:t>iptables</w:t>
      </w:r>
      <w:r>
        <w:t xml:space="preserve"> responsible for the services we deployed. Let’s retrieve the IP address of the </w:t>
      </w:r>
      <w:r>
        <w:rPr>
          <w:rStyle w:val="Text0"/>
        </w:rPr>
        <w:t>clusterip-service</w:t>
      </w:r>
      <w:r>
        <w:t xml:space="preserve"> deployed. We need this to find the matching </w:t>
      </w:r>
      <w:r>
        <w:rPr>
          <w:rStyle w:val="Text0"/>
        </w:rPr>
        <w:t>iptables</w:t>
      </w:r>
      <w:r>
        <w:t xml:space="preserve"> rules:</w:t>
      </w:r>
    </w:p>
    <w:p>
      <w:pPr>
        <w:pStyle w:val="Para 04"/>
      </w:pPr>
      <w:r>
        <w:t xml:space="preserve">kubectl get svc clusterip-service</w:t>
        <w:br w:clear="none"/>
        <w:t xml:space="preserve">NAME                TYPE        CLUSTER-IP       EXTERNAL-IP   PORT</w:t>
        <w:br w:clear="none"/>
      </w:r>
      <w:r>
        <w:rPr>
          <w:rStyle w:val="Text10"/>
        </w:rPr>
        <w:t xml:space="preserve">(</w:t>
        <w:br w:clear="none"/>
      </w:r>
      <w:r>
        <w:t xml:space="preserve">S</w:t>
        <w:br w:clear="none"/>
      </w:r>
      <w:r>
        <w:rPr>
          <w:rStyle w:val="Text10"/>
        </w:rPr>
        <w:t xml:space="preserve">)</w:t>
        <w:br w:clear="none"/>
      </w:r>
      <w:r>
        <w:t xml:space="preserve">    AGE</w:t>
        <w:br w:clear="none"/>
        <w:t xml:space="preserve">clusterip-service   ClusterIP   10.98.252.195    &lt;none&gt;        80/TCP     57m</w:t>
        <w:br w:clear="none"/>
      </w:r>
    </w:p>
    <w:p>
      <w:pPr>
        <w:pStyle w:val="Normal"/>
      </w:pPr>
      <w:r>
        <w:t xml:space="preserve">Now use the clusterIP of the service, </w:t>
      </w:r>
      <w:r>
        <w:rPr>
          <w:rStyle w:val="Text0"/>
        </w:rPr>
        <w:t>10.98.252.195</w:t>
      </w:r>
      <w:r>
        <w:t xml:space="preserve">, to find our </w:t>
      </w:r>
      <w:r>
        <w:rPr>
          <w:rStyle w:val="Text0"/>
        </w:rPr>
        <w:t>iptables</w:t>
      </w:r>
      <w:r>
        <w:t xml:space="preserve"> rule:</w:t>
      </w:r>
    </w:p>
    <w:p>
      <w:pPr>
        <w:pStyle w:val="Para 04"/>
      </w:pPr>
      <w:r>
        <w:t xml:space="preserve">docker </w:t>
        <w:br w:clear="none"/>
      </w:r>
      <w:r>
        <w:rPr>
          <w:rStyle w:val="Text5"/>
        </w:rPr>
        <w:t xml:space="preserve">exec</w:t>
        <w:br w:clear="none"/>
      </w:r>
      <w:r>
        <w:t xml:space="preserve"> -it  kind-worker2 iptables -L -t nat </w:t>
        <w:br w:clear="none"/>
      </w:r>
      <w:r>
        <w:rPr>
          <w:rStyle w:val="Text22"/>
        </w:rPr>
        <w:t xml:space="preserve">|</w:t>
        <w:br w:clear="none"/>
      </w:r>
      <w:r>
        <w:t xml:space="preserve"> grep 10.98.252.195</w:t>
        <w:br w:clear="none"/>
        <w:t xml:space="preserve">/* default/clusterip-service: cluster IP */</w:t>
        <w:br w:clear="none"/>
        <w:t xml:space="preserve">KUBE-MARK-MASQ  tcp  -- !10.244.0.0/16        10.98.252.195 tcp dpt:80</w:t>
        <w:br w:clear="none"/>
        <w:t xml:space="preserve">/* default/clusterip-service: cluster IP */</w:t>
        <w:br w:clear="none"/>
        <w:t xml:space="preserve">KUBE-SVC-V7R3EVKW3DT43QQM  tcp  --  anywhere  10.98.252.195 tcp dpt:80</w:t>
        <w:br w:clear="none"/>
      </w:r>
    </w:p>
    <w:p>
      <w:pPr>
        <w:pStyle w:val="Normal"/>
      </w:pPr>
      <w:r>
        <w:t xml:space="preserve">List all the rules on the chain </w:t>
      </w:r>
      <w:r>
        <w:rPr>
          <w:rStyle w:val="Text0"/>
        </w:rPr>
        <w:t>KUBE-SVC-V7R3EVKW3DT43QQM</w:t>
      </w:r>
      <w:r>
        <w:t>:</w:t>
      </w:r>
    </w:p>
    <w:p>
      <w:pPr>
        <w:pStyle w:val="Para 04"/>
      </w:pPr>
      <w:r>
        <w:t xml:space="preserve">docker </w:t>
        <w:br w:clear="none"/>
      </w:r>
      <w:r>
        <w:rPr>
          <w:rStyle w:val="Text5"/>
        </w:rPr>
        <w:t xml:space="preserve">exec</w:t>
        <w:br w:clear="none"/>
      </w:r>
      <w:r>
        <w:t xml:space="preserve"> -it  kind-worker2 iptables -t nat -L KUBE-SVC-V7R3EVKW3DT43QQM</w:t>
        <w:br w:clear="none"/>
        <w:t xml:space="preserve">Chain KUBE-SVC-V7R3EVKW3DT43QQM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default/clusterip-service: */</w:t>
        <w:br w:clear="none"/>
        <w:t xml:space="preserve">KUBE-SEP-THJR2P3Q4C2QAEPT  all  --  anywhere             anywhere</w:t>
        <w:br w:clear="none"/>
      </w:r>
    </w:p>
    <w:p>
      <w:pPr>
        <w:pStyle w:val="Normal"/>
      </w:pPr>
      <w:r>
        <w:t xml:space="preserve">The </w:t>
      </w:r>
      <w:r>
        <w:rPr>
          <w:rStyle w:val="Text0"/>
        </w:rPr>
        <w:t>KUBE-SEP-</w:t>
      </w:r>
      <w:r>
        <w:t xml:space="preserve"> will contain the endpoints for the services, </w:t>
      </w:r>
      <w:r>
        <w:rPr>
          <w:rStyle w:val="Text0"/>
        </w:rPr>
        <w:t>KUBE-SEP-THJR2P3Q4C2QAEPT</w:t>
      </w:r>
      <w:r>
        <w:t>.</w:t>
      </w:r>
    </w:p>
    <w:p>
      <w:pPr>
        <w:pStyle w:val="Normal"/>
      </w:pPr>
      <w:r>
        <w:t xml:space="preserve">Now we can see what the rules for this chain are in </w:t>
      </w:r>
      <w:r>
        <w:rPr>
          <w:rStyle w:val="Text0"/>
        </w:rPr>
        <w:t>iptables</w:t>
      </w:r>
      <w:r>
        <w:t>:</w:t>
      </w:r>
    </w:p>
    <w:p>
      <w:pPr>
        <w:pStyle w:val="Para 04"/>
      </w:pPr>
      <w:r>
        <w:t xml:space="preserve">docker </w:t>
        <w:br w:clear="none"/>
      </w:r>
      <w:r>
        <w:rPr>
          <w:rStyle w:val="Text5"/>
        </w:rPr>
        <w:t xml:space="preserve">exec</w:t>
        <w:br w:clear="none"/>
      </w:r>
      <w:r>
        <w:t xml:space="preserve"> -it kind-worker2 iptables -L KUBE-SEP-THJR2P3Q4C2QAEPT -t nat</w:t>
        <w:br w:clear="none"/>
        <w:t xml:space="preserve">Chain KUBE-SEP-THJR2P3Q4C2QAEPT </w:t>
        <w:br w:clear="none"/>
      </w:r>
      <w:r>
        <w:rPr>
          <w:rStyle w:val="Text10"/>
        </w:rPr>
        <w:t xml:space="preserve">(</w:t>
        <w:br w:clear="none"/>
      </w:r>
      <w:r>
        <w:rPr>
          <w:rStyle w:val="Text9"/>
        </w:rPr>
        <w:t xml:space="preserve">1</w:t>
        <w:br w:clear="none"/>
      </w:r>
      <w:r>
        <w:t xml:space="preserve"> references</w:t>
        <w:br w:clear="none"/>
      </w:r>
      <w:r>
        <w:rPr>
          <w:rStyle w:val="Text10"/>
        </w:rPr>
        <w:t xml:space="preserve">)</w:t>
        <w:br w:clear="none"/>
      </w:r>
      <w:r>
        <w:t xml:space="preserve"/>
        <w:br w:clear="none"/>
        <w:t xml:space="preserve">target          prot opt </w:t>
        <w:br w:clear="none"/>
      </w:r>
      <w:r>
        <w:rPr>
          <w:rStyle w:val="Text5"/>
        </w:rPr>
        <w:t xml:space="preserve">source          </w:t>
        <w:br w:clear="none"/>
      </w:r>
      <w:r>
        <w:t xml:space="preserve">destination</w:t>
        <w:br w:clear="none"/>
        <w:t xml:space="preserve">/* default/clusterip-service: */</w:t>
        <w:br w:clear="none"/>
        <w:t xml:space="preserve">KUBE-MARK-MASQ  all  --  10.244.1.4      anywhere</w:t>
        <w:br w:clear="none"/>
        <w:t xml:space="preserve">/* default/clusterip-service: */</w:t>
        <w:br w:clear="none"/>
        <w:t xml:space="preserve">DNAT            tcp  --  anywhere        anywhere    tcp to:10.244.1.4:8080</w:t>
        <w:br w:clear="none"/>
      </w:r>
    </w:p>
    <w:p>
      <w:pPr>
        <w:pStyle w:val="Normal"/>
      </w:pPr>
      <w:r>
        <w:rPr>
          <w:rStyle w:val="Text0"/>
        </w:rPr>
        <w:t>10.244.1.4:8080</w:t>
      </w:r>
      <w:r>
        <w:t xml:space="preserve"> is one of the </w:t>
      </w:r>
      <w:r>
        <w:rPr>
          <w:rStyle w:val="Text36"/>
        </w:rPr>
        <w:bookmarkStart w:id="1888" w:name="idm46219935488696"/>
        <w:t/>
        <w:bookmarkEnd w:id="1888"/>
      </w:r>
      <w:r>
        <w:t xml:space="preserve">service endpoints, aka a pod backing the service, which is confirmed with the output of </w:t>
      </w:r>
      <w:r>
        <w:rPr>
          <w:rStyle w:val="Text0"/>
        </w:rPr>
        <w:t>kubectl get ep clusterip-service</w:t>
      </w:r>
      <w:r>
        <w:t>:</w:t>
      </w:r>
    </w:p>
    <w:p>
      <w:pPr>
        <w:pStyle w:val="Para 04"/>
      </w:pPr>
      <w:r>
        <w:t xml:space="preserve">kubectl get ep clusterip-service</w:t>
        <w:br w:clear="none"/>
        <w:t xml:space="preserve">NAME                ENDPOINTS                         AGE</w:t>
        <w:br w:clear="none"/>
        <w:t xml:space="preserve">clusterip-service   10.244.1.4:8080                   62m</w:t>
        <w:br w:clear="none"/>
        <w:t xml:space="preserve"/>
        <w:br w:clear="none"/>
        <w:t xml:space="preserve">kubectl describe ep clusterip-service</w:t>
        <w:br w:clear="none"/>
        <w:t xml:space="preserve">Name:         clusterip-service</w:t>
        <w:br w:clear="none"/>
        <w:t xml:space="preserve">Namespace:    default</w:t>
        <w:br w:clear="none"/>
        <w:t xml:space="preserve">Labels:       </w:t>
        <w:br w:clear="none"/>
      </w:r>
      <w:r>
        <w:rPr>
          <w:rStyle w:val="Text7"/>
        </w:rPr>
        <w:t xml:space="preserve">app</w:t>
        <w:br w:clear="none"/>
      </w:r>
      <w:r>
        <w:rPr>
          <w:rStyle w:val="Text10"/>
        </w:rPr>
        <w:t xml:space="preserve">=</w:t>
        <w:br w:clear="none"/>
      </w:r>
      <w:r>
        <w:t xml:space="preserve">app</w:t>
        <w:br w:clear="none"/>
        <w:t xml:space="preserve">Annotations:  &lt;none&gt;</w:t>
        <w:br w:clear="none"/>
        <w:t xml:space="preserve">Subsets:</w:t>
        <w:br w:clear="none"/>
        <w:t xml:space="preserve">  Addresses:          10.244.1.4</w:t>
        <w:br w:clear="none"/>
        <w:t xml:space="preserve">  NotReadyAddresses:  &lt;none&gt;</w:t>
        <w:br w:clear="none"/>
        <w:t xml:space="preserve">  Ports:</w:t>
        <w:br w:clear="none"/>
        <w:t xml:space="preserve">    Name     Port  Protocol</w:t>
        <w:br w:clear="none"/>
        <w:t xml:space="preserve">    ----     ----  --------</w:t>
        <w:br w:clear="none"/>
        <w:t xml:space="preserve">    &lt;</w:t>
        <w:br w:clear="none"/>
      </w:r>
      <w:r>
        <w:rPr>
          <w:rStyle w:val="Text5"/>
        </w:rPr>
        <w:t xml:space="preserve">unset</w:t>
        <w:br w:clear="none"/>
      </w:r>
      <w:r>
        <w:t xml:space="preserve">&gt;  </w:t>
        <w:br w:clear="none"/>
      </w:r>
      <w:r>
        <w:rPr>
          <w:rStyle w:val="Text9"/>
        </w:rPr>
        <w:t xml:space="preserve">8080</w:t>
        <w:br w:clear="none"/>
      </w:r>
      <w:r>
        <w:t xml:space="preserve">  TCP</w:t>
        <w:br w:clear="none"/>
        <w:t xml:space="preserve"/>
        <w:br w:clear="none"/>
        <w:t xml:space="preserve">Events:  &lt;none&gt;</w:t>
        <w:br w:clear="none"/>
      </w:r>
    </w:p>
    <w:p>
      <w:pPr>
        <w:pStyle w:val="Normal"/>
      </w:pPr>
      <w:r>
        <w:t xml:space="preserve">Now, let’s </w:t>
      </w:r>
      <w:r>
        <w:rPr>
          <w:rStyle w:val="Text36"/>
        </w:rPr>
        <w:bookmarkStart w:id="1889" w:name="idm46219935371768"/>
        <w:t/>
        <w:bookmarkEnd w:id="1889"/>
        <w:bookmarkStart w:id="1890" w:name="idm46219935371160"/>
        <w:t/>
        <w:bookmarkEnd w:id="1890"/>
        <w:bookmarkStart w:id="1891" w:name="idm46219935370520"/>
        <w:t/>
        <w:bookmarkEnd w:id="1891"/>
        <w:bookmarkStart w:id="1892" w:name="idm46219935369848"/>
        <w:t/>
        <w:bookmarkEnd w:id="1892"/>
        <w:bookmarkStart w:id="1893" w:name="idm46219935368904"/>
        <w:t/>
        <w:bookmarkEnd w:id="1893"/>
      </w:r>
      <w:r>
        <w:t xml:space="preserve">explore the limitations of the ClusterIP service. The ClusterIP service is for internal traffic to the cluster, and it suffers the same issues as endpoints do. As the service size grows, updates to it will slow. In </w:t>
      </w:r>
      <w:hyperlink w:anchor="Chapter_2__Linux_Networking___To_2">
        <w:r>
          <w:rPr>
            <w:rStyle w:val="Text2"/>
          </w:rPr>
          <w:t>Chapter 2</w:t>
        </w:r>
      </w:hyperlink>
      <w:r>
        <w:t xml:space="preserve">, we discussed how to mitigate that by using IPVS over </w:t>
      </w:r>
      <w:r>
        <w:rPr>
          <w:rStyle w:val="Text0"/>
        </w:rPr>
        <w:t>iptables</w:t>
      </w:r>
      <w:r>
        <w:t xml:space="preserve"> as the proxy mode for </w:t>
      </w:r>
      <w:r>
        <w:rPr>
          <w:rStyle w:val="Text0"/>
        </w:rPr>
        <w:t>kube-proxy</w:t>
      </w:r>
      <w:r>
        <w:t>. We will discuss later in this chapter how to get traffic into the cluster using ingress and the other service type LoadBalancer.</w:t>
      </w:r>
    </w:p>
    <w:p>
      <w:pPr>
        <w:pStyle w:val="Normal"/>
      </w:pPr>
      <w:r>
        <w:t>ClusterIP is the default type of service, but there are several other specific types of services such as headless and ExternalName. ExternalName is a specific type of services that helps with reaching services outside the cluster. We briefly touched on headless services with StatefulSets, but let’s review those services in depth now.</w:t>
      </w:r>
    </w:p>
    <w:p>
      <w:bookmarkStart w:id="1894" w:name="Headless__A_headless_service_isn"/>
      <w:pPr>
        <w:keepNext/>
        <w:pStyle w:val="Heading 2"/>
      </w:pPr>
      <w:r>
        <w:t>Headless</w:t>
      </w:r>
      <w:bookmarkEnd w:id="1894"/>
    </w:p>
    <w:p>
      <w:pPr>
        <w:pStyle w:val="Normal"/>
      </w:pPr>
      <w:r>
        <w:t xml:space="preserve">A headless service isn’t a </w:t>
      </w:r>
      <w:r>
        <w:rPr>
          <w:rStyle w:val="Text36"/>
        </w:rPr>
        <w:bookmarkStart w:id="1895" w:name="ch5_term28"/>
        <w:t/>
        <w:bookmarkEnd w:id="1895"/>
        <w:bookmarkStart w:id="1896" w:name="ch5_term29"/>
        <w:t/>
        <w:bookmarkEnd w:id="1896"/>
        <w:bookmarkStart w:id="1897" w:name="ch5_term30"/>
        <w:t/>
        <w:bookmarkEnd w:id="1897"/>
      </w:r>
      <w:r>
        <w:t xml:space="preserve">formal type of service (i.e., there is no </w:t>
      </w:r>
      <w:r>
        <w:rPr>
          <w:rStyle w:val="Text0"/>
        </w:rPr>
        <w:t>.spec.type: Headless</w:t>
      </w:r>
      <w:r>
        <w:t xml:space="preserve">). A headless service is a service with </w:t>
      </w:r>
      <w:r>
        <w:rPr>
          <w:rStyle w:val="Text0"/>
        </w:rPr>
        <w:t>.spec.clusterIP: "None"</w:t>
      </w:r>
      <w:r>
        <w:t xml:space="preserve">. This is distinct from merely </w:t>
      </w:r>
      <w:r>
        <w:rPr>
          <w:rStyle w:val="Text8"/>
        </w:rPr>
        <w:t>not setting</w:t>
      </w:r>
      <w:r>
        <w:t xml:space="preserve"> a cluster IP address, which makes Kubernetes automatically assign a cluster IP address.</w:t>
      </w:r>
    </w:p>
    <w:p>
      <w:pPr>
        <w:pStyle w:val="Normal"/>
      </w:pPr>
      <w:r>
        <w:t xml:space="preserve">When ClusterIP is set to None, the service does not support any load balancing functionality. Instead, it </w:t>
      </w:r>
      <w:r>
        <w:rPr>
          <w:rStyle w:val="Text36"/>
        </w:rPr>
        <w:bookmarkStart w:id="1898" w:name="idm46219935348760"/>
        <w:t/>
        <w:bookmarkEnd w:id="1898"/>
      </w:r>
      <w:r>
        <w:t xml:space="preserve">only provisions an </w:t>
      </w:r>
      <w:r>
        <w:rPr>
          <w:rStyle w:val="Text0"/>
        </w:rPr>
        <w:t>Endpoints</w:t>
      </w:r>
      <w:r>
        <w:t xml:space="preserve"> object and points the service DNS record at all pods that are selected and ready.</w:t>
      </w:r>
    </w:p>
    <w:p>
      <w:pPr>
        <w:pStyle w:val="Normal"/>
      </w:pPr>
      <w:r>
        <w:t xml:space="preserve">A headless service provides a generic way to watch endpoints, without needing to interact with the Kubernetes API. Fetching DNS records is much simpler than integrating with the Kubernetes API, and it may not be possible with third-party </w:t>
        <w:t>software.</w:t>
      </w:r>
    </w:p>
    <w:p>
      <w:pPr>
        <w:pStyle w:val="Normal"/>
      </w:pPr>
      <w:r>
        <w:t xml:space="preserve">Headless services allow developers to deploy multiple copies of a pod in a deployment. </w:t>
      </w:r>
      <w:r>
        <w:rPr>
          <w:rStyle w:val="Text36"/>
        </w:rPr>
        <w:bookmarkStart w:id="1899" w:name="idm46219935345624"/>
        <w:t/>
        <w:bookmarkEnd w:id="1899"/>
      </w:r>
      <w:r>
        <w:t>Instead of a single IP address returned, like with the ClusterIP service, all the IP addresses of the endpoint are returned in the query. It then is up to the client to pick which one to use. To see this in action, let’s scale up the deployment of our web app:</w:t>
      </w:r>
    </w:p>
    <w:p>
      <w:pPr>
        <w:pStyle w:val="Para 04"/>
      </w:pPr>
      <w:r>
        <w:t xml:space="preserve"> kubectl scale deployment app --replicas 4</w:t>
        <w:br w:clear="none"/>
        <w:t xml:space="preserve">deployment.apps/app scaled</w:t>
        <w:br w:clear="none"/>
        <w:t xml:space="preserve"/>
        <w:br w:clear="none"/>
        <w:t xml:space="preserve"> kubectl get pods -l </w:t>
        <w:br w:clear="none"/>
      </w:r>
      <w:r>
        <w:rPr>
          <w:rStyle w:val="Text7"/>
        </w:rPr>
        <w:t xml:space="preserve">app</w:t>
        <w:br w:clear="none"/>
      </w:r>
      <w:r>
        <w:rPr>
          <w:rStyle w:val="Text10"/>
        </w:rPr>
        <w:t xml:space="preserve">=</w:t>
        <w:br w:clear="none"/>
      </w:r>
      <w:r>
        <w:t xml:space="preserve">app -o wide</w:t>
        <w:br w:clear="none"/>
        <w:t xml:space="preserve">NAME                  READY   STATUS      IP           NODE</w:t>
        <w:br w:clear="none"/>
        <w:t xml:space="preserve">app-9cc7d9df8-9d5t8   1/1     Running     10.244.2.4   kind-worker</w:t>
        <w:br w:clear="none"/>
        <w:t xml:space="preserve">app-9cc7d9df8-ffsm6   1/1     Running     10.244.1.4   kind-worker2</w:t>
        <w:br w:clear="none"/>
        <w:t xml:space="preserve">app-9cc7d9df8-srxk5   1/1     Running     10.244.3.4   kind-worker3</w:t>
        <w:br w:clear="none"/>
        <w:t xml:space="preserve">app-9cc7d9df8-zrnvb   1/1     Running     10.244.3.5   kind-worker3</w:t>
        <w:br w:clear="none"/>
      </w:r>
    </w:p>
    <w:p>
      <w:pPr>
        <w:pStyle w:val="Normal"/>
      </w:pPr>
      <w:r>
        <w:t>Now let’s deploy the headless service:</w:t>
      </w:r>
    </w:p>
    <w:p>
      <w:pPr>
        <w:pStyle w:val="Para 04"/>
      </w:pPr>
      <w:r>
        <w:t xml:space="preserve">kubectl apply -f service-headless.yml</w:t>
        <w:br w:clear="none"/>
        <w:t xml:space="preserve">service/headless-service created</w:t>
        <w:br w:clear="none"/>
      </w:r>
    </w:p>
    <w:p>
      <w:pPr>
        <w:pStyle w:val="Normal"/>
      </w:pPr>
      <w:r>
        <w:t xml:space="preserve">The DNS query will return all four of the pod IP addresses. </w:t>
      </w:r>
      <w:r>
        <w:rPr>
          <w:rStyle w:val="Text36"/>
        </w:rPr>
        <w:bookmarkStart w:id="1900" w:name="idm46219935336024"/>
        <w:t/>
        <w:bookmarkEnd w:id="1900"/>
      </w:r>
      <w:r>
        <w:t xml:space="preserve">Using our </w:t>
      </w:r>
      <w:r>
        <w:rPr>
          <w:rStyle w:val="Text0"/>
        </w:rPr>
        <w:t>dnsutils</w:t>
      </w:r>
      <w:r>
        <w:t xml:space="preserve"> image, we can verify that is the case:</w:t>
      </w:r>
    </w:p>
    <w:p>
      <w:pPr>
        <w:pStyle w:val="Para 04"/>
      </w:pPr>
      <w:r>
        <w:t xml:space="preserve">kubectl </w:t>
        <w:br w:clear="none"/>
      </w:r>
      <w:r>
        <w:rPr>
          <w:rStyle w:val="Text5"/>
        </w:rPr>
        <w:t xml:space="preserve">exec </w:t>
        <w:br w:clear="none"/>
      </w:r>
      <w:r>
        <w:t xml:space="preserve">dnsutils -- host -v -t a headless-service</w:t>
        <w:br w:clear="none"/>
        <w:t xml:space="preserve">Trying </w:t>
        <w:br w:clear="none"/>
      </w:r>
      <w:r>
        <w:rPr>
          <w:rStyle w:val="Text4"/>
        </w:rPr>
        <w:t xml:space="preserve">"headless-service.default.svc.cluster.local"</w:t>
        <w:br w:clear="none"/>
      </w:r>
      <w:r>
        <w:t xml:space="preserve"/>
        <w:br w:clear="none"/>
      </w:r>
      <w:r>
        <w:rPr>
          <w:rStyle w:val="Text22"/>
        </w:rPr>
        <w:t xml:space="preserve">;;</w:t>
        <w:br w:clear="none"/>
      </w:r>
      <w:r>
        <w:t xml:space="preserve"> -&gt;&gt;HEADER</w:t>
        <w:br w:clear="none"/>
      </w:r>
      <w:r>
        <w:rPr>
          <w:rStyle w:val="Text4"/>
        </w:rPr>
        <w:t xml:space="preserve">&lt;&lt;- opco</w:t>
        <w:br w:clear="none"/>
      </w:r>
      <w:r>
        <w:t xml:space="preserve">de: QUERY, status: NOERROR, id: 45294</w:t>
        <w:br w:clear="none"/>
      </w:r>
      <w:r>
        <w:rPr>
          <w:rStyle w:val="Text22"/>
        </w:rPr>
        <w:t xml:space="preserve">;;</w:t>
        <w:br w:clear="none"/>
      </w:r>
      <w:r>
        <w:t xml:space="preserve"> flags: qr aa rd</w:t>
        <w:br w:clear="none"/>
      </w:r>
      <w:r>
        <w:rPr>
          <w:rStyle w:val="Text22"/>
        </w:rPr>
        <w:t xml:space="preserve">;</w:t>
        <w:br w:clear="none"/>
      </w:r>
      <w:r>
        <w:t xml:space="preserve"> QUERY: 1, ANSWER: 4, AUTHORITY: 0, ADDITIONAL: 0</w:t>
        <w:br w:clear="none"/>
        <w:t xml:space="preserve"/>
        <w:br w:clear="none"/>
      </w:r>
      <w:r>
        <w:rPr>
          <w:rStyle w:val="Text22"/>
        </w:rPr>
        <w:t xml:space="preserve">;;</w:t>
        <w:br w:clear="none"/>
      </w:r>
      <w:r>
        <w:t xml:space="preserve"> QUESTION SECTION:</w:t>
        <w:br w:clear="none"/>
      </w:r>
      <w:r>
        <w:rPr>
          <w:rStyle w:val="Text22"/>
        </w:rPr>
        <w:t xml:space="preserve">;</w:t>
        <w:br w:clear="none"/>
      </w:r>
      <w:r>
        <w:t xml:space="preserve">headless-service.default.svc.cluster.local. IN A</w:t>
        <w:br w:clear="none"/>
        <w:t xml:space="preserve"/>
        <w:br w:clear="none"/>
      </w:r>
      <w:r>
        <w:rPr>
          <w:rStyle w:val="Text22"/>
        </w:rPr>
        <w:t xml:space="preserve">;;</w:t>
        <w:br w:clear="none"/>
      </w:r>
      <w:r>
        <w:t xml:space="preserve"> ANSWER SECTION:</w:t>
        <w:br w:clear="none"/>
        <w:t xml:space="preserve">headless-service.default.svc.cluster.local. </w:t>
        <w:br w:clear="none"/>
      </w:r>
      <w:r>
        <w:rPr>
          <w:rStyle w:val="Text9"/>
        </w:rPr>
        <w:t xml:space="preserve">30</w:t>
        <w:br w:clear="none"/>
      </w:r>
      <w:r>
        <w:t xml:space="preserve"> IN A 10.244.2.4</w:t>
        <w:br w:clear="none"/>
        <w:t xml:space="preserve">headless-service.default.svc.cluster.local. </w:t>
        <w:br w:clear="none"/>
      </w:r>
      <w:r>
        <w:rPr>
          <w:rStyle w:val="Text9"/>
        </w:rPr>
        <w:t xml:space="preserve">30</w:t>
        <w:br w:clear="none"/>
      </w:r>
      <w:r>
        <w:t xml:space="preserve"> IN A 10.244.3.5</w:t>
        <w:br w:clear="none"/>
        <w:t xml:space="preserve">headless-service.default.svc.cluster.local. </w:t>
        <w:br w:clear="none"/>
      </w:r>
      <w:r>
        <w:rPr>
          <w:rStyle w:val="Text9"/>
        </w:rPr>
        <w:t xml:space="preserve">30</w:t>
        <w:br w:clear="none"/>
      </w:r>
      <w:r>
        <w:t xml:space="preserve"> IN A 10.244.1.4</w:t>
        <w:br w:clear="none"/>
        <w:t xml:space="preserve">headless-service.default.svc.cluster.local. </w:t>
        <w:br w:clear="none"/>
      </w:r>
      <w:r>
        <w:rPr>
          <w:rStyle w:val="Text9"/>
        </w:rPr>
        <w:t xml:space="preserve">30</w:t>
        <w:br w:clear="none"/>
      </w:r>
      <w:r>
        <w:t xml:space="preserve"> IN A 10.244.3.4</w:t>
        <w:br w:clear="none"/>
        <w:t xml:space="preserve"/>
        <w:br w:clear="none"/>
        <w:t xml:space="preserve">Received </w:t>
        <w:br w:clear="none"/>
      </w:r>
      <w:r>
        <w:rPr>
          <w:rStyle w:val="Text9"/>
        </w:rPr>
        <w:t xml:space="preserve">292</w:t>
        <w:br w:clear="none"/>
      </w:r>
      <w:r>
        <w:t xml:space="preserve"> bytes from 10.96.0.10#53 in </w:t>
        <w:br w:clear="none"/>
      </w:r>
      <w:r>
        <w:rPr>
          <w:rStyle w:val="Text9"/>
        </w:rPr>
        <w:t xml:space="preserve">0</w:t>
        <w:br w:clear="none"/>
      </w:r>
      <w:r>
        <w:t xml:space="preserve"> ms</w:t>
        <w:br w:clear="none"/>
      </w:r>
    </w:p>
    <w:p>
      <w:pPr>
        <w:pStyle w:val="Normal"/>
      </w:pPr>
      <w:r>
        <w:t xml:space="preserve">The IP addresses returned from the query also match the endpoints for the service. Using </w:t>
      </w:r>
      <w:r>
        <w:rPr>
          <w:rStyle w:val="Text0"/>
        </w:rPr>
        <w:t>kubectl describe</w:t>
      </w:r>
      <w:r>
        <w:t xml:space="preserve"> for the endpoint confirms that:</w:t>
      </w:r>
    </w:p>
    <w:p>
      <w:pPr>
        <w:pStyle w:val="Para 04"/>
      </w:pPr>
      <w:r>
        <w:t xml:space="preserve"> kubectl describe endpoints headless-service</w:t>
        <w:br w:clear="none"/>
        <w:t xml:space="preserve">Name:         headless-service</w:t>
        <w:br w:clear="none"/>
        <w:t xml:space="preserve">Namespace:    default</w:t>
        <w:br w:clear="none"/>
        <w:t xml:space="preserve">Labels:       service.kubernetes.io/headless</w:t>
        <w:br w:clear="none"/>
        <w:t xml:space="preserve">Annotations:  endpoints.kubernetes.io/last-change-trigger-time:</w:t>
        <w:br w:clear="none"/>
        <w:t xml:space="preserve">2021-01-30T18:16:09Z</w:t>
        <w:br w:clear="none"/>
        <w:t xml:space="preserve">Subsets:</w:t>
        <w:br w:clear="none"/>
        <w:t xml:space="preserve">  Addresses:          10.244.1.4,10.244.2.4,10.244.3.4,10.244.3.5</w:t>
        <w:br w:clear="none"/>
        <w:t xml:space="preserve">  NotReadyAddresses:  &lt;none&gt;</w:t>
        <w:br w:clear="none"/>
        <w:t xml:space="preserve">  Ports:</w:t>
        <w:br w:clear="none"/>
        <w:t xml:space="preserve">    Name     Port  Protocol</w:t>
        <w:br w:clear="none"/>
        <w:t xml:space="preserve">    ----     ----  --------</w:t>
        <w:br w:clear="none"/>
        <w:t xml:space="preserve">    &lt;</w:t>
        <w:br w:clear="none"/>
      </w:r>
      <w:r>
        <w:rPr>
          <w:rStyle w:val="Text5"/>
        </w:rPr>
        <w:t xml:space="preserve">unset</w:t>
        <w:br w:clear="none"/>
      </w:r>
      <w:r>
        <w:t xml:space="preserve">&gt;  </w:t>
        <w:br w:clear="none"/>
      </w:r>
      <w:r>
        <w:rPr>
          <w:rStyle w:val="Text9"/>
        </w:rPr>
        <w:t xml:space="preserve">8080</w:t>
        <w:br w:clear="none"/>
      </w:r>
      <w:r>
        <w:t xml:space="preserve">  TCP</w:t>
        <w:br w:clear="none"/>
        <w:t xml:space="preserve"/>
        <w:br w:clear="none"/>
        <w:t xml:space="preserve">Events:  &lt;none&gt;</w:t>
        <w:br w:clear="none"/>
      </w:r>
    </w:p>
    <w:p>
      <w:pPr>
        <w:pStyle w:val="Normal"/>
      </w:pPr>
      <w:r>
        <w:t xml:space="preserve">Headless has a specific use case and is not typically used for deployments. As we mentioned in </w:t>
      </w:r>
      <w:hyperlink w:anchor="StatefulSets__StatefulSets_are_a">
        <w:r>
          <w:rPr>
            <w:rStyle w:val="Text2"/>
          </w:rPr>
          <w:t>“StatefulSets”</w:t>
        </w:r>
      </w:hyperlink>
      <w:r>
        <w:t xml:space="preserve">, if developers need to let the client decide which endpoint to use, headless is the appropriate type of service to deploy. Two examples of headless services are clustered databases and applications that have client-side load-balancing logic built into the </w:t>
      </w:r>
      <w:r>
        <w:rPr>
          <w:rStyle w:val="Text36"/>
        </w:rPr>
        <w:bookmarkStart w:id="1901" w:name="idm46219935308664"/>
        <w:t/>
        <w:bookmarkEnd w:id="1901"/>
        <w:bookmarkStart w:id="1902" w:name="idm46219935308056"/>
        <w:t/>
        <w:bookmarkEnd w:id="1902"/>
        <w:bookmarkStart w:id="1903" w:name="idm46219935213048"/>
        <w:t/>
        <w:bookmarkEnd w:id="1903"/>
        <w:bookmarkStart w:id="1904" w:name="idm46219935212376"/>
        <w:t/>
        <w:bookmarkEnd w:id="1904"/>
        <w:bookmarkStart w:id="1905" w:name="idm46219935211704"/>
        <w:t/>
        <w:bookmarkEnd w:id="1905"/>
        <w:bookmarkStart w:id="1906" w:name="idm46219935211032"/>
        <w:t/>
        <w:bookmarkEnd w:id="1906"/>
      </w:r>
      <w:r>
        <w:t>code.</w:t>
      </w:r>
    </w:p>
    <w:p>
      <w:pPr>
        <w:pStyle w:val="Normal"/>
      </w:pPr>
      <w:r>
        <w:t>Our next example is ExternalName, which aids in migrations of services external to the cluster. It also offers other DNS advantages inside cluster DNS.</w:t>
      </w:r>
    </w:p>
    <w:p>
      <w:bookmarkStart w:id="1907" w:name="ExternalName_Service__ExternalNa"/>
      <w:pPr>
        <w:keepNext/>
        <w:pStyle w:val="Heading 2"/>
      </w:pPr>
      <w:r>
        <w:t>ExternalName Service</w:t>
      </w:r>
      <w:bookmarkEnd w:id="1907"/>
    </w:p>
    <w:p>
      <w:pPr>
        <w:pStyle w:val="Normal"/>
      </w:pPr>
      <w:r>
        <w:t xml:space="preserve">ExternalName is a </w:t>
      </w:r>
      <w:r>
        <w:rPr>
          <w:rStyle w:val="Text36"/>
        </w:rPr>
        <w:bookmarkStart w:id="1908" w:name="ch5_term31"/>
        <w:t/>
        <w:bookmarkEnd w:id="1908"/>
        <w:bookmarkStart w:id="1909" w:name="ch5_term32"/>
        <w:t/>
        <w:bookmarkEnd w:id="1909"/>
        <w:bookmarkStart w:id="1910" w:name="ch5_term33"/>
        <w:t/>
        <w:bookmarkEnd w:id="1910"/>
        <w:bookmarkStart w:id="1911" w:name="ch5_term34"/>
        <w:t/>
        <w:bookmarkEnd w:id="1911"/>
      </w:r>
      <w:r>
        <w:t>special type of service that does not have selectors and uses DNS names instead.</w:t>
      </w:r>
    </w:p>
    <w:p>
      <w:pPr>
        <w:pStyle w:val="Normal"/>
      </w:pPr>
      <w:r>
        <w:t xml:space="preserve">When looking up the host </w:t>
      </w:r>
      <w:r>
        <w:rPr>
          <w:rStyle w:val="Text0"/>
        </w:rPr>
        <w:t>ext-service.default.svc.cluster.local</w:t>
      </w:r>
      <w:r>
        <w:t xml:space="preserve">, the cluster DNS service returns a CNAME record of </w:t>
      </w:r>
      <w:r>
        <w:rPr>
          <w:rStyle w:val="Text0"/>
        </w:rPr>
        <w:t>database.mycompany.com</w:t>
      </w:r>
      <w:r>
        <w:t>:</w:t>
      </w:r>
    </w:p>
    <w:p>
      <w:pPr>
        <w:pStyle w:val="Para 25"/>
      </w:pPr>
      <w:r>
        <w:rPr>
          <w:rStyle w:val="Text15"/>
        </w:rPr>
        <w:t xml:space="preserve">apiVersion</w:t>
        <w:br w:clear="none"/>
      </w:r>
      <w:r>
        <w:rPr>
          <w:rStyle w:val="Text14"/>
        </w:rPr>
        <w:t xml:space="preserve">:</w:t>
        <w:br w:clear="none"/>
      </w:r>
      <w:r>
        <w:rPr>
          <w:rStyle w:val="Text23"/>
        </w:rPr>
        <w:t xml:space="preserve"> </w:t>
        <w:br w:clear="none"/>
      </w:r>
      <w:r>
        <w:t xml:space="preserve">v1</w:t>
        <w:br w:clear="none"/>
      </w:r>
      <w:r>
        <w:rPr>
          <w:rStyle w:val="Text23"/>
        </w:rPr>
        <w:t xml:space="preserve"/>
        <w:br w:clear="none"/>
      </w:r>
      <w:r>
        <w:rPr>
          <w:rStyle w:val="Text15"/>
        </w:rPr>
        <w:t xml:space="preserve">kind</w:t>
        <w:br w:clear="none"/>
      </w:r>
      <w:r>
        <w:rPr>
          <w:rStyle w:val="Text14"/>
        </w:rPr>
        <w:t xml:space="preserve">:</w:t>
        <w:br w:clear="none"/>
      </w:r>
      <w:r>
        <w:rPr>
          <w:rStyle w:val="Text23"/>
        </w:rPr>
        <w:t xml:space="preserve"> </w:t>
        <w:br w:clear="none"/>
      </w:r>
      <w:r>
        <w:t xml:space="preserve">Service</w:t>
        <w:br w:clear="none"/>
      </w:r>
      <w:r>
        <w:rPr>
          <w:rStyle w:val="Text23"/>
        </w:rPr>
        <w:t xml:space="preserve"/>
        <w:br w:clear="none"/>
      </w:r>
      <w:r>
        <w:rPr>
          <w:rStyle w:val="Text15"/>
        </w:rPr>
        <w:t xml:space="preserve">metadata</w:t>
        <w:br w:clear="none"/>
      </w:r>
      <w:r>
        <w:rPr>
          <w:rStyle w:val="Text14"/>
        </w:rPr>
        <w:t xml:space="preserve">:</w:t>
        <w:br w:clear="none"/>
      </w:r>
      <w:r>
        <w:rPr>
          <w:rStyle w:val="Text23"/>
        </w:rPr>
        <w:t xml:space="preserve"/>
        <w:br w:clear="none"/>
        <w:t xml:space="preserve">  </w:t>
        <w:br w:clear="none"/>
      </w:r>
      <w:r>
        <w:rPr>
          <w:rStyle w:val="Text15"/>
        </w:rPr>
        <w:t xml:space="preserve">name</w:t>
        <w:br w:clear="none"/>
      </w:r>
      <w:r>
        <w:rPr>
          <w:rStyle w:val="Text14"/>
        </w:rPr>
        <w:t xml:space="preserve">:</w:t>
        <w:br w:clear="none"/>
      </w:r>
      <w:r>
        <w:rPr>
          <w:rStyle w:val="Text23"/>
        </w:rPr>
        <w:t xml:space="preserve"> </w:t>
        <w:br w:clear="none"/>
      </w:r>
      <w:r>
        <w:t xml:space="preserve">ext-service</w:t>
        <w:br w:clear="none"/>
      </w:r>
      <w:r>
        <w:rPr>
          <w:rStyle w:val="Text23"/>
        </w:rPr>
        <w:t xml:space="preserve"/>
        <w:br w:clear="none"/>
      </w:r>
      <w:r>
        <w:rPr>
          <w:rStyle w:val="Text15"/>
        </w:rPr>
        <w:t xml:space="preserve">spec</w:t>
        <w:br w:clear="none"/>
      </w:r>
      <w:r>
        <w:rPr>
          <w:rStyle w:val="Text14"/>
        </w:rPr>
        <w:t xml:space="preserve">:</w:t>
        <w:br w:clear="none"/>
      </w:r>
      <w:r>
        <w:rPr>
          <w:rStyle w:val="Text23"/>
        </w:rPr>
        <w:t xml:space="preserve"/>
        <w:br w:clear="none"/>
        <w:t xml:space="preserve">  </w:t>
        <w:br w:clear="none"/>
      </w:r>
      <w:r>
        <w:rPr>
          <w:rStyle w:val="Text15"/>
        </w:rPr>
        <w:t xml:space="preserve">type</w:t>
        <w:br w:clear="none"/>
      </w:r>
      <w:r>
        <w:rPr>
          <w:rStyle w:val="Text14"/>
        </w:rPr>
        <w:t xml:space="preserve">:</w:t>
        <w:br w:clear="none"/>
      </w:r>
      <w:r>
        <w:rPr>
          <w:rStyle w:val="Text23"/>
        </w:rPr>
        <w:t xml:space="preserve"> </w:t>
        <w:br w:clear="none"/>
      </w:r>
      <w:r>
        <w:t xml:space="preserve">ExternalName</w:t>
        <w:br w:clear="none"/>
      </w:r>
      <w:r>
        <w:rPr>
          <w:rStyle w:val="Text23"/>
        </w:rPr>
        <w:t xml:space="preserve"/>
        <w:br w:clear="none"/>
        <w:t xml:space="preserve">  </w:t>
        <w:br w:clear="none"/>
      </w:r>
      <w:r>
        <w:rPr>
          <w:rStyle w:val="Text15"/>
        </w:rPr>
        <w:t xml:space="preserve">externalName</w:t>
        <w:br w:clear="none"/>
      </w:r>
      <w:r>
        <w:rPr>
          <w:rStyle w:val="Text14"/>
        </w:rPr>
        <w:t xml:space="preserve">:</w:t>
        <w:br w:clear="none"/>
      </w:r>
      <w:r>
        <w:rPr>
          <w:rStyle w:val="Text23"/>
        </w:rPr>
        <w:t xml:space="preserve"> </w:t>
        <w:br w:clear="none"/>
      </w:r>
      <w:r>
        <w:t xml:space="preserve">database.mycompany.com</w:t>
        <w:br w:clear="none"/>
      </w:r>
    </w:p>
    <w:p>
      <w:pPr>
        <w:pStyle w:val="Normal"/>
      </w:pPr>
      <w:r>
        <w:t>If developers are migrating an application into Kubernetes but its dependencies are staying external to the cluster, ExternalName service allows them to define a DNS record internal to the cluster no matter where the service actually runs.</w:t>
      </w:r>
    </w:p>
    <w:p>
      <w:pPr>
        <w:pStyle w:val="Normal"/>
      </w:pPr>
      <w:r>
        <w:t>DNS will try the search as shown in the following example:</w:t>
      </w:r>
    </w:p>
    <w:p>
      <w:pPr>
        <w:pStyle w:val="Para 04"/>
      </w:pPr>
      <w:r>
        <w:t xml:space="preserve"> kubectl </w:t>
        <w:br w:clear="none"/>
      </w:r>
      <w:r>
        <w:rPr>
          <w:rStyle w:val="Text5"/>
        </w:rPr>
        <w:t xml:space="preserve">exec</w:t>
        <w:br w:clear="none"/>
      </w:r>
      <w:r>
        <w:t xml:space="preserve"> -it dnsutils -- host -v -t a github.com</w:t>
        <w:br w:clear="none"/>
        <w:t xml:space="preserve">Trying </w:t>
        <w:br w:clear="none"/>
      </w:r>
      <w:r>
        <w:rPr>
          <w:rStyle w:val="Text4"/>
        </w:rPr>
        <w:t xml:space="preserve">"github.com.default.svc.cluster.local"</w:t>
        <w:br w:clear="none"/>
      </w:r>
      <w:r>
        <w:t xml:space="preserve"/>
        <w:br w:clear="none"/>
        <w:t xml:space="preserve">Trying </w:t>
        <w:br w:clear="none"/>
      </w:r>
      <w:r>
        <w:rPr>
          <w:rStyle w:val="Text4"/>
        </w:rPr>
        <w:t xml:space="preserve">"github.com.svc.cluster.local"</w:t>
        <w:br w:clear="none"/>
      </w:r>
      <w:r>
        <w:t xml:space="preserve"/>
        <w:br w:clear="none"/>
        <w:t xml:space="preserve">Trying </w:t>
        <w:br w:clear="none"/>
      </w:r>
      <w:r>
        <w:rPr>
          <w:rStyle w:val="Text4"/>
        </w:rPr>
        <w:t xml:space="preserve">"github.com.cluster.local"</w:t>
        <w:br w:clear="none"/>
      </w:r>
      <w:r>
        <w:t xml:space="preserve"/>
        <w:br w:clear="none"/>
        <w:t xml:space="preserve">Trying </w:t>
        <w:br w:clear="none"/>
      </w:r>
      <w:r>
        <w:rPr>
          <w:rStyle w:val="Text4"/>
        </w:rPr>
        <w:t xml:space="preserve">"github.com"</w:t>
        <w:br w:clear="none"/>
      </w:r>
      <w:r>
        <w:t xml:space="preserve"/>
        <w:br w:clear="none"/>
      </w:r>
      <w:r>
        <w:rPr>
          <w:rStyle w:val="Text22"/>
        </w:rPr>
        <w:t xml:space="preserve">;;</w:t>
        <w:br w:clear="none"/>
      </w:r>
      <w:r>
        <w:t xml:space="preserve"> -&gt;&gt;HEADER</w:t>
        <w:br w:clear="none"/>
      </w:r>
      <w:r>
        <w:rPr>
          <w:rStyle w:val="Text4"/>
        </w:rPr>
        <w:t xml:space="preserve">&lt;&lt;- opco</w:t>
        <w:br w:clear="none"/>
      </w:r>
      <w:r>
        <w:t xml:space="preserve">de: QUERY, status: NOERROR, id: 55908</w:t>
        <w:br w:clear="none"/>
      </w:r>
      <w:r>
        <w:rPr>
          <w:rStyle w:val="Text22"/>
        </w:rPr>
        <w:t xml:space="preserve">;;</w:t>
        <w:br w:clear="none"/>
      </w:r>
      <w:r>
        <w:t xml:space="preserve"> flags: qr rd ra</w:t>
        <w:br w:clear="none"/>
      </w:r>
      <w:r>
        <w:rPr>
          <w:rStyle w:val="Text22"/>
        </w:rPr>
        <w:t xml:space="preserve">;</w:t>
        <w:br w:clear="none"/>
      </w:r>
      <w:r>
        <w:t xml:space="preserve"> QUERY: 1, ANSWER: 1, AUTHORITY: 0, ADDITIONAL: 0</w:t>
        <w:br w:clear="none"/>
        <w:t xml:space="preserve"/>
        <w:br w:clear="none"/>
      </w:r>
      <w:r>
        <w:rPr>
          <w:rStyle w:val="Text22"/>
        </w:rPr>
        <w:t xml:space="preserve">;;</w:t>
        <w:br w:clear="none"/>
      </w:r>
      <w:r>
        <w:t xml:space="preserve"> QUESTION SECTION:</w:t>
        <w:br w:clear="none"/>
      </w:r>
      <w:r>
        <w:rPr>
          <w:rStyle w:val="Text22"/>
        </w:rPr>
        <w:t xml:space="preserve">;</w:t>
        <w:br w:clear="none"/>
      </w:r>
      <w:r>
        <w:t xml:space="preserve">github.com.                    IN      A</w:t>
        <w:br w:clear="none"/>
        <w:t xml:space="preserve"/>
        <w:br w:clear="none"/>
      </w:r>
      <w:r>
        <w:rPr>
          <w:rStyle w:val="Text22"/>
        </w:rPr>
        <w:t xml:space="preserve">;;</w:t>
        <w:br w:clear="none"/>
      </w:r>
      <w:r>
        <w:t xml:space="preserve"> ANSWER SECTION:</w:t>
        <w:br w:clear="none"/>
        <w:t xml:space="preserve">github.com.             </w:t>
        <w:br w:clear="none"/>
      </w:r>
      <w:r>
        <w:rPr>
          <w:rStyle w:val="Text9"/>
        </w:rPr>
        <w:t xml:space="preserve">30</w:t>
        <w:br w:clear="none"/>
      </w:r>
      <w:r>
        <w:t xml:space="preserve">      IN      A       140.82.112.3</w:t>
        <w:br w:clear="none"/>
        <w:t xml:space="preserve"/>
        <w:br w:clear="none"/>
        <w:t xml:space="preserve">Received </w:t>
        <w:br w:clear="none"/>
      </w:r>
      <w:r>
        <w:rPr>
          <w:rStyle w:val="Text9"/>
        </w:rPr>
        <w:t xml:space="preserve">54</w:t>
        <w:br w:clear="none"/>
      </w:r>
      <w:r>
        <w:t xml:space="preserve"> bytes from 10.96.0.10#53 in </w:t>
        <w:br w:clear="none"/>
      </w:r>
      <w:r>
        <w:rPr>
          <w:rStyle w:val="Text9"/>
        </w:rPr>
        <w:t xml:space="preserve">18</w:t>
        <w:br w:clear="none"/>
      </w:r>
      <w:r>
        <w:t xml:space="preserve"> ms</w:t>
        <w:br w:clear="none"/>
      </w:r>
    </w:p>
    <w:p>
      <w:pPr>
        <w:pStyle w:val="Normal"/>
      </w:pPr>
      <w:r>
        <w:t>As an example, the ExternalName service allows developers to map a service to a DNS name.</w:t>
      </w:r>
    </w:p>
    <w:p>
      <w:pPr>
        <w:pStyle w:val="Normal"/>
      </w:pPr>
      <w:r>
        <w:t>Now if we deploy the external service like so:</w:t>
      </w:r>
    </w:p>
    <w:p>
      <w:pPr>
        <w:pStyle w:val="Para 04"/>
      </w:pPr>
      <w:r>
        <w:t xml:space="preserve">kubectl apply -f service-external.yml</w:t>
        <w:br w:clear="none"/>
        <w:t xml:space="preserve">service/external-service created</w:t>
        <w:br w:clear="none"/>
      </w:r>
    </w:p>
    <w:p>
      <w:pPr>
        <w:pStyle w:val="Normal"/>
      </w:pPr>
      <w:r>
        <w:t xml:space="preserve">The A record for github.com is returned from the </w:t>
      </w:r>
      <w:r>
        <w:rPr>
          <w:rStyle w:val="Text0"/>
        </w:rPr>
        <w:t>external-service</w:t>
      </w:r>
      <w:r>
        <w:t xml:space="preserve"> query:</w:t>
      </w:r>
    </w:p>
    <w:p>
      <w:pPr>
        <w:pStyle w:val="Para 04"/>
      </w:pPr>
      <w:r>
        <w:t xml:space="preserve">kubectl </w:t>
        <w:br w:clear="none"/>
      </w:r>
      <w:r>
        <w:rPr>
          <w:rStyle w:val="Text5"/>
        </w:rPr>
        <w:t xml:space="preserve">exec</w:t>
        <w:br w:clear="none"/>
      </w:r>
      <w:r>
        <w:t xml:space="preserve"> -it dnsutils -- host -v -t a external-service</w:t>
        <w:br w:clear="none"/>
        <w:t xml:space="preserve">Trying </w:t>
        <w:br w:clear="none"/>
      </w:r>
      <w:r>
        <w:rPr>
          <w:rStyle w:val="Text4"/>
        </w:rPr>
        <w:t xml:space="preserve">"external-service.default.svc.cluster.local"</w:t>
        <w:br w:clear="none"/>
      </w:r>
      <w:r>
        <w:t xml:space="preserve"/>
        <w:br w:clear="none"/>
      </w:r>
      <w:r>
        <w:rPr>
          <w:rStyle w:val="Text22"/>
        </w:rPr>
        <w:t xml:space="preserve">;;</w:t>
        <w:br w:clear="none"/>
      </w:r>
      <w:r>
        <w:t xml:space="preserve"> -&gt;&gt;HEADER</w:t>
        <w:br w:clear="none"/>
      </w:r>
      <w:r>
        <w:rPr>
          <w:rStyle w:val="Text4"/>
        </w:rPr>
        <w:t xml:space="preserve">&lt;&lt;- opco</w:t>
        <w:br w:clear="none"/>
      </w:r>
      <w:r>
        <w:t xml:space="preserve">de: QUERY, status: NOERROR, id: 11252</w:t>
        <w:br w:clear="none"/>
      </w:r>
      <w:r>
        <w:rPr>
          <w:rStyle w:val="Text22"/>
        </w:rPr>
        <w:t xml:space="preserve">;;</w:t>
        <w:br w:clear="none"/>
      </w:r>
      <w:r>
        <w:t xml:space="preserve"> flags: qr aa rd</w:t>
        <w:br w:clear="none"/>
      </w:r>
      <w:r>
        <w:rPr>
          <w:rStyle w:val="Text22"/>
        </w:rPr>
        <w:t xml:space="preserve">;</w:t>
        <w:br w:clear="none"/>
      </w:r>
      <w:r>
        <w:t xml:space="preserve"> QUERY: 1, ANSWER: 2, AUTHORITY: 0, ADDITIONAL: 0</w:t>
        <w:br w:clear="none"/>
        <w:t xml:space="preserve"/>
        <w:br w:clear="none"/>
      </w:r>
      <w:r>
        <w:rPr>
          <w:rStyle w:val="Text22"/>
        </w:rPr>
        <w:t xml:space="preserve">;;</w:t>
        <w:br w:clear="none"/>
      </w:r>
      <w:r>
        <w:t xml:space="preserve"> QUESTION SECTION:</w:t>
        <w:br w:clear="none"/>
      </w:r>
      <w:r>
        <w:rPr>
          <w:rStyle w:val="Text22"/>
        </w:rPr>
        <w:t xml:space="preserve">;</w:t>
        <w:br w:clear="none"/>
      </w:r>
      <w:r>
        <w:t xml:space="preserve">external-service.default.svc.cluster.local. IN A</w:t>
        <w:br w:clear="none"/>
        <w:t xml:space="preserve"/>
        <w:br w:clear="none"/>
      </w:r>
      <w:r>
        <w:rPr>
          <w:rStyle w:val="Text22"/>
        </w:rPr>
        <w:t xml:space="preserve">;;</w:t>
        <w:br w:clear="none"/>
      </w:r>
      <w:r>
        <w:t xml:space="preserve"> ANSWER SECTION:</w:t>
        <w:br w:clear="none"/>
        <w:t xml:space="preserve">external-service.default.svc.cluster.local. </w:t>
        <w:br w:clear="none"/>
      </w:r>
      <w:r>
        <w:rPr>
          <w:rStyle w:val="Text9"/>
        </w:rPr>
        <w:t xml:space="preserve">24</w:t>
        <w:br w:clear="none"/>
      </w:r>
      <w:r>
        <w:t xml:space="preserve"> IN CNAME github.com.</w:t>
        <w:br w:clear="none"/>
        <w:t xml:space="preserve">github.com.             </w:t>
        <w:br w:clear="none"/>
      </w:r>
      <w:r>
        <w:rPr>
          <w:rStyle w:val="Text9"/>
        </w:rPr>
        <w:t xml:space="preserve">24</w:t>
        <w:br w:clear="none"/>
      </w:r>
      <w:r>
        <w:t xml:space="preserve">      IN      A       140.82.112.3</w:t>
        <w:br w:clear="none"/>
        <w:t xml:space="preserve"/>
        <w:br w:clear="none"/>
        <w:t xml:space="preserve">Received </w:t>
        <w:br w:clear="none"/>
      </w:r>
      <w:r>
        <w:rPr>
          <w:rStyle w:val="Text9"/>
        </w:rPr>
        <w:t xml:space="preserve">152</w:t>
        <w:br w:clear="none"/>
      </w:r>
      <w:r>
        <w:t xml:space="preserve"> bytes from 10.96.0.10#53 in </w:t>
        <w:br w:clear="none"/>
      </w:r>
      <w:r>
        <w:rPr>
          <w:rStyle w:val="Text9"/>
        </w:rPr>
        <w:t xml:space="preserve">0</w:t>
        <w:br w:clear="none"/>
      </w:r>
      <w:r>
        <w:t xml:space="preserve"> ms</w:t>
        <w:br w:clear="none"/>
      </w:r>
    </w:p>
    <w:p>
      <w:pPr>
        <w:pStyle w:val="Normal"/>
      </w:pPr>
      <w:r>
        <w:t>The CNAME for the external service returns github.com:</w:t>
      </w:r>
    </w:p>
    <w:p>
      <w:pPr>
        <w:pStyle w:val="Para 04"/>
      </w:pPr>
      <w:r>
        <w:t xml:space="preserve">kubectl </w:t>
        <w:br w:clear="none"/>
      </w:r>
      <w:r>
        <w:rPr>
          <w:rStyle w:val="Text5"/>
        </w:rPr>
        <w:t xml:space="preserve">exec</w:t>
        <w:br w:clear="none"/>
      </w:r>
      <w:r>
        <w:t xml:space="preserve"> -it dnsutils -- host -v -t cname external-service</w:t>
        <w:br w:clear="none"/>
        <w:t xml:space="preserve">Trying </w:t>
        <w:br w:clear="none"/>
      </w:r>
      <w:r>
        <w:rPr>
          <w:rStyle w:val="Text4"/>
        </w:rPr>
        <w:t xml:space="preserve">"external-service.default.svc.cluster.local"</w:t>
        <w:br w:clear="none"/>
      </w:r>
      <w:r>
        <w:t xml:space="preserve"/>
        <w:br w:clear="none"/>
      </w:r>
      <w:r>
        <w:rPr>
          <w:rStyle w:val="Text22"/>
        </w:rPr>
        <w:t xml:space="preserve">;;</w:t>
        <w:br w:clear="none"/>
      </w:r>
      <w:r>
        <w:t xml:space="preserve"> -&gt;&gt;HEADER</w:t>
        <w:br w:clear="none"/>
      </w:r>
      <w:r>
        <w:rPr>
          <w:rStyle w:val="Text4"/>
        </w:rPr>
        <w:t xml:space="preserve">&lt;&lt;- opco</w:t>
        <w:br w:clear="none"/>
      </w:r>
      <w:r>
        <w:t xml:space="preserve">de: QUERY, status: NOERROR, id: 36874</w:t>
        <w:br w:clear="none"/>
      </w:r>
      <w:r>
        <w:rPr>
          <w:rStyle w:val="Text22"/>
        </w:rPr>
        <w:t xml:space="preserve">;;</w:t>
        <w:br w:clear="none"/>
      </w:r>
      <w:r>
        <w:t xml:space="preserve"> flags: qr aa rd</w:t>
        <w:br w:clear="none"/>
      </w:r>
      <w:r>
        <w:rPr>
          <w:rStyle w:val="Text22"/>
        </w:rPr>
        <w:t xml:space="preserve">;</w:t>
        <w:br w:clear="none"/>
      </w:r>
      <w:r>
        <w:t xml:space="preserve"> QUERY: 1, ANSWER: 1, AUTHORITY: 0, ADDITIONAL: 0</w:t>
        <w:br w:clear="none"/>
        <w:t xml:space="preserve"/>
        <w:br w:clear="none"/>
      </w:r>
      <w:r>
        <w:rPr>
          <w:rStyle w:val="Text22"/>
        </w:rPr>
        <w:t xml:space="preserve">;;</w:t>
        <w:br w:clear="none"/>
      </w:r>
      <w:r>
        <w:t xml:space="preserve"> QUESTION SECTION:</w:t>
        <w:br w:clear="none"/>
      </w:r>
      <w:r>
        <w:rPr>
          <w:rStyle w:val="Text22"/>
        </w:rPr>
        <w:t xml:space="preserve">;</w:t>
        <w:br w:clear="none"/>
      </w:r>
      <w:r>
        <w:t xml:space="preserve">external-service.default.svc.cluster.local. IN CNAME</w:t>
        <w:br w:clear="none"/>
        <w:t xml:space="preserve"/>
        <w:br w:clear="none"/>
      </w:r>
      <w:r>
        <w:rPr>
          <w:rStyle w:val="Text22"/>
        </w:rPr>
        <w:t xml:space="preserve">;;</w:t>
        <w:br w:clear="none"/>
      </w:r>
      <w:r>
        <w:t xml:space="preserve"> ANSWER SECTION:</w:t>
        <w:br w:clear="none"/>
        <w:t xml:space="preserve">external-service.default.svc.cluster.local. </w:t>
        <w:br w:clear="none"/>
      </w:r>
      <w:r>
        <w:rPr>
          <w:rStyle w:val="Text9"/>
        </w:rPr>
        <w:t xml:space="preserve">30</w:t>
        <w:br w:clear="none"/>
      </w:r>
      <w:r>
        <w:t xml:space="preserve"> IN CNAME github.com.</w:t>
        <w:br w:clear="none"/>
        <w:t xml:space="preserve"/>
        <w:br w:clear="none"/>
        <w:t xml:space="preserve">Received </w:t>
        <w:br w:clear="none"/>
      </w:r>
      <w:r>
        <w:rPr>
          <w:rStyle w:val="Text9"/>
        </w:rPr>
        <w:t xml:space="preserve">126</w:t>
        <w:br w:clear="none"/>
      </w:r>
      <w:r>
        <w:t xml:space="preserve"> bytes from 10.96.0.10#53 in </w:t>
        <w:br w:clear="none"/>
      </w:r>
      <w:r>
        <w:rPr>
          <w:rStyle w:val="Text9"/>
        </w:rPr>
        <w:t xml:space="preserve">0</w:t>
        <w:br w:clear="none"/>
      </w:r>
      <w:r>
        <w:t xml:space="preserve"> ms</w:t>
        <w:br w:clear="none"/>
      </w:r>
    </w:p>
    <w:p>
      <w:pPr>
        <w:pStyle w:val="Normal"/>
      </w:pPr>
      <w:r>
        <w:t xml:space="preserve">Sending traffic to a </w:t>
      </w:r>
      <w:r>
        <w:rPr>
          <w:rStyle w:val="Text36"/>
        </w:rPr>
        <w:bookmarkStart w:id="1912" w:name="idm46219935121400"/>
        <w:t/>
        <w:bookmarkEnd w:id="1912"/>
        <w:bookmarkStart w:id="1913" w:name="idm46219935120792"/>
        <w:t/>
        <w:bookmarkEnd w:id="1913"/>
        <w:bookmarkStart w:id="1914" w:name="idm46219935119944"/>
        <w:t/>
        <w:bookmarkEnd w:id="1914"/>
      </w:r>
      <w:r>
        <w:t>headless service via a DNS record is possible but inadvisable. DNS is a notoriously poor way to load balance, as software takes very different (and often simple or unintuitive) approaches to A or AAAA DNS records that return multiple IP addresses. For example, it is common for software to always choose the first IP address in the response and/or cache and reuse the same IP address indefinitely. If you need to be able to send traffic to the service’s DNS address, consider a (standard) ClusterIP or LoadBalancer service.</w:t>
      </w:r>
    </w:p>
    <w:p>
      <w:pPr>
        <w:pStyle w:val="Normal"/>
      </w:pPr>
      <w:r>
        <w:t xml:space="preserve">The “correct” way to use a headless service is to query the service’s A/AAAA DNS record and use that data in a server-side or client-side </w:t>
      </w:r>
      <w:r>
        <w:rPr>
          <w:rStyle w:val="Text36"/>
        </w:rPr>
        <w:bookmarkStart w:id="1915" w:name="idm46219935068920"/>
        <w:t/>
        <w:bookmarkEnd w:id="1915"/>
        <w:bookmarkStart w:id="1916" w:name="idm46219935068216"/>
        <w:t/>
        <w:bookmarkEnd w:id="1916"/>
        <w:bookmarkStart w:id="1917" w:name="idm46219935067544"/>
        <w:t/>
        <w:bookmarkEnd w:id="1917"/>
        <w:bookmarkStart w:id="1918" w:name="idm46219935066872"/>
        <w:t/>
        <w:bookmarkEnd w:id="1918"/>
      </w:r>
      <w:r>
        <w:t>load balancer.</w:t>
      </w:r>
    </w:p>
    <w:p>
      <w:pPr>
        <w:pStyle w:val="Normal"/>
      </w:pPr>
      <w:r>
        <w:t xml:space="preserve">Most of the services we have been discussing are for internal traffic management for the cluster network. In our </w:t>
      </w:r>
      <w:r>
        <w:rPr>
          <w:rStyle w:val="Text36"/>
        </w:rPr>
        <w:bookmarkStart w:id="1919" w:name="idm46219935065528"/>
        <w:t/>
        <w:bookmarkEnd w:id="1919"/>
      </w:r>
      <w:r>
        <w:t>next sections, will be reviewing how to route requests into the cluster with service type LoadBalancer and ingress.</w:t>
      </w:r>
    </w:p>
    <w:p>
      <w:bookmarkStart w:id="1920" w:name="LoadBalancer__LoadBalancer_servi"/>
      <w:pPr>
        <w:keepNext/>
        <w:pStyle w:val="Heading 2"/>
      </w:pPr>
      <w:r>
        <w:t>LoadBalancer</w:t>
      </w:r>
      <w:bookmarkEnd w:id="1920"/>
    </w:p>
    <w:p>
      <w:pPr>
        <w:pStyle w:val="Normal"/>
      </w:pPr>
      <w:r>
        <w:t xml:space="preserve">LoadBalancer service </w:t>
      </w:r>
      <w:r>
        <w:rPr>
          <w:rStyle w:val="Text36"/>
        </w:rPr>
        <w:bookmarkStart w:id="1921" w:name="ch5_term35"/>
        <w:t/>
        <w:bookmarkEnd w:id="1921"/>
        <w:bookmarkStart w:id="1922" w:name="ch5_term36"/>
        <w:t/>
        <w:bookmarkEnd w:id="1922"/>
        <w:bookmarkStart w:id="1923" w:name="ch5_term37"/>
        <w:t/>
        <w:bookmarkEnd w:id="1923"/>
      </w:r>
      <w:r>
        <w:t xml:space="preserve">exposes services external to the cluster network. They combine the NodePort service behavior with an external integration, such as a cloud provider’s load balancer. Notably, </w:t>
      </w:r>
      <w:r>
        <w:rPr>
          <w:rStyle w:val="Text36"/>
        </w:rPr>
        <w:bookmarkStart w:id="1924" w:name="idm46219935029416"/>
        <w:t/>
        <w:bookmarkEnd w:id="1924"/>
      </w:r>
      <w:r>
        <w:t>LoadBalancer services handle L4 traffic (unlike ingress, which handles L7 traffic), so they will work for any TCP or UDP service, provided the load balancer selected supports L4 traffic.</w:t>
      </w:r>
    </w:p>
    <w:p>
      <w:pPr>
        <w:pStyle w:val="Normal"/>
      </w:pPr>
      <w:r>
        <w:t xml:space="preserve">Configuration and </w:t>
      </w:r>
      <w:r>
        <w:rPr>
          <w:rStyle w:val="Text36"/>
        </w:rPr>
        <w:bookmarkStart w:id="1925" w:name="idm46219935027720"/>
        <w:t/>
        <w:bookmarkEnd w:id="1925"/>
      </w:r>
      <w:r>
        <w:t xml:space="preserve">load balancer options are extremely dependent on the cloud provider. For example, some will support </w:t>
      </w:r>
      <w:r>
        <w:rPr>
          <w:rStyle w:val="Text0"/>
        </w:rPr>
        <w:t>.spec.loadBalancerIP</w:t>
      </w:r>
      <w:r>
        <w:t xml:space="preserve"> (with varying setup required), and some will ignore it:</w:t>
      </w:r>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Service</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demo-service</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selector</w:t>
        <w:br w:clear="none"/>
      </w:r>
      <w:r>
        <w:rPr>
          <w:rStyle w:val="Text14"/>
        </w:rPr>
        <w:t xml:space="preserve">:</w:t>
        <w:br w:clear="none"/>
      </w:r>
      <w:r>
        <w:rPr>
          <w:rStyle w:val="Text3"/>
        </w:rPr>
        <w:t xml:space="preserve"/>
        <w:br w:clear="none"/>
        <w:t xml:space="preserve">    </w:t>
        <w:br w:clear="none"/>
      </w:r>
      <w:r>
        <w:t xml:space="preserve">app</w:t>
        <w:br w:clear="none"/>
      </w:r>
      <w:r>
        <w:rPr>
          <w:rStyle w:val="Text14"/>
        </w:rPr>
        <w:t xml:space="preserve">:</w:t>
        <w:br w:clear="none"/>
      </w:r>
      <w:r>
        <w:rPr>
          <w:rStyle w:val="Text3"/>
        </w:rPr>
        <w:t xml:space="preserve"> </w:t>
        <w:br w:clear="none"/>
      </w:r>
      <w:r>
        <w:rPr>
          <w:rStyle w:val="Text6"/>
        </w:rPr>
        <w:t xml:space="preserve">demo</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protocol</w:t>
        <w:br w:clear="none"/>
      </w:r>
      <w:r>
        <w:rPr>
          <w:rStyle w:val="Text14"/>
        </w:rPr>
        <w:t xml:space="preserve">:</w:t>
        <w:br w:clear="none"/>
      </w:r>
      <w:r>
        <w:rPr>
          <w:rStyle w:val="Text3"/>
        </w:rPr>
        <w:t xml:space="preserve"> </w:t>
        <w:br w:clear="none"/>
      </w:r>
      <w:r>
        <w:rPr>
          <w:rStyle w:val="Text6"/>
        </w:rPr>
        <w:t xml:space="preserve">TCP</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w:t>
        <w:br w:clear="none"/>
      </w:r>
      <w:r>
        <w:rPr>
          <w:rStyle w:val="Text3"/>
        </w:rPr>
        <w:t xml:space="preserve"/>
        <w:br w:clear="none"/>
        <w:t xml:space="preserve">      </w:t>
        <w:br w:clear="none"/>
      </w:r>
      <w:r>
        <w:t xml:space="preserve">targetPort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clusterIP</w:t>
        <w:br w:clear="none"/>
      </w:r>
      <w:r>
        <w:rPr>
          <w:rStyle w:val="Text14"/>
        </w:rPr>
        <w:t xml:space="preserve">:</w:t>
        <w:br w:clear="none"/>
      </w:r>
      <w:r>
        <w:rPr>
          <w:rStyle w:val="Text3"/>
        </w:rPr>
        <w:t xml:space="preserve"> </w:t>
        <w:br w:clear="none"/>
      </w:r>
      <w:r>
        <w:rPr>
          <w:rStyle w:val="Text6"/>
        </w:rPr>
        <w:t xml:space="preserve">10.0.5.1</w:t>
        <w:br w:clear="none"/>
      </w:r>
      <w:r>
        <w:rPr>
          <w:rStyle w:val="Text3"/>
        </w:rPr>
        <w:t xml:space="preserve"/>
        <w:br w:clear="none"/>
        <w:t xml:space="preserve">  </w:t>
        <w:br w:clear="none"/>
      </w:r>
      <w:r>
        <w:t xml:space="preserve">type</w:t>
        <w:br w:clear="none"/>
      </w:r>
      <w:r>
        <w:rPr>
          <w:rStyle w:val="Text14"/>
        </w:rPr>
        <w:t xml:space="preserve">:</w:t>
        <w:br w:clear="none"/>
      </w:r>
      <w:r>
        <w:rPr>
          <w:rStyle w:val="Text3"/>
        </w:rPr>
        <w:t xml:space="preserve"> </w:t>
        <w:br w:clear="none"/>
      </w:r>
      <w:r>
        <w:rPr>
          <w:rStyle w:val="Text6"/>
        </w:rPr>
        <w:t xml:space="preserve">LoadBalancer</w:t>
        <w:br w:clear="none"/>
      </w:r>
    </w:p>
    <w:p>
      <w:pPr>
        <w:pStyle w:val="Normal"/>
      </w:pPr>
      <w:r>
        <w:t xml:space="preserve">Once the load balancer has been provisioned, its IP address will be written to </w:t>
      </w:r>
      <w:r>
        <w:rPr>
          <w:rStyle w:val="Text0"/>
        </w:rPr>
        <w:t>.status.loadBalancer.ingress.ip</w:t>
      </w:r>
      <w:r>
        <w:t>.</w:t>
      </w:r>
    </w:p>
    <w:p>
      <w:pPr>
        <w:pStyle w:val="Normal"/>
      </w:pPr>
      <w:r>
        <w:t xml:space="preserve">LoadBalancer services are useful for exposing TCP or UDP services to the outside world. Traffic will </w:t>
      </w:r>
      <w:r>
        <w:rPr>
          <w:rStyle w:val="Text36"/>
        </w:rPr>
        <w:bookmarkStart w:id="1926" w:name="idm46219934971256"/>
        <w:t/>
        <w:bookmarkEnd w:id="1926"/>
      </w:r>
      <w:r>
        <w:t xml:space="preserve">come into the load balancer on its public IP address and TCP port 80, defined by </w:t>
      </w:r>
      <w:r>
        <w:rPr>
          <w:rStyle w:val="Text0"/>
        </w:rPr>
        <w:t>spec.ports[*].port</w:t>
      </w:r>
      <w:r>
        <w:t xml:space="preserve"> and routed to the cluster IP address, </w:t>
      </w:r>
      <w:r>
        <w:rPr>
          <w:rStyle w:val="Text0"/>
        </w:rPr>
        <w:t>10.0.5.1</w:t>
      </w:r>
      <w:r>
        <w:t xml:space="preserve">, and then to container target port 8080, </w:t>
      </w:r>
      <w:r>
        <w:rPr>
          <w:rStyle w:val="Text0"/>
        </w:rPr>
        <w:t>spec.ports[*].targetPort</w:t>
      </w:r>
      <w:r>
        <w:t xml:space="preserve">. Not shown in the example is the </w:t>
      </w:r>
      <w:r>
        <w:rPr>
          <w:rStyle w:val="Text0"/>
        </w:rPr>
        <w:t>.spec.ports[*].nodePort</w:t>
      </w:r>
      <w:r>
        <w:t>; if not specified, Kubernetes will pick one for the service.</w:t>
      </w:r>
    </w:p>
    <w:p>
      <w:pPr>
        <w:pStyle w:val="Para 11"/>
        <w:keepLines w:val="on"/>
      </w:pPr>
      <w:r>
        <w:t>Tip</w:t>
      </w:r>
    </w:p>
    <w:p>
      <w:pPr>
        <w:pStyle w:val="Para 07"/>
        <w:keepLines w:val="on"/>
      </w:pPr>
      <w:r>
        <w:t xml:space="preserve">The service’s </w:t>
      </w:r>
      <w:r>
        <w:rPr>
          <w:rStyle w:val="Text0"/>
        </w:rPr>
        <w:t>spec.ports[*].targetPort</w:t>
      </w:r>
      <w:r>
        <w:t xml:space="preserve"> must match your pod’s container applications </w:t>
      </w:r>
      <w:r>
        <w:rPr>
          <w:rStyle w:val="Text0"/>
        </w:rPr>
        <w:t>spec.container[*].ports.containerPort</w:t>
      </w:r>
      <w:r>
        <w:t>, along with the protocol. It’s like missing a semicolon in Kubernetes networking otherwise.</w:t>
      </w:r>
    </w:p>
    <w:p>
      <w:pPr>
        <w:pStyle w:val="Normal"/>
      </w:pPr>
      <w:r>
        <w:t xml:space="preserve">In </w:t>
      </w:r>
      <w:hyperlink w:anchor="Figure_5_6__LoadBalancer_service">
        <w:r>
          <w:rPr>
            <w:rStyle w:val="Text2"/>
          </w:rPr>
          <w:t>Figure 5-6</w:t>
        </w:r>
      </w:hyperlink>
      <w:r>
        <w:t>, we can see how a LoadBalancer type builds on the other service types. The cloud load balancer will determine how to distribute traffic; we will discuss that in depth in the next chapter.</w:t>
      </w:r>
    </w:p>
    <w:p>
      <w:bookmarkStart w:id="1927" w:name="Figure_5_6__LoadBalancer_service"/>
      <w:pPr>
        <w:pStyle w:val="Para 08"/>
        <w:keepLines w:val="on"/>
      </w:pPr>
      <w:r>
        <w:t/>
        <w:drawing>
          <wp:inline>
            <wp:extent cx="5943600" cy="3822700"/>
            <wp:effectExtent l="0" r="0" t="0" b="43426"/>
            <wp:docPr id="164" name="neku_0506.png" descr="LoadBalancer service"/>
            <wp:cNvGraphicFramePr>
              <a:graphicFrameLocks noChangeAspect="1"/>
            </wp:cNvGraphicFramePr>
            <a:graphic>
              <a:graphicData uri="http://schemas.openxmlformats.org/drawingml/2006/picture">
                <pic:pic>
                  <pic:nvPicPr>
                    <pic:cNvPr id="0" name="neku_0506.png" descr="LoadBalancer service"/>
                    <pic:cNvPicPr/>
                  </pic:nvPicPr>
                  <pic:blipFill>
                    <a:blip r:embed="rId79"/>
                    <a:stretch>
                      <a:fillRect/>
                    </a:stretch>
                  </pic:blipFill>
                  <pic:spPr>
                    <a:xfrm>
                      <a:off x="0" y="0"/>
                      <a:ext cx="5943600" cy="3822700"/>
                    </a:xfrm>
                    <a:prstGeom prst="rect">
                      <a:avLst/>
                    </a:prstGeom>
                  </pic:spPr>
                </pic:pic>
              </a:graphicData>
            </a:graphic>
          </wp:inline>
        </w:drawing>
        <w:t xml:space="preserve"> </w:t>
      </w:r>
      <w:bookmarkEnd w:id="1927"/>
    </w:p>
    <w:p>
      <w:pPr>
        <w:pStyle w:val="Heading 6"/>
        <w:keepLines w:val="on"/>
      </w:pPr>
      <w:r>
        <w:t xml:space="preserve">Figure 5-6. </w:t>
        <w:t>LoadBalancer service</w:t>
      </w:r>
    </w:p>
    <w:p>
      <w:pPr>
        <w:pStyle w:val="Normal"/>
      </w:pPr>
      <w:r>
        <w:t xml:space="preserve">Let’s continue to extend our </w:t>
      </w:r>
      <w:r>
        <w:rPr>
          <w:rStyle w:val="Text36"/>
        </w:rPr>
        <w:bookmarkStart w:id="1928" w:name="ch5_term38"/>
        <w:t/>
        <w:bookmarkEnd w:id="1928"/>
      </w:r>
      <w:r>
        <w:t>Golang web server example with a LoadBalancer service.</w:t>
      </w:r>
    </w:p>
    <w:p>
      <w:pPr>
        <w:pStyle w:val="Normal"/>
      </w:pPr>
      <w:r>
        <w:t xml:space="preserve">Since we are </w:t>
      </w:r>
      <w:r>
        <w:rPr>
          <w:rStyle w:val="Text36"/>
        </w:rPr>
        <w:bookmarkStart w:id="1929" w:name="ch5_term39"/>
        <w:t/>
        <w:bookmarkEnd w:id="1929"/>
        <w:bookmarkStart w:id="1930" w:name="ch5_term41"/>
        <w:t/>
        <w:bookmarkEnd w:id="1930"/>
      </w:r>
      <w:r>
        <w:t>running on our local machine and not in a service provider like AWS, GCP, or Azure, we can use MetalLB as an example for our LoadBalancer service. The MetalLB project aims to allow users to deploy bare-metal load balancers for their clusters.</w:t>
      </w:r>
    </w:p>
    <w:p>
      <w:pPr>
        <w:pStyle w:val="Normal"/>
      </w:pPr>
      <w:r>
        <w:t xml:space="preserve">This example has </w:t>
      </w:r>
      <w:r>
        <w:rPr>
          <w:rStyle w:val="Text36"/>
        </w:rPr>
        <w:bookmarkStart w:id="1931" w:name="idm46219934957400"/>
        <w:t/>
        <w:bookmarkEnd w:id="1931"/>
      </w:r>
      <w:r>
        <w:t xml:space="preserve">been modified from the </w:t>
      </w:r>
      <w:hyperlink r:id="rId157">
        <w:r>
          <w:rPr>
            <w:rStyle w:val="Text2"/>
          </w:rPr>
          <w:t>KIND example deployment</w:t>
        </w:r>
      </w:hyperlink>
      <w:r>
        <w:t>.</w:t>
      </w:r>
    </w:p>
    <w:p>
      <w:pPr>
        <w:pStyle w:val="Normal"/>
      </w:pPr>
      <w:r>
        <w:t>Our first step is to deploy a separate namespace for MetalLB:</w:t>
      </w:r>
    </w:p>
    <w:p>
      <w:pPr>
        <w:pStyle w:val="Para 04"/>
      </w:pPr>
      <w:r>
        <w:t xml:space="preserve">kubectl apply -f mlb-ns.yaml</w:t>
        <w:br w:clear="none"/>
        <w:t xml:space="preserve">namespace/metallb-system created</w:t>
        <w:br w:clear="none"/>
      </w:r>
    </w:p>
    <w:p>
      <w:pPr>
        <w:pStyle w:val="Normal"/>
      </w:pPr>
      <w:r>
        <w:t>MetalLB members also require a secret for joining the LoadBalancer cluster; let’s deploy one now for them to use in our cluster:</w:t>
      </w:r>
    </w:p>
    <w:p>
      <w:pPr>
        <w:pStyle w:val="Para 04"/>
      </w:pPr>
      <w:r>
        <w:t xml:space="preserve">kubectl create secret generic -n metallb-system memberlist</w:t>
        <w:br w:clear="none"/>
        <w:t xml:space="preserve">--from-literal</w:t>
        <w:br w:clear="none"/>
      </w:r>
      <w:r>
        <w:rPr>
          <w:rStyle w:val="Text10"/>
        </w:rPr>
        <w:t xml:space="preserve">=</w:t>
        <w:br w:clear="none"/>
      </w:r>
      <w:r>
        <w:rPr>
          <w:rStyle w:val="Text7"/>
        </w:rPr>
        <w:t xml:space="preserve">secretkey</w:t>
        <w:br w:clear="none"/>
      </w:r>
      <w:r>
        <w:rPr>
          <w:rStyle w:val="Text10"/>
        </w:rPr>
        <w:t xml:space="preserve">=</w:t>
        <w:br w:clear="none"/>
      </w:r>
      <w:r>
        <w:rPr>
          <w:rStyle w:val="Text4"/>
        </w:rPr>
        <w:t xml:space="preserve">"</w:t>
        <w:br w:clear="none"/>
      </w:r>
      <w:r>
        <w:rPr>
          <w:rStyle w:val="Text26"/>
        </w:rPr>
        <w:t xml:space="preserve">$(</w:t>
        <w:br w:clear="none"/>
      </w:r>
      <w:r>
        <w:t xml:space="preserve">openssl rand -base64 128</w:t>
        <w:br w:clear="none"/>
      </w:r>
      <w:r>
        <w:rPr>
          <w:rStyle w:val="Text26"/>
        </w:rPr>
        <w:t xml:space="preserve">)</w:t>
        <w:br w:clear="none"/>
      </w:r>
      <w:r>
        <w:rPr>
          <w:rStyle w:val="Text4"/>
        </w:rPr>
        <w:t xml:space="preserve">"</w:t>
        <w:br w:clear="none"/>
      </w:r>
      <w:r>
        <w:t xml:space="preserve"/>
        <w:br w:clear="none"/>
        <w:t xml:space="preserve">secret/memberlist created</w:t>
        <w:br w:clear="none"/>
      </w:r>
    </w:p>
    <w:p>
      <w:pPr>
        <w:pStyle w:val="Normal"/>
      </w:pPr>
      <w:r>
        <w:t>Now we can deploy MetalLB!</w:t>
      </w:r>
    </w:p>
    <w:p>
      <w:pPr>
        <w:pStyle w:val="Para 04"/>
      </w:pPr>
      <w:r>
        <w:t xml:space="preserve"> kubectl apply -f ./metallb.yaml</w:t>
        <w:br w:clear="none"/>
        <w:t xml:space="preserve">podsecuritypolicy.policy/controller created</w:t>
        <w:br w:clear="none"/>
        <w:t xml:space="preserve">podsecuritypolicy.policy/speaker created</w:t>
        <w:br w:clear="none"/>
        <w:t xml:space="preserve">serviceaccount/controller created</w:t>
        <w:br w:clear="none"/>
        <w:t xml:space="preserve">serviceaccount/speaker created</w:t>
        <w:br w:clear="none"/>
        <w:t xml:space="preserve">clusterrole.rbac.authorization.k8s.io/metallb-system:controller created</w:t>
        <w:br w:clear="none"/>
        <w:t xml:space="preserve">clusterrole.rbac.authorization.k8s.io/metallb-system:speaker created</w:t>
        <w:br w:clear="none"/>
        <w:t xml:space="preserve">role.rbac.authorization.k8s.io/config-watcher created</w:t>
        <w:br w:clear="none"/>
        <w:t xml:space="preserve">role.rbac.authorization.k8s.io/pod-lister created</w:t>
        <w:br w:clear="none"/>
        <w:t xml:space="preserve">clusterrolebinding.rbac.authorization.k8s.io/metallb-system:controller created</w:t>
        <w:br w:clear="none"/>
        <w:t xml:space="preserve">clusterrolebinding.rbac.authorization.k8s.io/metallb-system:speaker created</w:t>
        <w:br w:clear="none"/>
        <w:t xml:space="preserve">rolebinding.rbac.authorization.k8s.io/config-watcher created</w:t>
        <w:br w:clear="none"/>
        <w:t xml:space="preserve">rolebinding.rbac.authorization.k8s.io/pod-lister created</w:t>
        <w:br w:clear="none"/>
        <w:t xml:space="preserve">daemonset.apps/speaker created</w:t>
        <w:br w:clear="none"/>
        <w:t xml:space="preserve">deployment.apps/controller created</w:t>
        <w:br w:clear="none"/>
      </w:r>
    </w:p>
    <w:p>
      <w:pPr>
        <w:pStyle w:val="Normal"/>
      </w:pPr>
      <w:r>
        <w:t xml:space="preserve">As you can see, it deploys many objects, and now we wait for the deployment to finish. We can monitor the deployment of resources with the </w:t>
      </w:r>
      <w:r>
        <w:rPr>
          <w:rStyle w:val="Text0"/>
        </w:rPr>
        <w:t>--watch</w:t>
      </w:r>
      <w:r>
        <w:t xml:space="preserve"> option in the </w:t>
      </w:r>
      <w:r>
        <w:rPr>
          <w:rStyle w:val="Text0"/>
        </w:rPr>
        <w:t>metallb-system</w:t>
      </w:r>
      <w:r>
        <w:t xml:space="preserve"> namespace:</w:t>
      </w:r>
    </w:p>
    <w:p>
      <w:pPr>
        <w:pStyle w:val="Para 04"/>
      </w:pPr>
      <w:r>
        <w:t xml:space="preserve">kubectl get pods -n metallb-system --watch</w:t>
        <w:br w:clear="none"/>
        <w:t xml:space="preserve">NAME                          READY   STATUS              RESTARTS   AGE</w:t>
        <w:br w:clear="none"/>
        <w:t xml:space="preserve">controller-5df88bd85d-mvgqn   0/1     ContainerCreating   </w:t>
        <w:br w:clear="none"/>
      </w:r>
      <w:r>
        <w:rPr>
          <w:rStyle w:val="Text9"/>
        </w:rPr>
        <w:t xml:space="preserve">0</w:t>
        <w:br w:clear="none"/>
      </w:r>
      <w:r>
        <w:t xml:space="preserve">          10s</w:t>
        <w:br w:clear="none"/>
        <w:t xml:space="preserve">speaker-5knqb                 1/1     Running             </w:t>
        <w:br w:clear="none"/>
      </w:r>
      <w:r>
        <w:rPr>
          <w:rStyle w:val="Text9"/>
        </w:rPr>
        <w:t xml:space="preserve">0</w:t>
        <w:br w:clear="none"/>
      </w:r>
      <w:r>
        <w:t xml:space="preserve">          10s</w:t>
        <w:br w:clear="none"/>
        <w:t xml:space="preserve">speaker-k79c9                 1/1     Running             </w:t>
        <w:br w:clear="none"/>
      </w:r>
      <w:r>
        <w:rPr>
          <w:rStyle w:val="Text9"/>
        </w:rPr>
        <w:t xml:space="preserve">0</w:t>
        <w:br w:clear="none"/>
      </w:r>
      <w:r>
        <w:t xml:space="preserve">          10s</w:t>
        <w:br w:clear="none"/>
        <w:t xml:space="preserve">speaker-pfs2p                 1/1     Running             </w:t>
        <w:br w:clear="none"/>
      </w:r>
      <w:r>
        <w:rPr>
          <w:rStyle w:val="Text9"/>
        </w:rPr>
        <w:t xml:space="preserve">0</w:t>
        <w:br w:clear="none"/>
      </w:r>
      <w:r>
        <w:t xml:space="preserve">          10s</w:t>
        <w:br w:clear="none"/>
        <w:t xml:space="preserve">speaker-sl7fd                 1/1     Running             </w:t>
        <w:br w:clear="none"/>
      </w:r>
      <w:r>
        <w:rPr>
          <w:rStyle w:val="Text9"/>
        </w:rPr>
        <w:t xml:space="preserve">0</w:t>
        <w:br w:clear="none"/>
      </w:r>
      <w:r>
        <w:t xml:space="preserve">          10s</w:t>
        <w:br w:clear="none"/>
        <w:t xml:space="preserve">controller-5df88bd85d-mvgqn   1/1     Running             </w:t>
        <w:br w:clear="none"/>
      </w:r>
      <w:r>
        <w:rPr>
          <w:rStyle w:val="Text9"/>
        </w:rPr>
        <w:t xml:space="preserve">0</w:t>
        <w:br w:clear="none"/>
      </w:r>
      <w:r>
        <w:t xml:space="preserve">          12s</w:t>
        <w:br w:clear="none"/>
      </w:r>
    </w:p>
    <w:p>
      <w:pPr>
        <w:pStyle w:val="Normal"/>
      </w:pPr>
      <w:r>
        <w:t xml:space="preserve">To complete the configuration, we </w:t>
      </w:r>
      <w:r>
        <w:rPr>
          <w:rStyle w:val="Text36"/>
        </w:rPr>
        <w:bookmarkStart w:id="1932" w:name="ch5_term40"/>
        <w:t/>
        <w:bookmarkEnd w:id="1932"/>
      </w:r>
      <w:r>
        <w:t>need to provide MetalLB with a range of IP addresses it controls. This range has to be on the Docker KIND network:</w:t>
      </w:r>
    </w:p>
    <w:p>
      <w:pPr>
        <w:pStyle w:val="Para 04"/>
      </w:pPr>
      <w:r>
        <w:t xml:space="preserve"/>
        <w:br w:clear="none"/>
        <w:t xml:space="preserve">docker network inspect -f </w:t>
        <w:br w:clear="none"/>
      </w:r>
      <w:r>
        <w:rPr>
          <w:rStyle w:val="Text4"/>
        </w:rPr>
        <w:t xml:space="preserve">'{{.IPAM.Config}}'</w:t>
        <w:br w:clear="none"/>
      </w:r>
      <w:r>
        <w:t xml:space="preserve"> kind</w:t>
        <w:br w:clear="none"/>
      </w:r>
      <w:r>
        <w:rPr>
          <w:rStyle w:val="Text10"/>
        </w:rPr>
        <w:t xml:space="preserve">[{</w:t>
        <w:br w:clear="none"/>
      </w:r>
      <w:r>
        <w:t xml:space="preserve">172.18.0.0/16  172.18.0.1 map</w:t>
        <w:br w:clear="none"/>
      </w:r>
      <w:r>
        <w:rPr>
          <w:rStyle w:val="Text10"/>
        </w:rPr>
        <w:t xml:space="preserve">[]}</w:t>
        <w:br w:clear="none"/>
      </w:r>
      <w:r>
        <w:t xml:space="preserve"> </w:t>
        <w:br w:clear="none"/>
      </w:r>
      <w:r>
        <w:rPr>
          <w:rStyle w:val="Text10"/>
        </w:rPr>
        <w:t xml:space="preserve">{</w:t>
        <w:br w:clear="none"/>
      </w:r>
      <w:r>
        <w:t xml:space="preserve">fc00:f853:ccd:e793::/64  fc00:f853:ccd:e793::1 map</w:t>
        <w:br w:clear="none"/>
      </w:r>
      <w:r>
        <w:rPr>
          <w:rStyle w:val="Text10"/>
        </w:rPr>
        <w:t xml:space="preserve">[]}]</w:t>
        <w:br w:clear="none"/>
      </w:r>
      <w:r>
        <w:t xml:space="preserve"/>
        <w:br w:clear="none"/>
      </w:r>
    </w:p>
    <w:p>
      <w:pPr>
        <w:pStyle w:val="Normal"/>
      </w:pPr>
      <w:r>
        <w:rPr>
          <w:rStyle w:val="Text0"/>
        </w:rPr>
        <w:t>172.18.0.0/16</w:t>
      </w:r>
      <w:r>
        <w:t xml:space="preserve"> is our Docker network running locally.</w:t>
      </w:r>
    </w:p>
    <w:p>
      <w:pPr>
        <w:pStyle w:val="Normal"/>
      </w:pPr>
      <w:r>
        <w:t xml:space="preserve">We want our LoadBalancer IP range to come from this subclass. We can configure MetalLB, for instance, to use </w:t>
      </w:r>
      <w:r>
        <w:rPr>
          <w:rStyle w:val="Text0"/>
        </w:rPr>
        <w:t>172.18.255.200</w:t>
      </w:r>
      <w:r>
        <w:t xml:space="preserve"> to </w:t>
      </w:r>
      <w:r>
        <w:rPr>
          <w:rStyle w:val="Text0"/>
        </w:rPr>
        <w:t>172.18.255.250</w:t>
      </w:r>
      <w:r>
        <w:t xml:space="preserve"> by creating the ConfigMap.</w:t>
      </w:r>
    </w:p>
    <w:p>
      <w:pPr>
        <w:pStyle w:val="Normal"/>
      </w:pPr>
      <w:r>
        <w:t>The ConfigMap would look like this:</w:t>
      </w:r>
    </w:p>
    <w:p>
      <w:pPr>
        <w:pStyle w:val="Para 42"/>
      </w:pPr>
      <w:r>
        <w:rPr>
          <w:rStyle w:val="Text15"/>
        </w:rP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rPr>
          <w:rStyle w:val="Text15"/>
        </w:rPr>
        <w:t xml:space="preserve">kind</w:t>
        <w:br w:clear="none"/>
      </w:r>
      <w:r>
        <w:rPr>
          <w:rStyle w:val="Text14"/>
        </w:rPr>
        <w:t xml:space="preserve">:</w:t>
        <w:br w:clear="none"/>
      </w:r>
      <w:r>
        <w:rPr>
          <w:rStyle w:val="Text3"/>
        </w:rPr>
        <w:t xml:space="preserve"> </w:t>
        <w:br w:clear="none"/>
      </w:r>
      <w:r>
        <w:rPr>
          <w:rStyle w:val="Text6"/>
        </w:rPr>
        <w:t xml:space="preserve">ConfigMap</w:t>
        <w:br w:clear="none"/>
      </w:r>
      <w:r>
        <w:rPr>
          <w:rStyle w:val="Text3"/>
        </w:rPr>
        <w:t xml:space="preserve"/>
        <w:br w:clear="none"/>
      </w:r>
      <w:r>
        <w:rPr>
          <w:rStyle w:val="Text15"/>
        </w:rPr>
        <w:t xml:space="preserve">metadata</w:t>
        <w:br w:clear="none"/>
      </w:r>
      <w:r>
        <w:rPr>
          <w:rStyle w:val="Text14"/>
        </w:rPr>
        <w:t xml:space="preserve">:</w:t>
        <w:br w:clear="none"/>
      </w:r>
      <w:r>
        <w:rPr>
          <w:rStyle w:val="Text3"/>
        </w:rPr>
        <w:t xml:space="preserve"/>
        <w:br w:clear="none"/>
        <w:t xml:space="preserve">  </w:t>
        <w:br w:clear="none"/>
      </w:r>
      <w:r>
        <w:rPr>
          <w:rStyle w:val="Text15"/>
        </w:rPr>
        <w:t xml:space="preserve">namespace</w:t>
        <w:br w:clear="none"/>
      </w:r>
      <w:r>
        <w:rPr>
          <w:rStyle w:val="Text14"/>
        </w:rPr>
        <w:t xml:space="preserve">:</w:t>
        <w:br w:clear="none"/>
      </w:r>
      <w:r>
        <w:rPr>
          <w:rStyle w:val="Text3"/>
        </w:rPr>
        <w:t xml:space="preserve"> </w:t>
        <w:br w:clear="none"/>
      </w:r>
      <w:r>
        <w:rPr>
          <w:rStyle w:val="Text6"/>
        </w:rPr>
        <w:t xml:space="preserve">metallb-system</w:t>
        <w:br w:clear="none"/>
      </w:r>
      <w:r>
        <w:rPr>
          <w:rStyle w:val="Text3"/>
        </w:rPr>
        <w:t xml:space="preserve"/>
        <w:br w:clear="none"/>
        <w:t xml:space="preserve">  </w:t>
        <w:br w:clear="none"/>
      </w:r>
      <w:r>
        <w:rPr>
          <w:rStyle w:val="Text15"/>
        </w:rPr>
        <w:t xml:space="preserve">name</w:t>
        <w:br w:clear="none"/>
      </w:r>
      <w:r>
        <w:rPr>
          <w:rStyle w:val="Text14"/>
        </w:rPr>
        <w:t xml:space="preserve">:</w:t>
        <w:br w:clear="none"/>
      </w:r>
      <w:r>
        <w:rPr>
          <w:rStyle w:val="Text3"/>
        </w:rPr>
        <w:t xml:space="preserve"> </w:t>
        <w:br w:clear="none"/>
      </w:r>
      <w:r>
        <w:rPr>
          <w:rStyle w:val="Text6"/>
        </w:rPr>
        <w:t xml:space="preserve">config</w:t>
        <w:br w:clear="none"/>
      </w:r>
      <w:r>
        <w:rPr>
          <w:rStyle w:val="Text3"/>
        </w:rPr>
        <w:t xml:space="preserve"/>
        <w:br w:clear="none"/>
      </w:r>
      <w:r>
        <w:rPr>
          <w:rStyle w:val="Text15"/>
        </w:rPr>
        <w:t xml:space="preserve">data</w:t>
        <w:br w:clear="none"/>
      </w:r>
      <w:r>
        <w:rPr>
          <w:rStyle w:val="Text14"/>
        </w:rPr>
        <w:t xml:space="preserve">:</w:t>
        <w:br w:clear="none"/>
      </w:r>
      <w:r>
        <w:rPr>
          <w:rStyle w:val="Text3"/>
        </w:rPr>
        <w:t xml:space="preserve"/>
        <w:br w:clear="none"/>
        <w:t xml:space="preserve">  </w:t>
        <w:br w:clear="none"/>
      </w:r>
      <w:r>
        <w:rPr>
          <w:rStyle w:val="Text15"/>
        </w:rPr>
        <w:t xml:space="preserve">config</w:t>
        <w:br w:clear="none"/>
      </w:r>
      <w:r>
        <w:rPr>
          <w:rStyle w:val="Text14"/>
        </w:rPr>
        <w:t xml:space="preserve">:</w:t>
        <w:br w:clear="none"/>
      </w:r>
      <w:r>
        <w:rPr>
          <w:rStyle w:val="Text3"/>
        </w:rPr>
        <w:t xml:space="preserve"> </w:t>
        <w:br w:clear="none"/>
      </w:r>
      <w:r>
        <w:rPr>
          <w:rStyle w:val="Text6"/>
        </w:rPr>
        <w:t xml:space="preserve">|</w:t>
        <w:br w:clear="none"/>
      </w:r>
      <w:r>
        <w:rPr>
          <w:rStyle w:val="Text3"/>
        </w:rPr>
        <w:t xml:space="preserve"/>
        <w:br w:clear="none"/>
        <w:t xml:space="preserve">    </w:t>
        <w:br w:clear="none"/>
      </w:r>
      <w:r>
        <w:t xml:space="preserve">address-pools:</w:t>
        <w:br w:clear="none"/>
      </w:r>
      <w:r>
        <w:rPr>
          <w:rStyle w:val="Text3"/>
        </w:rPr>
        <w:t xml:space="preserve"/>
        <w:br w:clear="none"/>
        <w:t xml:space="preserve">    </w:t>
        <w:br w:clear="none"/>
      </w:r>
      <w:r>
        <w:t xml:space="preserve">- name: default</w:t>
        <w:br w:clear="none"/>
      </w:r>
      <w:r>
        <w:rPr>
          <w:rStyle w:val="Text3"/>
        </w:rPr>
        <w:t xml:space="preserve"/>
        <w:br w:clear="none"/>
        <w:t xml:space="preserve">      </w:t>
        <w:br w:clear="none"/>
      </w:r>
      <w:r>
        <w:t xml:space="preserve">protocol: layer2</w:t>
        <w:br w:clear="none"/>
      </w:r>
      <w:r>
        <w:rPr>
          <w:rStyle w:val="Text3"/>
        </w:rPr>
        <w:t xml:space="preserve"/>
        <w:br w:clear="none"/>
        <w:t xml:space="preserve">      </w:t>
        <w:br w:clear="none"/>
      </w:r>
      <w:r>
        <w:t xml:space="preserve">addresses:</w:t>
        <w:br w:clear="none"/>
      </w:r>
      <w:r>
        <w:rPr>
          <w:rStyle w:val="Text3"/>
        </w:rPr>
        <w:t xml:space="preserve"/>
        <w:br w:clear="none"/>
        <w:t xml:space="preserve">      </w:t>
        <w:br w:clear="none"/>
      </w:r>
      <w:r>
        <w:t xml:space="preserve">- 172.18.255.200-172.18.255.250</w:t>
        <w:br w:clear="none"/>
      </w:r>
    </w:p>
    <w:p>
      <w:pPr>
        <w:pStyle w:val="Normal"/>
      </w:pPr>
      <w:r>
        <w:t>Let’s deploy it so we can use MetalLB:</w:t>
      </w:r>
    </w:p>
    <w:p>
      <w:pPr>
        <w:pStyle w:val="Para 04"/>
      </w:pPr>
      <w:r>
        <w:t xml:space="preserve">kubectl apply -f ./metallb-configmap.yaml</w:t>
        <w:br w:clear="none"/>
      </w:r>
    </w:p>
    <w:p>
      <w:pPr>
        <w:pStyle w:val="Normal"/>
      </w:pPr>
      <w:r>
        <w:t>Now we deploy a load balancer for our web app:</w:t>
      </w:r>
    </w:p>
    <w:p>
      <w:pPr>
        <w:pStyle w:val="Para 04"/>
      </w:pPr>
      <w:r>
        <w:t xml:space="preserve">kubectl apply -f services-loadbalancer.yaml</w:t>
        <w:br w:clear="none"/>
        <w:t xml:space="preserve">service/loadbalancer-service created</w:t>
        <w:br w:clear="none"/>
      </w:r>
    </w:p>
    <w:p>
      <w:pPr>
        <w:pStyle w:val="Normal"/>
      </w:pPr>
      <w:r>
        <w:t xml:space="preserve">For fun let’s </w:t>
      </w:r>
      <w:r>
        <w:rPr>
          <w:rStyle w:val="Text36"/>
        </w:rPr>
        <w:bookmarkStart w:id="1933" w:name="idm46219934702264"/>
        <w:t/>
        <w:bookmarkEnd w:id="1933"/>
      </w:r>
      <w:r>
        <w:t>scale the web app deployment to 10, if you have the resources for it:</w:t>
      </w:r>
    </w:p>
    <w:p>
      <w:pPr>
        <w:pStyle w:val="Para 04"/>
      </w:pPr>
      <w:r>
        <w:t xml:space="preserve">kubectl scale deployment app --replicas 10</w:t>
        <w:br w:clear="none"/>
        <w:t xml:space="preserve"/>
        <w:br w:clear="none"/>
        <w:t xml:space="preserve"> kubectl get pods -o wide</w:t>
        <w:br w:clear="none"/>
        <w:t xml:space="preserve">NAME                  READY  STATUS    RESTARTS  AGE   IP           NODE</w:t>
        <w:br w:clear="none"/>
        <w:t xml:space="preserve">app-7bdb9ffd6c-b5x7m  2/2    Running   </w:t>
        <w:br w:clear="none"/>
      </w:r>
      <w:r>
        <w:rPr>
          <w:rStyle w:val="Text9"/>
        </w:rPr>
        <w:t xml:space="preserve">0</w:t>
        <w:br w:clear="none"/>
      </w:r>
      <w:r>
        <w:t xml:space="preserve">         26s   10.244.3.15  kind-worker</w:t>
        <w:br w:clear="none"/>
        <w:t xml:space="preserve">app-7bdb9ffd6c-bqtf8  2/2    Running   </w:t>
        <w:br w:clear="none"/>
      </w:r>
      <w:r>
        <w:rPr>
          <w:rStyle w:val="Text9"/>
        </w:rPr>
        <w:t xml:space="preserve">0</w:t>
        <w:br w:clear="none"/>
      </w:r>
      <w:r>
        <w:t xml:space="preserve">         26s   10.244.2.13  kind-worker2</w:t>
        <w:br w:clear="none"/>
        <w:t xml:space="preserve">app-7bdb9ffd6c-fb9sf  2/2    Running   </w:t>
        <w:br w:clear="none"/>
      </w:r>
      <w:r>
        <w:rPr>
          <w:rStyle w:val="Text9"/>
        </w:rPr>
        <w:t xml:space="preserve">0</w:t>
        <w:br w:clear="none"/>
      </w:r>
      <w:r>
        <w:t xml:space="preserve">         26s   10.244.3.14  kind-worker</w:t>
        <w:br w:clear="none"/>
        <w:t xml:space="preserve">app-7bdb9ffd6c-hrt7b  2/2    Running   </w:t>
        <w:br w:clear="none"/>
      </w:r>
      <w:r>
        <w:rPr>
          <w:rStyle w:val="Text9"/>
        </w:rPr>
        <w:t xml:space="preserve">0</w:t>
        <w:br w:clear="none"/>
      </w:r>
      <w:r>
        <w:t xml:space="preserve">         26s   10.244.2.7   kind-worker2</w:t>
        <w:br w:clear="none"/>
        <w:t xml:space="preserve">app-7bdb9ffd6c-l2794  2/2    Running   </w:t>
        <w:br w:clear="none"/>
      </w:r>
      <w:r>
        <w:rPr>
          <w:rStyle w:val="Text9"/>
        </w:rPr>
        <w:t xml:space="preserve">0</w:t>
        <w:br w:clear="none"/>
      </w:r>
      <w:r>
        <w:t xml:space="preserve">         26s   10.244.2.9   kind-worker2</w:t>
        <w:br w:clear="none"/>
        <w:t xml:space="preserve">app-7bdb9ffd6c-l4cfx  2/2    Running   </w:t>
        <w:br w:clear="none"/>
      </w:r>
      <w:r>
        <w:rPr>
          <w:rStyle w:val="Text9"/>
        </w:rPr>
        <w:t xml:space="preserve">0</w:t>
        <w:br w:clear="none"/>
      </w:r>
      <w:r>
        <w:t xml:space="preserve">         26s   10.244.3.11  kind-worker2</w:t>
        <w:br w:clear="none"/>
        <w:t xml:space="preserve">app-7bdb9ffd6c-rr4kn  2/2    Running   </w:t>
        <w:br w:clear="none"/>
      </w:r>
      <w:r>
        <w:rPr>
          <w:rStyle w:val="Text9"/>
        </w:rPr>
        <w:t xml:space="preserve">0</w:t>
        <w:br w:clear="none"/>
      </w:r>
      <w:r>
        <w:t xml:space="preserve">         23m   10.244.3.10  kind-worker</w:t>
        <w:br w:clear="none"/>
        <w:t xml:space="preserve">app-7bdb9ffd6c-s4k92  2/2    Running   </w:t>
        <w:br w:clear="none"/>
      </w:r>
      <w:r>
        <w:rPr>
          <w:rStyle w:val="Text9"/>
        </w:rPr>
        <w:t xml:space="preserve">0</w:t>
        <w:br w:clear="none"/>
      </w:r>
      <w:r>
        <w:t xml:space="preserve">         26s   10.244.3.13  kind-worker</w:t>
        <w:br w:clear="none"/>
        <w:t xml:space="preserve">app-7bdb9ffd6c-shmdt  2/2    Running   </w:t>
        <w:br w:clear="none"/>
      </w:r>
      <w:r>
        <w:rPr>
          <w:rStyle w:val="Text9"/>
        </w:rPr>
        <w:t xml:space="preserve">0</w:t>
        <w:br w:clear="none"/>
      </w:r>
      <w:r>
        <w:t xml:space="preserve">         26s   10.244.1.12  kind-worker3</w:t>
        <w:br w:clear="none"/>
        <w:t xml:space="preserve">app-7bdb9ffd6c-v87f9  2/2    Running   </w:t>
        <w:br w:clear="none"/>
      </w:r>
      <w:r>
        <w:rPr>
          <w:rStyle w:val="Text9"/>
        </w:rPr>
        <w:t xml:space="preserve">0</w:t>
        <w:br w:clear="none"/>
      </w:r>
      <w:r>
        <w:t xml:space="preserve">         26s   10.244.1.11  kind-worker3</w:t>
        <w:br w:clear="none"/>
        <w:t xml:space="preserve">app2-658bcd97bd-4n888 1/1    Running   </w:t>
        <w:br w:clear="none"/>
      </w:r>
      <w:r>
        <w:rPr>
          <w:rStyle w:val="Text9"/>
        </w:rPr>
        <w:t xml:space="preserve">0</w:t>
        <w:br w:clear="none"/>
      </w:r>
      <w:r>
        <w:t xml:space="preserve">         35m   10.244.2.6   kind-worker3</w:t>
        <w:br w:clear="none"/>
        <w:t xml:space="preserve">app2-658bcd97bd-mnpkp 1/1    Running   </w:t>
        <w:br w:clear="none"/>
      </w:r>
      <w:r>
        <w:rPr>
          <w:rStyle w:val="Text9"/>
        </w:rPr>
        <w:t xml:space="preserve">0</w:t>
        <w:br w:clear="none"/>
      </w:r>
      <w:r>
        <w:t xml:space="preserve">         35m   10.244.3.7   kind-worker</w:t>
        <w:br w:clear="none"/>
        <w:t xml:space="preserve">app2-658bcd97bd-w2qkl 1/1    Running   </w:t>
        <w:br w:clear="none"/>
      </w:r>
      <w:r>
        <w:rPr>
          <w:rStyle w:val="Text9"/>
        </w:rPr>
        <w:t xml:space="preserve">0</w:t>
        <w:br w:clear="none"/>
      </w:r>
      <w:r>
        <w:t xml:space="preserve">         35m   10.244.3.8   kind-worker</w:t>
        <w:br w:clear="none"/>
        <w:t xml:space="preserve">dnsutils              1/1    Running   </w:t>
        <w:br w:clear="none"/>
      </w:r>
      <w:r>
        <w:rPr>
          <w:rStyle w:val="Text9"/>
        </w:rPr>
        <w:t xml:space="preserve">1</w:t>
        <w:br w:clear="none"/>
      </w:r>
      <w:r>
        <w:t xml:space="preserve">         75m   10.244.1.2   kind-worker3</w:t>
        <w:br w:clear="none"/>
        <w:t xml:space="preserve">postgres-0            1/1    Running   </w:t>
        <w:br w:clear="none"/>
      </w:r>
      <w:r>
        <w:rPr>
          <w:rStyle w:val="Text9"/>
        </w:rPr>
        <w:t xml:space="preserve">0</w:t>
        <w:br w:clear="none"/>
      </w:r>
      <w:r>
        <w:t xml:space="preserve">         75m   10.244.1.4   kind-worker3</w:t>
        <w:br w:clear="none"/>
        <w:t xml:space="preserve">postgres-1            1/1    Running   </w:t>
        <w:br w:clear="none"/>
      </w:r>
      <w:r>
        <w:rPr>
          <w:rStyle w:val="Text9"/>
        </w:rPr>
        <w:t xml:space="preserve">0</w:t>
        <w:br w:clear="none"/>
      </w:r>
      <w:r>
        <w:t xml:space="preserve">         75m   10.244.3.4   kind-worker</w:t>
        <w:br w:clear="none"/>
      </w:r>
    </w:p>
    <w:p>
      <w:pPr>
        <w:pStyle w:val="Normal"/>
      </w:pPr>
      <w:r>
        <w:t>Now we can test the provisioned load balancer.</w:t>
      </w:r>
    </w:p>
    <w:p>
      <w:pPr>
        <w:pStyle w:val="Normal"/>
      </w:pPr>
      <w:r>
        <w:t xml:space="preserve">With more replicas deployed for our app behind the load balancer, we need the external IP of the load balancer, </w:t>
      </w:r>
      <w:r>
        <w:rPr>
          <w:rStyle w:val="Text0"/>
        </w:rPr>
        <w:t>172.18.255.200</w:t>
      </w:r>
      <w:r>
        <w:t>:</w:t>
      </w:r>
    </w:p>
    <w:p>
      <w:pPr>
        <w:pStyle w:val="Para 04"/>
      </w:pPr>
      <w:r>
        <w:t xml:space="preserve"/>
        <w:br w:clear="none"/>
        <w:t xml:space="preserve">kubectl get svc loadbalancer-service</w:t>
        <w:br w:clear="none"/>
        <w:t xml:space="preserve">NAME                   TYPE           CLUSTER-IP     EXTERNAL-IP</w:t>
        <w:br w:clear="none"/>
        <w:t xml:space="preserve">PORT</w:t>
        <w:br w:clear="none"/>
      </w:r>
      <w:r>
        <w:rPr>
          <w:rStyle w:val="Text10"/>
        </w:rPr>
        <w:t xml:space="preserve">(</w:t>
        <w:br w:clear="none"/>
      </w:r>
      <w:r>
        <w:t xml:space="preserve">S</w:t>
        <w:br w:clear="none"/>
      </w:r>
      <w:r>
        <w:rPr>
          <w:rStyle w:val="Text10"/>
        </w:rPr>
        <w:t xml:space="preserve">)</w:t>
        <w:br w:clear="none"/>
      </w:r>
      <w:r>
        <w:t xml:space="preserve">        AGE</w:t>
        <w:br w:clear="none"/>
        <w:t xml:space="preserve">loadbalancer-service   LoadBalancer   10.99.24.220   172.18.255.200</w:t>
        <w:br w:clear="none"/>
        <w:t xml:space="preserve">80:31276/TCP   52s</w:t>
        <w:br w:clear="none"/>
        <w:t xml:space="preserve"/>
        <w:br w:clear="none"/>
        <w:t xml:space="preserve"/>
        <w:br w:clear="none"/>
        <w:t xml:space="preserve">kubectl get svc/loadbalancer-service -o</w:t>
        <w:br w:clear="none"/>
      </w:r>
      <w:r>
        <w:rPr>
          <w:rStyle w:val="Text10"/>
        </w:rPr>
        <w:t xml:space="preserve">=</w:t>
        <w:br w:clear="none"/>
      </w:r>
      <w:r>
        <w:rPr>
          <w:rStyle w:val="Text7"/>
        </w:rPr>
        <w:t xml:space="preserve">jsonpath</w:t>
        <w:br w:clear="none"/>
      </w:r>
      <w:r>
        <w:rPr>
          <w:rStyle w:val="Text10"/>
        </w:rPr>
        <w:t xml:space="preserve">=</w:t>
        <w:br w:clear="none"/>
      </w:r>
      <w:r>
        <w:rPr>
          <w:rStyle w:val="Text4"/>
        </w:rPr>
        <w:t xml:space="preserve">'{.status.loadBalancer.ingress[0].ip}'</w:t>
        <w:br w:clear="none"/>
      </w:r>
      <w:r>
        <w:t xml:space="preserve"/>
        <w:br w:clear="none"/>
        <w:t xml:space="preserve">172.18.255.200</w:t>
        <w:br w:clear="none"/>
      </w:r>
    </w:p>
    <w:p>
      <w:pPr>
        <w:pStyle w:val="Normal"/>
      </w:pPr>
      <w:r>
        <w:t xml:space="preserve">Since </w:t>
      </w:r>
      <w:r>
        <w:rPr>
          <w:rStyle w:val="Text36"/>
        </w:rPr>
        <w:bookmarkStart w:id="1934" w:name="idm46219934657016"/>
        <w:t/>
        <w:bookmarkEnd w:id="1934"/>
        <w:bookmarkStart w:id="1935" w:name="idm46219934656168"/>
        <w:t/>
        <w:bookmarkEnd w:id="1935"/>
      </w:r>
      <w:r>
        <w:t xml:space="preserve">Docker for Mac or Windows does not expose the KIND network to the host, we cannot directly reach the </w:t>
      </w:r>
      <w:r>
        <w:rPr>
          <w:rStyle w:val="Text0"/>
        </w:rPr>
        <w:t>172.18.255.200</w:t>
      </w:r>
      <w:r>
        <w:t xml:space="preserve"> LoadBalancer IP on the Docker private network.</w:t>
      </w:r>
    </w:p>
    <w:p>
      <w:pPr>
        <w:pStyle w:val="Normal"/>
      </w:pPr>
      <w:r>
        <w:t>We can simulate it by attaching a Docker container to the KIND network and cURLing the load balancer as a workaround.</w:t>
      </w:r>
    </w:p>
    <w:p>
      <w:pPr>
        <w:pStyle w:val="Para 11"/>
        <w:keepLines w:val="on"/>
      </w:pPr>
      <w:r>
        <w:t>Tip</w:t>
      </w:r>
    </w:p>
    <w:p>
      <w:pPr>
        <w:pStyle w:val="Para 07"/>
        <w:keepLines w:val="on"/>
      </w:pPr>
      <w:r>
        <w:t xml:space="preserve">If you would like to read more about this issue, there is a great </w:t>
      </w:r>
      <w:hyperlink r:id="rId158">
        <w:r>
          <w:rPr>
            <w:rStyle w:val="Text2"/>
          </w:rPr>
          <w:t>blog post</w:t>
        </w:r>
      </w:hyperlink>
      <w:r>
        <w:t>.</w:t>
      </w:r>
    </w:p>
    <w:p>
      <w:pPr>
        <w:pStyle w:val="Normal"/>
      </w:pPr>
      <w:r>
        <w:t xml:space="preserve">We will use </w:t>
      </w:r>
      <w:r>
        <w:rPr>
          <w:rStyle w:val="Text36"/>
        </w:rPr>
        <w:bookmarkStart w:id="1936" w:name="idm46219934663672"/>
        <w:t/>
        <w:bookmarkEnd w:id="1936"/>
        <w:bookmarkStart w:id="1937" w:name="idm46219934662936"/>
        <w:t/>
        <w:bookmarkEnd w:id="1937"/>
      </w:r>
      <w:r>
        <w:t xml:space="preserve">another great networking Docker image called </w:t>
      </w:r>
      <w:r>
        <w:rPr>
          <w:rStyle w:val="Text0"/>
        </w:rPr>
        <w:t>nicolaka/netshoot</w:t>
      </w:r>
      <w:r>
        <w:t xml:space="preserve"> to run locally, attach to the KIND Docker network, and send requests to our MetalLB load balancer.</w:t>
      </w:r>
    </w:p>
    <w:p>
      <w:pPr>
        <w:pStyle w:val="Normal"/>
      </w:pPr>
      <w:r>
        <w:t>If we run it several times, we can see the load balancer is doing its job of routing traffic to different pods:</w:t>
      </w:r>
    </w:p>
    <w:p>
      <w:pPr>
        <w:pStyle w:val="Para 04"/>
      </w:pPr>
      <w:r>
        <w:t xml:space="preserve">docker run --network kind -a stdin -a stdout -i -t nicolaka/netshoot</w:t>
        <w:br w:clear="none"/>
        <w:t xml:space="preserve">curl 172.18.255.200/host</w:t>
        <w:br w:clear="none"/>
        <w:t xml:space="preserve">NODE: kind-worker, POD IP:10.244.2.7</w:t>
        <w:br w:clear="none"/>
        <w:t xml:space="preserve"/>
        <w:br w:clear="none"/>
        <w:t xml:space="preserve">docker run --network kind -a stdin -a stdout -i -t nicolaka/netshoot</w:t>
        <w:br w:clear="none"/>
        <w:t xml:space="preserve">curl 172.18.255.200/host</w:t>
        <w:br w:clear="none"/>
        <w:t xml:space="preserve">NODE: kind-worker, POD IP:10.244.2.9</w:t>
        <w:br w:clear="none"/>
        <w:t xml:space="preserve"/>
        <w:br w:clear="none"/>
        <w:t xml:space="preserve">docker run --network kind -a stdin -a stdout -i -t nicolaka/netshoot</w:t>
        <w:br w:clear="none"/>
        <w:t xml:space="preserve">curl 172.18.255.200/host</w:t>
        <w:br w:clear="none"/>
        <w:t xml:space="preserve">NODE: kind-worker3, POD IP:10.244.3.11</w:t>
        <w:br w:clear="none"/>
        <w:t xml:space="preserve"/>
        <w:br w:clear="none"/>
        <w:t xml:space="preserve">docker run --network kind -a stdin -a stdout -i -t nicolaka/netshoot</w:t>
        <w:br w:clear="none"/>
        <w:t xml:space="preserve">curl 172.18.255.200/host</w:t>
        <w:br w:clear="none"/>
        <w:t xml:space="preserve">NODE: kind-worker2, POD IP:10.244.1.6</w:t>
        <w:br w:clear="none"/>
        <w:t xml:space="preserve"/>
        <w:br w:clear="none"/>
        <w:t xml:space="preserve">docker run --network kind -a stdin -a stdout -i -t nicolaka/netshoot</w:t>
        <w:br w:clear="none"/>
        <w:t xml:space="preserve">curl 172.18.255.200/host</w:t>
        <w:br w:clear="none"/>
        <w:t xml:space="preserve">NODE: kind-worker, POD IP:10.244.2.9</w:t>
        <w:br w:clear="none"/>
      </w:r>
    </w:p>
    <w:p>
      <w:pPr>
        <w:pStyle w:val="Normal"/>
      </w:pPr>
      <w:r>
        <w:t xml:space="preserve">With each new request, the metalLB service is sending requests to different pods. LoadBalancer, like other services, uses selectors and labels for the pods, and we can see that in the </w:t>
      </w:r>
      <w:r>
        <w:rPr>
          <w:rStyle w:val="Text0"/>
        </w:rPr>
        <w:t>kubectl describe endpoints loadbalancer-service</w:t>
      </w:r>
      <w:r>
        <w:t>. The pod IP addresses match our results from the cURL commands:</w:t>
      </w:r>
    </w:p>
    <w:p>
      <w:pPr>
        <w:pStyle w:val="Para 04"/>
      </w:pPr>
      <w:r>
        <w:t xml:space="preserve"> kubectl describe endpoints loadbalancer-service</w:t>
        <w:br w:clear="none"/>
        <w:t xml:space="preserve">Name:         loadbalancer-service</w:t>
        <w:br w:clear="none"/>
        <w:t xml:space="preserve">Namespace:    default</w:t>
        <w:br w:clear="none"/>
        <w:t xml:space="preserve">Labels:       </w:t>
        <w:br w:clear="none"/>
      </w:r>
      <w:r>
        <w:rPr>
          <w:rStyle w:val="Text7"/>
        </w:rPr>
        <w:t xml:space="preserve">app</w:t>
        <w:br w:clear="none"/>
      </w:r>
      <w:r>
        <w:rPr>
          <w:rStyle w:val="Text10"/>
        </w:rPr>
        <w:t xml:space="preserve">=</w:t>
        <w:br w:clear="none"/>
      </w:r>
      <w:r>
        <w:t xml:space="preserve">app</w:t>
        <w:br w:clear="none"/>
        <w:t xml:space="preserve">Annotations:  endpoints.kubernetes.io/last-change-trigger-time:</w:t>
        <w:br w:clear="none"/>
        <w:t xml:space="preserve">2021-01-30T19:59:57Z</w:t>
        <w:br w:clear="none"/>
        <w:t xml:space="preserve">Subsets:</w:t>
        <w:br w:clear="none"/>
        <w:t xml:space="preserve">  Addresses:</w:t>
        <w:br w:clear="none"/>
        <w:t xml:space="preserve">  10.244.1.6,</w:t>
        <w:br w:clear="none"/>
        <w:t xml:space="preserve">  10.244.1.7,</w:t>
        <w:br w:clear="none"/>
        <w:t xml:space="preserve">  10.244.1.8,</w:t>
        <w:br w:clear="none"/>
        <w:t xml:space="preserve">  10.244.2.10,</w:t>
        <w:br w:clear="none"/>
        <w:t xml:space="preserve">  10.244.2.7,</w:t>
        <w:br w:clear="none"/>
        <w:t xml:space="preserve">  10.244.2.8,</w:t>
        <w:br w:clear="none"/>
        <w:t xml:space="preserve">  10.244.2.9,</w:t>
        <w:br w:clear="none"/>
        <w:t xml:space="preserve">  10.244.3.11,</w:t>
        <w:br w:clear="none"/>
        <w:t xml:space="preserve">  10.244.3.12,</w:t>
        <w:br w:clear="none"/>
        <w:t xml:space="preserve">  10.244.3.9</w:t>
        <w:br w:clear="none"/>
        <w:t xml:space="preserve">  NotReadyAddresses:  &lt;none&gt;</w:t>
        <w:br w:clear="none"/>
        <w:t xml:space="preserve">  Ports:</w:t>
        <w:br w:clear="none"/>
        <w:t xml:space="preserve">    Name          Port  Protocol</w:t>
        <w:br w:clear="none"/>
        <w:t xml:space="preserve">    ----          ----  --------</w:t>
        <w:br w:clear="none"/>
        <w:t xml:space="preserve">    service-port  </w:t>
        <w:br w:clear="none"/>
      </w:r>
      <w:r>
        <w:rPr>
          <w:rStyle w:val="Text9"/>
        </w:rPr>
        <w:t xml:space="preserve">8080</w:t>
        <w:br w:clear="none"/>
      </w:r>
      <w:r>
        <w:t xml:space="preserve">  TCP</w:t>
        <w:br w:clear="none"/>
        <w:t xml:space="preserve"/>
        <w:br w:clear="none"/>
        <w:t xml:space="preserve">Events:  &lt;none&gt;</w:t>
        <w:br w:clear="none"/>
      </w:r>
    </w:p>
    <w:p>
      <w:pPr>
        <w:pStyle w:val="Normal"/>
      </w:pPr>
      <w:r>
        <w:t xml:space="preserve">It is important to </w:t>
      </w:r>
      <w:r>
        <w:rPr>
          <w:rStyle w:val="Text36"/>
        </w:rPr>
        <w:bookmarkStart w:id="1938" w:name="idm46219934646856"/>
        <w:t/>
        <w:bookmarkEnd w:id="1938"/>
      </w:r>
      <w:r>
        <w:t>remember that LoadBalancer services require specific integrations and will not work without cloud provider support, or manually installed software such as MetalLB.</w:t>
      </w:r>
    </w:p>
    <w:p>
      <w:pPr>
        <w:pStyle w:val="Normal"/>
      </w:pPr>
      <w:r>
        <w:t xml:space="preserve">They are </w:t>
      </w:r>
      <w:r>
        <w:rPr>
          <w:rStyle w:val="Text36"/>
        </w:rPr>
        <w:bookmarkStart w:id="1939" w:name="idm46219934645096"/>
        <w:t/>
        <w:bookmarkEnd w:id="1939"/>
      </w:r>
      <w:r>
        <w:t xml:space="preserve">not (normally) L7 load balancers, and therefore cannot intelligently handle HTTP(S) requests. There is a one-to-one mapping of load balancer to workload, which means that all requests sent to that load balancer must be handled by the same </w:t>
      </w:r>
      <w:r>
        <w:rPr>
          <w:rStyle w:val="Text36"/>
        </w:rPr>
        <w:bookmarkStart w:id="1940" w:name="idm46219934652200"/>
        <w:t/>
        <w:bookmarkEnd w:id="1940"/>
        <w:bookmarkStart w:id="1941" w:name="idm46219934651528"/>
        <w:t/>
        <w:bookmarkEnd w:id="1941"/>
        <w:bookmarkStart w:id="1942" w:name="idm46219934650856"/>
        <w:t/>
        <w:bookmarkEnd w:id="1942"/>
        <w:bookmarkStart w:id="1943" w:name="idm46219934650184"/>
        <w:t/>
        <w:bookmarkEnd w:id="1943"/>
        <w:bookmarkStart w:id="1944" w:name="idm46219934649512"/>
        <w:t/>
        <w:bookmarkEnd w:id="1944"/>
        <w:bookmarkStart w:id="1945" w:name="idm46219934567048"/>
        <w:t/>
        <w:bookmarkEnd w:id="1945"/>
        <w:bookmarkStart w:id="1946" w:name="idm46219934566376"/>
        <w:t/>
        <w:bookmarkEnd w:id="1946"/>
      </w:r>
      <w:r>
        <w:t>workload.</w:t>
      </w:r>
    </w:p>
    <w:p>
      <w:pPr>
        <w:pStyle w:val="Para 11"/>
        <w:keepLines w:val="on"/>
      </w:pPr>
      <w:r>
        <w:t>Tip</w:t>
      </w:r>
    </w:p>
    <w:p>
      <w:pPr>
        <w:pStyle w:val="Para 07"/>
        <w:keepLines w:val="on"/>
      </w:pPr>
      <w:r>
        <w:t xml:space="preserve">While it’s not a network service, it is </w:t>
      </w:r>
      <w:r>
        <w:rPr>
          <w:rStyle w:val="Text36"/>
        </w:rPr>
        <w:bookmarkStart w:id="1947" w:name="idm46219934564696"/>
        <w:t/>
        <w:bookmarkEnd w:id="1947"/>
      </w:r>
      <w:r>
        <w:t>important to mention the Horizontal Pod Autoscaler service, which that will scale pods in a replication controller, deployment, ReplicaSet, or StatefulSet based on CPU utilization.</w:t>
      </w:r>
    </w:p>
    <w:p>
      <w:pPr>
        <w:pStyle w:val="Normal"/>
      </w:pPr>
      <w:r>
        <w:t xml:space="preserve">We can </w:t>
      </w:r>
      <w:r>
        <w:rPr>
          <w:rStyle w:val="Text36"/>
        </w:rPr>
        <w:bookmarkStart w:id="1948" w:name="idm46219934563192"/>
        <w:t/>
        <w:bookmarkEnd w:id="1948"/>
        <w:bookmarkStart w:id="1949" w:name="idm46219934562456"/>
        <w:t/>
        <w:bookmarkEnd w:id="1949"/>
      </w:r>
      <w:r>
        <w:t>scale our application to the demands of the users, with no need for configuration changes on anyone’s part. Kubernetes and the LoadBalancer service take care of all of that for developers, systems, and network administrators.</w:t>
      </w:r>
    </w:p>
    <w:p>
      <w:pPr>
        <w:pStyle w:val="Normal"/>
      </w:pPr>
      <w:r>
        <w:t>We will see in the next chapter how we can take that even further using cloud services for autoscaling.</w:t>
      </w:r>
    </w:p>
    <w:p>
      <w:bookmarkStart w:id="1950" w:name="Services_Conclusion__Here_are_so"/>
      <w:pPr>
        <w:keepNext/>
        <w:pStyle w:val="Heading 2"/>
      </w:pPr>
      <w:r>
        <w:t>Services Conclusion</w:t>
      </w:r>
      <w:bookmarkEnd w:id="1950"/>
    </w:p>
    <w:p>
      <w:pPr>
        <w:pStyle w:val="Normal"/>
      </w:pPr>
      <w:r>
        <w:t xml:space="preserve">Here are some </w:t>
      </w:r>
      <w:r>
        <w:rPr>
          <w:rStyle w:val="Text36"/>
        </w:rPr>
        <w:bookmarkStart w:id="1951" w:name="idm46219934617608"/>
        <w:t/>
        <w:bookmarkEnd w:id="1951"/>
        <w:bookmarkStart w:id="1952" w:name="idm46219934616872"/>
        <w:t/>
        <w:bookmarkEnd w:id="1952"/>
        <w:bookmarkStart w:id="1953" w:name="idm46219934616200"/>
        <w:t/>
        <w:bookmarkEnd w:id="1953"/>
      </w:r>
      <w:r>
        <w:t>troubleshooting tips if issues arise with the endpoints or services:</w:t>
      </w:r>
    </w:p>
    <w:p>
      <w:pPr>
        <w:pStyle w:val="Para 01"/>
      </w:pPr>
      <w:r>
        <w:t xml:space="preserve">Removing the </w:t>
      </w:r>
      <w:r>
        <w:rPr>
          <w:rStyle w:val="Text36"/>
        </w:rPr>
        <w:bookmarkStart w:id="1954" w:name="idm46219934613912"/>
        <w:t/>
        <w:bookmarkEnd w:id="1954"/>
      </w:r>
      <w:r>
        <w:t>label on the pod allows it to continue to run while also updating the endpoint and service. The endpoint controller will remove that unlabeled pod from the endpoint objects, and the deployment will deploy another pod; this will allow you to troubleshoot issues with that specific unlabeled pod but not adversely affect the service to end customers. I’ve used this one countless times during development, and we did so in the previous section’s examples.</w:t>
      </w:r>
    </w:p>
    <w:p>
      <w:pPr>
        <w:pStyle w:val="Para 01"/>
      </w:pPr>
      <w:r>
        <w:t xml:space="preserve">There are </w:t>
      </w:r>
      <w:r>
        <w:rPr>
          <w:rStyle w:val="Text36"/>
        </w:rPr>
        <w:bookmarkStart w:id="1955" w:name="idm46219934611496"/>
        <w:t/>
        <w:bookmarkEnd w:id="1955"/>
      </w:r>
      <w:r>
        <w:t>two probes that communicate the pod’s health to the Kubelet and the rest of the Kubernetes environment.</w:t>
      </w:r>
    </w:p>
    <w:p>
      <w:pPr>
        <w:pStyle w:val="Para 01"/>
      </w:pPr>
      <w:r>
        <w:t xml:space="preserve">It is also </w:t>
      </w:r>
      <w:r>
        <w:rPr>
          <w:rStyle w:val="Text36"/>
        </w:rPr>
        <w:bookmarkStart w:id="1956" w:name="idm46219934596792"/>
        <w:t/>
        <w:bookmarkEnd w:id="1956"/>
      </w:r>
      <w:r>
        <w:t>easy to mess up the YAML manifest, so make sure to compare ports on the service and pods and make sure they match.</w:t>
      </w:r>
    </w:p>
    <w:p>
      <w:pPr>
        <w:pStyle w:val="Para 01"/>
      </w:pPr>
      <w:r>
        <w:t xml:space="preserve">We discussed </w:t>
      </w:r>
      <w:r>
        <w:rPr>
          <w:rStyle w:val="Text36"/>
        </w:rPr>
        <w:bookmarkStart w:id="1957" w:name="idm46219934594968"/>
        <w:t/>
        <w:bookmarkEnd w:id="1957"/>
        <w:bookmarkStart w:id="1958" w:name="idm46219934593992"/>
        <w:t/>
        <w:bookmarkEnd w:id="1958"/>
      </w:r>
      <w:r>
        <w:t xml:space="preserve">network policies in </w:t>
      </w:r>
      <w:hyperlink w:anchor="Chapter_3__Container_Networking_2">
        <w:r>
          <w:rPr>
            <w:rStyle w:val="Text2"/>
          </w:rPr>
          <w:t>Chapter 3</w:t>
        </w:r>
      </w:hyperlink>
      <w:r>
        <w:t>, which can also stop pods from communicating with each other and services. If your cluster network is using network policies, ensure that they are set up appropriately for application traffic flow.</w:t>
      </w:r>
    </w:p>
    <w:p>
      <w:pPr>
        <w:pStyle w:val="Para 01"/>
      </w:pPr>
      <w:r>
        <w:t xml:space="preserve">Also remember to use </w:t>
      </w:r>
      <w:r>
        <w:rPr>
          <w:rStyle w:val="Text36"/>
        </w:rPr>
        <w:bookmarkStart w:id="1959" w:name="idm46219934591064"/>
        <w:t/>
        <w:bookmarkEnd w:id="1959"/>
        <w:bookmarkStart w:id="1960" w:name="idm46219934590328"/>
        <w:t/>
        <w:bookmarkEnd w:id="1960"/>
        <w:bookmarkStart w:id="1961" w:name="idm46219934589112"/>
        <w:t/>
        <w:bookmarkEnd w:id="1961"/>
      </w:r>
      <w:r>
        <w:t xml:space="preserve">diagnostic tools like the </w:t>
      </w:r>
      <w:r>
        <w:rPr>
          <w:rStyle w:val="Text0"/>
        </w:rPr>
        <w:t>dnsutils</w:t>
      </w:r>
      <w:r>
        <w:t xml:space="preserve"> pod; the </w:t>
      </w:r>
      <w:r>
        <w:rPr>
          <w:rStyle w:val="Text0"/>
        </w:rPr>
        <w:t>netshoot</w:t>
      </w:r>
      <w:r>
        <w:t xml:space="preserve"> pods on the cluster network are helpful debugging tools.</w:t>
      </w:r>
    </w:p>
    <w:p>
      <w:pPr>
        <w:pStyle w:val="Para 01"/>
      </w:pPr>
      <w:r>
        <w:t>If endpoints are taking too long to come up in the cluster, there are several options that can be configured on the Kubelet to control how fast it responds to change in the Kubernetes environment:</w:t>
      </w:r>
    </w:p>
    <w:p>
      <w:pPr>
        <w:pStyle w:val="Para 13"/>
      </w:pPr>
      <w:r>
        <w:t>--kube-api-qps</w:t>
      </w:r>
    </w:p>
    <w:p>
      <w:pPr>
        <w:pStyle w:val="Para 01"/>
      </w:pPr>
      <w:r>
        <w:t>Sets the query-per-second rate the Kubelet will use when communicating with the Kubernetes API server; the default is 5.</w:t>
      </w:r>
    </w:p>
    <w:p>
      <w:pPr>
        <w:pStyle w:val="Para 13"/>
      </w:pPr>
      <w:r>
        <w:t>--kube-api-burst</w:t>
      </w:r>
    </w:p>
    <w:p>
      <w:pPr>
        <w:pStyle w:val="Para 01"/>
      </w:pPr>
      <w:r>
        <w:t>Temporarily allows API queries to burst to this number; the default is 10.</w:t>
      </w:r>
    </w:p>
    <w:p>
      <w:pPr>
        <w:pStyle w:val="Para 13"/>
      </w:pPr>
      <w:r>
        <w:t>--iptables-sync-period</w:t>
      </w:r>
    </w:p>
    <w:p>
      <w:pPr>
        <w:pStyle w:val="Para 01"/>
      </w:pPr>
      <w:r>
        <w:t xml:space="preserve">This is the </w:t>
      </w:r>
      <w:r>
        <w:rPr>
          <w:rStyle w:val="Text36"/>
        </w:rPr>
        <w:bookmarkStart w:id="1962" w:name="idm46219934540104"/>
        <w:t/>
        <w:bookmarkEnd w:id="1962"/>
        <w:bookmarkStart w:id="1963" w:name="idm46219934539400"/>
        <w:t/>
        <w:bookmarkEnd w:id="1963"/>
      </w:r>
      <w:r>
        <w:t xml:space="preserve">maximum interval of how often </w:t>
      </w:r>
      <w:r>
        <w:rPr>
          <w:rStyle w:val="Text0"/>
        </w:rPr>
        <w:t>iptables</w:t>
      </w:r>
      <w:r>
        <w:t xml:space="preserve"> rules are refreshed (e.g., 5s, 1m, 2h22m). This must be greater than 0; the default is 30s.</w:t>
      </w:r>
    </w:p>
    <w:p>
      <w:pPr>
        <w:pStyle w:val="Para 13"/>
      </w:pPr>
      <w:r>
        <w:t>--ipvs-sync-period duration</w:t>
      </w:r>
    </w:p>
    <w:p>
      <w:pPr>
        <w:pStyle w:val="Para 01"/>
      </w:pPr>
      <w:r>
        <w:t xml:space="preserve">This is the </w:t>
      </w:r>
      <w:r>
        <w:rPr>
          <w:rStyle w:val="Text36"/>
        </w:rPr>
        <w:bookmarkStart w:id="1964" w:name="idm46219934536376"/>
        <w:t/>
        <w:bookmarkEnd w:id="1964"/>
        <w:bookmarkStart w:id="1965" w:name="idm46219934535576"/>
        <w:t/>
        <w:bookmarkEnd w:id="1965"/>
      </w:r>
      <w:r>
        <w:t>maximum interval of how often IPVS rules are refreshed. This must be greater than 0; the efault is 30s.</w:t>
      </w:r>
    </w:p>
    <w:p>
      <w:pPr>
        <w:pStyle w:val="Para 01"/>
      </w:pPr>
      <w:r>
        <w:t>Increasing these options for larger clusters is recommended, but also remember this increases the resources on both the Kubelet and the API server, so keep that in mind.</w:t>
      </w:r>
    </w:p>
    <w:p>
      <w:pPr>
        <w:pStyle w:val="Normal"/>
      </w:pPr>
      <w:r>
        <w:t>These tips can help alleviate issues and are good to be aware of as the number of services and pods grow in the cluster.</w:t>
      </w:r>
    </w:p>
    <w:p>
      <w:pPr>
        <w:pStyle w:val="Normal"/>
      </w:pPr>
      <w:r>
        <w:t xml:space="preserve">The various </w:t>
      </w:r>
      <w:r>
        <w:rPr>
          <w:rStyle w:val="Text36"/>
        </w:rPr>
        <w:bookmarkStart w:id="1966" w:name="idm46219934531992"/>
        <w:t/>
        <w:bookmarkEnd w:id="1966"/>
        <w:bookmarkStart w:id="1967" w:name="idm46219934530744"/>
        <w:t/>
        <w:bookmarkEnd w:id="1967"/>
      </w:r>
      <w:r>
        <w:t>types of services exemplify how powerful the network abstractions are in Kubernetes. We have dug deep into how these work for each layer of the tool chain. Developers looking to deploy applications to Kubernetes now have the knowledge to pick and choose which services are right for their use cases. No longer will network administrators have to manually update load balancers with IP addresses, with Kubernetes managing that for them.</w:t>
      </w:r>
    </w:p>
    <w:p>
      <w:pPr>
        <w:pStyle w:val="Normal"/>
      </w:pPr>
      <w:r>
        <w:t>We have just scratched the surface of what is possible with services. With each new version of Kubernetes, there are options to tune and configurations to run services. Test each service for your use cases and ensure you are using the appropriate services to optimize your applications on the Kubernetes network.</w:t>
      </w:r>
    </w:p>
    <w:p>
      <w:pPr>
        <w:pStyle w:val="Normal"/>
      </w:pPr>
      <w:r>
        <w:t xml:space="preserve">The LoadBalancer </w:t>
      </w:r>
      <w:r>
        <w:rPr>
          <w:rStyle w:val="Text36"/>
        </w:rPr>
        <w:bookmarkStart w:id="1968" w:name="idm46219934528088"/>
        <w:t/>
        <w:bookmarkEnd w:id="1968"/>
        <w:bookmarkStart w:id="1969" w:name="idm46219934527384"/>
        <w:t/>
        <w:bookmarkEnd w:id="1969"/>
        <w:bookmarkStart w:id="1970" w:name="idm46219934526440"/>
        <w:t/>
        <w:bookmarkEnd w:id="1970"/>
        <w:bookmarkStart w:id="1971" w:name="idm46219934525496"/>
        <w:t/>
        <w:bookmarkEnd w:id="1971"/>
        <w:bookmarkStart w:id="1972" w:name="idm46219934524552"/>
        <w:t/>
        <w:bookmarkEnd w:id="1972"/>
        <w:bookmarkStart w:id="1973" w:name="idm46219934523608"/>
        <w:t/>
        <w:bookmarkEnd w:id="1973"/>
      </w:r>
      <w:r>
        <w:t>service type is the only one that allows for traffic into the cluster, exposing HTTP(S) services behind a load balancer for external users to connect to. Ingresses support path-based routing, which allows different HTTP paths to be served by different services. The next section will discuss ingress and how it is an alternative to managing connectivity into the cluster resources.</w:t>
      </w:r>
    </w:p>
    <w:p>
      <w:bookmarkStart w:id="1974" w:name="Ingress__Ingress_is_a_Kubernetes"/>
      <w:pPr>
        <w:keepNext/>
        <w:pStyle w:val="Heading 1"/>
      </w:pPr>
      <w:r>
        <w:t>Ingress</w:t>
      </w:r>
      <w:bookmarkEnd w:id="1974"/>
    </w:p>
    <w:p>
      <w:pPr>
        <w:pStyle w:val="Normal"/>
      </w:pPr>
      <w:r>
        <w:t xml:space="preserve">Ingress is a </w:t>
      </w:r>
      <w:r>
        <w:rPr>
          <w:rStyle w:val="Text36"/>
        </w:rPr>
        <w:bookmarkStart w:id="1975" w:name="idm46219934520904"/>
        <w:t/>
        <w:bookmarkEnd w:id="1975"/>
        <w:bookmarkStart w:id="1976" w:name="idm46219934519896"/>
        <w:t/>
        <w:bookmarkEnd w:id="1976"/>
        <w:bookmarkStart w:id="1977" w:name="ch5_term42"/>
        <w:t/>
        <w:bookmarkEnd w:id="1977"/>
        <w:bookmarkStart w:id="1978" w:name="ch5_term43"/>
        <w:t/>
        <w:bookmarkEnd w:id="1978"/>
        <w:bookmarkStart w:id="1979" w:name="ch5_term44"/>
        <w:t/>
        <w:bookmarkEnd w:id="1979"/>
      </w:r>
      <w:r>
        <w:t xml:space="preserve">Kubernetes-specific L7 (HTTP) load balancer, which is accessible externally, contrasting with L4 ClusterIP service, which is internal to the cluster. This is the typical choice for exposing an HTTP(S) workload to external users. An ingress can be a single entry point into an API or a microservice-based architecture. Traffic can be routed to services based on HTTP information in the request. Ingress is a configuration spec (with multiple implementations) for routing HTTP traffic to Kubernetes services. </w:t>
      </w:r>
      <w:hyperlink w:anchor="Figure_5_7__Ingress_architecture">
        <w:r>
          <w:rPr>
            <w:rStyle w:val="Text2"/>
          </w:rPr>
          <w:t>Figure 5-7</w:t>
        </w:r>
      </w:hyperlink>
      <w:r>
        <w:t xml:space="preserve"> outlines the ingress components.</w:t>
      </w:r>
    </w:p>
    <w:p>
      <w:bookmarkStart w:id="1980" w:name="Figure_5_7__Ingress_architecture"/>
      <w:pPr>
        <w:pStyle w:val="Para 08"/>
        <w:keepLines w:val="on"/>
      </w:pPr>
      <w:r>
        <w:t/>
        <w:drawing>
          <wp:inline>
            <wp:extent cx="5943600" cy="3822700"/>
            <wp:effectExtent l="0" r="0" t="0" b="43426"/>
            <wp:docPr id="165" name="neku_0507.png" descr="Ingress"/>
            <wp:cNvGraphicFramePr>
              <a:graphicFrameLocks noChangeAspect="1"/>
            </wp:cNvGraphicFramePr>
            <a:graphic>
              <a:graphicData uri="http://schemas.openxmlformats.org/drawingml/2006/picture">
                <pic:pic>
                  <pic:nvPicPr>
                    <pic:cNvPr id="0" name="neku_0507.png" descr="Ingress"/>
                    <pic:cNvPicPr/>
                  </pic:nvPicPr>
                  <pic:blipFill>
                    <a:blip r:embed="rId80"/>
                    <a:stretch>
                      <a:fillRect/>
                    </a:stretch>
                  </pic:blipFill>
                  <pic:spPr>
                    <a:xfrm>
                      <a:off x="0" y="0"/>
                      <a:ext cx="5943600" cy="3822700"/>
                    </a:xfrm>
                    <a:prstGeom prst="rect">
                      <a:avLst/>
                    </a:prstGeom>
                  </pic:spPr>
                </pic:pic>
              </a:graphicData>
            </a:graphic>
          </wp:inline>
        </w:drawing>
        <w:t xml:space="preserve"> </w:t>
      </w:r>
      <w:bookmarkEnd w:id="1980"/>
    </w:p>
    <w:p>
      <w:pPr>
        <w:pStyle w:val="Heading 6"/>
        <w:keepLines w:val="on"/>
      </w:pPr>
      <w:r>
        <w:t xml:space="preserve">Figure 5-7. </w:t>
        <w:t>Ingress architecture</w:t>
      </w:r>
    </w:p>
    <w:p>
      <w:pPr>
        <w:pStyle w:val="Normal"/>
      </w:pPr>
      <w:r>
        <w:t>To manage traffic in a cluster with ingress, there are two components required: the controller and rules. The controller manages ingress pods, and the rules deployed define how the traffic is routed.</w:t>
      </w:r>
    </w:p>
    <w:p>
      <w:bookmarkStart w:id="1981" w:name="Ingress_Controllers_and_Rules__W"/>
      <w:pPr>
        <w:keepNext/>
        <w:pStyle w:val="Heading 1"/>
      </w:pPr>
      <w:r>
        <w:t>Ingress Controllers and Rules</w:t>
      </w:r>
      <w:bookmarkEnd w:id="1981"/>
    </w:p>
    <w:p>
      <w:pPr>
        <w:pStyle w:val="Normal"/>
      </w:pPr>
      <w:r>
        <w:t xml:space="preserve">We call ingress </w:t>
      </w:r>
      <w:r>
        <w:rPr>
          <w:rStyle w:val="Text36"/>
        </w:rPr>
        <w:bookmarkStart w:id="1982" w:name="ch5_term45"/>
        <w:t/>
        <w:bookmarkEnd w:id="1982"/>
        <w:bookmarkStart w:id="1983" w:name="ch5_term46"/>
        <w:t/>
        <w:bookmarkEnd w:id="1983"/>
      </w:r>
      <w:r>
        <w:t xml:space="preserve">implementations ingress </w:t>
      </w:r>
      <w:r>
        <w:rPr>
          <w:rStyle w:val="Text8"/>
        </w:rPr>
        <w:t>controllers</w:t>
      </w:r>
      <w:r>
        <w:t>. In Kubernetes, a controller is software that is responsible for managing a typical resource type and making reality match the desired state.</w:t>
      </w:r>
    </w:p>
    <w:p>
      <w:pPr>
        <w:pStyle w:val="Normal"/>
      </w:pPr>
      <w:r>
        <w:t xml:space="preserve">There are two general kinds of controllers: external load balancer controllers and internal load balancer controllers. </w:t>
      </w:r>
      <w:r>
        <w:rPr>
          <w:rStyle w:val="Text36"/>
        </w:rPr>
        <w:bookmarkStart w:id="1984" w:name="idm46219934505208"/>
        <w:t/>
        <w:bookmarkEnd w:id="1984"/>
      </w:r>
      <w:r>
        <w:t xml:space="preserve">External load balancer controllers create a load balancer that exists “outside” the cluster, such as a cloud provider product. Internal load balancer controllers deploy a load balancer that runs within the cluster and do not directly solve the problem of routing consumers to the load balancer. There are a myriad of ways that cluster administrators run internal load balancers, such as running the load balancer on a subset of special nodes, and routing traffic somehow to those nodes. The primary motivation for choosing an internal load balancer is cost reduction. An internal load balancer for ingress can route traffic for multiple ingress objects, whereas an external load balancer controller typically needs one load balancer per ingress. As most </w:t>
      </w:r>
      <w:r>
        <w:rPr>
          <w:rStyle w:val="Text36"/>
        </w:rPr>
        <w:bookmarkStart w:id="1985" w:name="idm46219934503544"/>
        <w:t/>
        <w:bookmarkEnd w:id="1985"/>
      </w:r>
      <w:r>
        <w:t>cloud providers charge by load balancer, it is cheaper to support a single cloud load balancer that does fan-out within the cluster, than many cloud load balancers. Note that this incurs operational overhead and increased latency and compute costs, so be sure the money you’re saving is worth it. Many companies have a bad habit of optimizing on inconsequential cloud spend line items.</w:t>
      </w:r>
    </w:p>
    <w:p>
      <w:pPr>
        <w:pStyle w:val="Normal"/>
      </w:pPr>
      <w:r>
        <w:t>Let’s look at the spec for an ingress controller. Like LoadBalancer services, most of the spec is universal, but various ingress controllers have different features and accept different configs. We’ll start with the basics:</w:t>
      </w:r>
    </w:p>
    <w:p>
      <w:pPr>
        <w:pStyle w:val="Para 04"/>
      </w:pPr>
      <w:r>
        <w:rPr>
          <w:rStyle w:val="Text11"/>
        </w:rPr>
        <w:t xml:space="preserve">apiVersion</w:t>
        <w:br w:clear="none"/>
      </w:r>
      <w:r>
        <w:rPr>
          <w:rStyle w:val="Text22"/>
        </w:rPr>
        <w:t xml:space="preserve">:</w:t>
        <w:br w:clear="none"/>
      </w:r>
      <w:r>
        <w:t xml:space="preserve"> </w:t>
        <w:br w:clear="none"/>
      </w:r>
      <w:r>
        <w:rPr>
          <w:rStyle w:val="Text17"/>
        </w:rPr>
        <w:t xml:space="preserve">networking.k8s.io/v1</w:t>
        <w:br w:clear="none"/>
      </w:r>
      <w:r>
        <w:t xml:space="preserve"/>
        <w:br w:clear="none"/>
      </w:r>
      <w:r>
        <w:rPr>
          <w:rStyle w:val="Text11"/>
        </w:rPr>
        <w:t xml:space="preserve">kind</w:t>
        <w:br w:clear="none"/>
      </w:r>
      <w:r>
        <w:rPr>
          <w:rStyle w:val="Text22"/>
        </w:rPr>
        <w:t xml:space="preserve">:</w:t>
        <w:br w:clear="none"/>
      </w:r>
      <w:r>
        <w:t xml:space="preserve"> </w:t>
        <w:br w:clear="none"/>
      </w:r>
      <w:r>
        <w:rPr>
          <w:rStyle w:val="Text17"/>
        </w:rPr>
        <w:t xml:space="preserve">Ingress</w:t>
        <w:br w:clear="none"/>
      </w:r>
      <w:r>
        <w:t xml:space="preserve"/>
        <w:br w:clear="none"/>
      </w:r>
      <w:r>
        <w:rPr>
          <w:rStyle w:val="Text11"/>
        </w:rPr>
        <w:t xml:space="preserve">metadata</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basic-ingress</w:t>
        <w:br w:clear="none"/>
      </w:r>
      <w:r>
        <w:t xml:space="preserve"/>
        <w:br w:clear="none"/>
      </w:r>
      <w:r>
        <w:rPr>
          <w:rStyle w:val="Text11"/>
        </w:rPr>
        <w:t xml:space="preserve">spec</w:t>
        <w:br w:clear="none"/>
      </w:r>
      <w:r>
        <w:rPr>
          <w:rStyle w:val="Text22"/>
        </w:rPr>
        <w:t xml:space="preserve">:</w:t>
        <w:br w:clear="none"/>
      </w:r>
      <w:r>
        <w:t xml:space="preserve"/>
        <w:br w:clear="none"/>
        <w:t xml:space="preserve">  </w:t>
        <w:br w:clear="none"/>
      </w:r>
      <w:r>
        <w:rPr>
          <w:rStyle w:val="Text11"/>
        </w:rPr>
        <w:t xml:space="preserve">rules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http</w:t>
        <w:br w:clear="none"/>
      </w:r>
      <w:r>
        <w:rPr>
          <w:rStyle w:val="Text22"/>
        </w:rPr>
        <w:t xml:space="preserve">:</w:t>
        <w:br w:clear="none"/>
      </w:r>
      <w:r>
        <w:t xml:space="preserve"/>
        <w:br w:clear="none"/>
        <w:t xml:space="preserve">      </w:t>
        <w:br w:clear="none"/>
      </w:r>
      <w:r>
        <w:rPr>
          <w:rStyle w:val="Text11"/>
        </w:rPr>
        <w:t xml:space="preserve">paths</w:t>
        <w:br w:clear="none"/>
      </w:r>
      <w:r>
        <w:rPr>
          <w:rStyle w:val="Text22"/>
        </w:rPr>
        <w:t xml:space="preserve">:</w:t>
        <w:br w:clear="none"/>
      </w:r>
      <w:r>
        <w:t xml:space="preserve"/>
        <w:br w:clear="none"/>
        <w:t xml:space="preserve">      </w:t>
        <w:br w:clear="none"/>
      </w:r>
      <w:r>
        <w:rPr>
          <w:rStyle w:val="Text28"/>
        </w:rPr>
        <w:t xml:space="preserve"># Send all /demo requests to demo-service.</w:t>
        <w:br w:clear="none"/>
      </w:r>
      <w:r>
        <w:t xml:space="preserve"/>
        <w:br w:clear="none"/>
        <w:t xml:space="preserve">      </w:t>
        <w:br w:clear="none"/>
      </w:r>
      <w:r>
        <w:rPr>
          <w:rStyle w:val="Text17"/>
        </w:rPr>
        <w:t xml:space="preserve">-</w:t>
        <w:br w:clear="none"/>
      </w:r>
      <w:r>
        <w:t xml:space="preserve"> </w:t>
        <w:br w:clear="none"/>
      </w:r>
      <w:r>
        <w:rPr>
          <w:rStyle w:val="Text11"/>
        </w:rPr>
        <w:t xml:space="preserve">path</w:t>
        <w:br w:clear="none"/>
      </w:r>
      <w:r>
        <w:rPr>
          <w:rStyle w:val="Text22"/>
        </w:rPr>
        <w:t xml:space="preserve">:</w:t>
        <w:br w:clear="none"/>
      </w:r>
      <w:r>
        <w:t xml:space="preserve"> </w:t>
        <w:br w:clear="none"/>
      </w:r>
      <w:r>
        <w:rPr>
          <w:rStyle w:val="Text17"/>
        </w:rPr>
        <w:t xml:space="preserve">/demo</w:t>
        <w:br w:clear="none"/>
      </w:r>
      <w:r>
        <w:t xml:space="preserve"/>
        <w:br w:clear="none"/>
        <w:t xml:space="preserve">        </w:t>
        <w:br w:clear="none"/>
      </w:r>
      <w:r>
        <w:rPr>
          <w:rStyle w:val="Text11"/>
        </w:rPr>
        <w:t xml:space="preserve">pathType</w:t>
        <w:br w:clear="none"/>
      </w:r>
      <w:r>
        <w:rPr>
          <w:rStyle w:val="Text22"/>
        </w:rPr>
        <w:t xml:space="preserve">:</w:t>
        <w:br w:clear="none"/>
      </w:r>
      <w:r>
        <w:t xml:space="preserve"> </w:t>
        <w:br w:clear="none"/>
      </w:r>
      <w:r>
        <w:rPr>
          <w:rStyle w:val="Text17"/>
        </w:rPr>
        <w:t xml:space="preserve">Prefix</w:t>
        <w:br w:clear="none"/>
      </w:r>
      <w:r>
        <w:t xml:space="preserve"/>
        <w:br w:clear="none"/>
        <w:t xml:space="preserve">        </w:t>
        <w:br w:clear="none"/>
      </w:r>
      <w:r>
        <w:rPr>
          <w:rStyle w:val="Text11"/>
        </w:rPr>
        <w:t xml:space="preserve">backend</w:t>
        <w:br w:clear="none"/>
      </w:r>
      <w:r>
        <w:rPr>
          <w:rStyle w:val="Text22"/>
        </w:rPr>
        <w:t xml:space="preserve">:</w:t>
        <w:br w:clear="none"/>
      </w:r>
      <w:r>
        <w:t xml:space="preserve"/>
        <w:br w:clear="none"/>
        <w:t xml:space="preserve">          </w:t>
        <w:br w:clear="none"/>
      </w:r>
      <w:r>
        <w:rPr>
          <w:rStyle w:val="Text11"/>
        </w:rPr>
        <w:t xml:space="preserve">service</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demo-service</w:t>
        <w:br w:clear="none"/>
      </w:r>
      <w:r>
        <w:t xml:space="preserve"/>
        <w:br w:clear="none"/>
        <w:t xml:space="preserve">            </w:t>
        <w:br w:clear="none"/>
      </w:r>
      <w:r>
        <w:rPr>
          <w:rStyle w:val="Text11"/>
        </w:rPr>
        <w:t xml:space="preserve">port</w:t>
        <w:br w:clear="none"/>
      </w:r>
      <w:r>
        <w:rPr>
          <w:rStyle w:val="Text22"/>
        </w:rPr>
        <w:t xml:space="preserve">:</w:t>
        <w:br w:clear="none"/>
      </w:r>
      <w:r>
        <w:t xml:space="preserve"/>
        <w:br w:clear="none"/>
        <w:t xml:space="preserve">              </w:t>
        <w:br w:clear="none"/>
      </w:r>
      <w:r>
        <w:rPr>
          <w:rStyle w:val="Text11"/>
        </w:rPr>
        <w:t xml:space="preserve">number</w:t>
        <w:br w:clear="none"/>
      </w:r>
      <w:r>
        <w:rPr>
          <w:rStyle w:val="Text22"/>
        </w:rPr>
        <w:t xml:space="preserve">:</w:t>
        <w:br w:clear="none"/>
      </w:r>
      <w:r>
        <w:t xml:space="preserve"> </w:t>
        <w:br w:clear="none"/>
      </w:r>
      <w:r>
        <w:rPr>
          <w:rStyle w:val="Text17"/>
        </w:rPr>
        <w:t xml:space="preserve">80</w:t>
        <w:br w:clear="none"/>
      </w:r>
      <w:r>
        <w:t xml:space="preserve"/>
        <w:br w:clear="none"/>
        <w:t xml:space="preserve">  </w:t>
        <w:br w:clear="none"/>
      </w:r>
      <w:r>
        <w:rPr>
          <w:rStyle w:val="Text28"/>
        </w:rPr>
        <w:t xml:space="preserve"># Send all other requests to main-service.</w:t>
        <w:br w:clear="none"/>
      </w:r>
      <w:r>
        <w:t xml:space="preserve"/>
        <w:br w:clear="none"/>
        <w:t xml:space="preserve">  </w:t>
        <w:br w:clear="none"/>
      </w:r>
      <w:r>
        <w:rPr>
          <w:rStyle w:val="Text11"/>
        </w:rPr>
        <w:t xml:space="preserve">defaultBackend</w:t>
        <w:br w:clear="none"/>
      </w:r>
      <w:r>
        <w:rPr>
          <w:rStyle w:val="Text22"/>
        </w:rPr>
        <w:t xml:space="preserve">:</w:t>
        <w:br w:clear="none"/>
      </w:r>
      <w:r>
        <w:t xml:space="preserve"/>
        <w:br w:clear="none"/>
        <w:t xml:space="preserve">    </w:t>
        <w:br w:clear="none"/>
      </w:r>
      <w:r>
        <w:rPr>
          <w:rStyle w:val="Text11"/>
        </w:rPr>
        <w:t xml:space="preserve">service</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main-service</w:t>
        <w:br w:clear="none"/>
      </w:r>
      <w:r>
        <w:t xml:space="preserve"/>
        <w:br w:clear="none"/>
        <w:t xml:space="preserve">      </w:t>
        <w:br w:clear="none"/>
      </w:r>
      <w:r>
        <w:rPr>
          <w:rStyle w:val="Text11"/>
        </w:rPr>
        <w:t xml:space="preserve">port</w:t>
        <w:br w:clear="none"/>
      </w:r>
      <w:r>
        <w:rPr>
          <w:rStyle w:val="Text22"/>
        </w:rPr>
        <w:t xml:space="preserve">:</w:t>
        <w:br w:clear="none"/>
      </w:r>
      <w:r>
        <w:t xml:space="preserve"/>
        <w:br w:clear="none"/>
        <w:t xml:space="preserve">        </w:t>
        <w:br w:clear="none"/>
      </w:r>
      <w:r>
        <w:rPr>
          <w:rStyle w:val="Text11"/>
        </w:rPr>
        <w:t xml:space="preserve">number</w:t>
        <w:br w:clear="none"/>
      </w:r>
      <w:r>
        <w:rPr>
          <w:rStyle w:val="Text22"/>
        </w:rPr>
        <w:t xml:space="preserve">:</w:t>
        <w:br w:clear="none"/>
      </w:r>
      <w:r>
        <w:t xml:space="preserve"> </w:t>
        <w:br w:clear="none"/>
      </w:r>
      <w:r>
        <w:rPr>
          <w:rStyle w:val="Text17"/>
        </w:rPr>
        <w:t xml:space="preserve">80</w:t>
        <w:br w:clear="none"/>
      </w:r>
    </w:p>
    <w:p>
      <w:pPr>
        <w:pStyle w:val="Normal"/>
      </w:pPr>
      <w:r>
        <w:t xml:space="preserve">The previous example is representative of a typical ingress. It sends traffic to </w:t>
      </w:r>
      <w:r>
        <w:rPr>
          <w:rStyle w:val="Text0"/>
        </w:rPr>
        <w:t>/demo</w:t>
      </w:r>
      <w:r>
        <w:t xml:space="preserve"> to one service and all other traffic to another. </w:t>
      </w:r>
      <w:r>
        <w:rPr>
          <w:rStyle w:val="Text36"/>
        </w:rPr>
        <w:bookmarkStart w:id="1986" w:name="idm46219934498248"/>
        <w:t/>
        <w:bookmarkEnd w:id="1986"/>
      </w:r>
      <w:r>
        <w:t xml:space="preserve">Ingresses have a “default backend” where requests are routed if no rule matches. This can be configured in many ingress controllers in the controller configuration itself (e.g., a generic 404 page), and many support the </w:t>
      </w:r>
      <w:r>
        <w:rPr>
          <w:rStyle w:val="Text0"/>
        </w:rPr>
        <w:t>.spec.defaultBackend</w:t>
      </w:r>
      <w:r>
        <w:t xml:space="preserve"> field. Ingresses support </w:t>
      </w:r>
      <w:r>
        <w:rPr>
          <w:rStyle w:val="Text36"/>
        </w:rPr>
        <w:bookmarkStart w:id="1987" w:name="idm46219934442728"/>
        <w:t/>
        <w:bookmarkEnd w:id="1987"/>
      </w:r>
      <w:r>
        <w:t>multiple ways to specify a path. There are currently three:</w:t>
      </w:r>
    </w:p>
    <w:p>
      <w:pPr>
        <w:pStyle w:val="Para 05"/>
      </w:pPr>
      <w:r>
        <w:t>Exact</w:t>
      </w:r>
    </w:p>
    <w:p>
      <w:pPr>
        <w:pStyle w:val="Normal"/>
      </w:pPr>
      <w:r>
        <w:t xml:space="preserve">Matches the specific path and only the given path (including trailing </w:t>
      </w:r>
      <w:r>
        <w:rPr>
          <w:rStyle w:val="Text0"/>
        </w:rPr>
        <w:t>/</w:t>
      </w:r>
      <w:r>
        <w:t xml:space="preserve"> or lack thereof).</w:t>
      </w:r>
    </w:p>
    <w:p>
      <w:pPr>
        <w:pStyle w:val="Para 05"/>
      </w:pPr>
      <w:r>
        <w:t>Prefix</w:t>
      </w:r>
    </w:p>
    <w:p>
      <w:pPr>
        <w:pStyle w:val="Normal"/>
      </w:pPr>
      <w:r>
        <w:t>Matches all paths that start with the given path.</w:t>
      </w:r>
    </w:p>
    <w:p>
      <w:pPr>
        <w:pStyle w:val="Para 05"/>
      </w:pPr>
      <w:r>
        <w:t>ImplementationSpecific</w:t>
      </w:r>
    </w:p>
    <w:p>
      <w:pPr>
        <w:pStyle w:val="Normal"/>
      </w:pPr>
      <w:r>
        <w:t>Allows for custom semantics from the current ingress controller.</w:t>
      </w:r>
    </w:p>
    <w:p>
      <w:pPr>
        <w:pStyle w:val="Normal"/>
      </w:pPr>
      <w:r>
        <w:t xml:space="preserve">When a request matches multiple paths, the most specific match is chosen. For example, if there are rules for </w:t>
      </w:r>
      <w:r>
        <w:rPr>
          <w:rStyle w:val="Text0"/>
        </w:rPr>
        <w:t>/first</w:t>
      </w:r>
      <w:r>
        <w:t xml:space="preserve"> and </w:t>
      </w:r>
      <w:r>
        <w:rPr>
          <w:rStyle w:val="Text0"/>
        </w:rPr>
        <w:t>/first/second</w:t>
      </w:r>
      <w:r>
        <w:t xml:space="preserve">, any request starting with </w:t>
      </w:r>
      <w:r>
        <w:rPr>
          <w:rStyle w:val="Text0"/>
        </w:rPr>
        <w:t>/first/second</w:t>
      </w:r>
      <w:r>
        <w:t xml:space="preserve"> will go to the backend for </w:t>
      </w:r>
      <w:r>
        <w:rPr>
          <w:rStyle w:val="Text0"/>
        </w:rPr>
        <w:t>/first/second</w:t>
      </w:r>
      <w:r>
        <w:t>. If a path matches an exact path and a prefix path, the request will go to the backend for the exact rule.</w:t>
      </w:r>
    </w:p>
    <w:p>
      <w:pPr>
        <w:pStyle w:val="Normal"/>
      </w:pPr>
      <w:r>
        <w:t>Ingresses can also use hostnames in rules:</w:t>
      </w:r>
    </w:p>
    <w:p>
      <w:pPr>
        <w:pStyle w:val="Para 04"/>
      </w:pPr>
      <w:r>
        <w:rPr>
          <w:rStyle w:val="Text11"/>
        </w:rPr>
        <w:t xml:space="preserve">apiVersion</w:t>
        <w:br w:clear="none"/>
      </w:r>
      <w:r>
        <w:rPr>
          <w:rStyle w:val="Text22"/>
        </w:rPr>
        <w:t xml:space="preserve">:</w:t>
        <w:br w:clear="none"/>
      </w:r>
      <w:r>
        <w:t xml:space="preserve"> </w:t>
        <w:br w:clear="none"/>
      </w:r>
      <w:r>
        <w:rPr>
          <w:rStyle w:val="Text17"/>
        </w:rPr>
        <w:t xml:space="preserve">networking.k8s.io/v1</w:t>
        <w:br w:clear="none"/>
      </w:r>
      <w:r>
        <w:t xml:space="preserve"/>
        <w:br w:clear="none"/>
      </w:r>
      <w:r>
        <w:rPr>
          <w:rStyle w:val="Text11"/>
        </w:rPr>
        <w:t xml:space="preserve">kind</w:t>
        <w:br w:clear="none"/>
      </w:r>
      <w:r>
        <w:rPr>
          <w:rStyle w:val="Text22"/>
        </w:rPr>
        <w:t xml:space="preserve">:</w:t>
        <w:br w:clear="none"/>
      </w:r>
      <w:r>
        <w:t xml:space="preserve"> </w:t>
        <w:br w:clear="none"/>
      </w:r>
      <w:r>
        <w:rPr>
          <w:rStyle w:val="Text17"/>
        </w:rPr>
        <w:t xml:space="preserve">Ingress</w:t>
        <w:br w:clear="none"/>
      </w:r>
      <w:r>
        <w:t xml:space="preserve"/>
        <w:br w:clear="none"/>
      </w:r>
      <w:r>
        <w:rPr>
          <w:rStyle w:val="Text11"/>
        </w:rPr>
        <w:t xml:space="preserve">metadata</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multi-host-ingress</w:t>
        <w:br w:clear="none"/>
      </w:r>
      <w:r>
        <w:t xml:space="preserve"/>
        <w:br w:clear="none"/>
      </w:r>
      <w:r>
        <w:rPr>
          <w:rStyle w:val="Text11"/>
        </w:rPr>
        <w:t xml:space="preserve">spec</w:t>
        <w:br w:clear="none"/>
      </w:r>
      <w:r>
        <w:rPr>
          <w:rStyle w:val="Text22"/>
        </w:rPr>
        <w:t xml:space="preserve">:</w:t>
        <w:br w:clear="none"/>
      </w:r>
      <w:r>
        <w:t xml:space="preserve"/>
        <w:br w:clear="none"/>
        <w:t xml:space="preserve">  </w:t>
        <w:br w:clear="none"/>
      </w:r>
      <w:r>
        <w:rPr>
          <w:rStyle w:val="Text11"/>
        </w:rPr>
        <w:t xml:space="preserve">rules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host</w:t>
        <w:br w:clear="none"/>
      </w:r>
      <w:r>
        <w:rPr>
          <w:rStyle w:val="Text22"/>
        </w:rPr>
        <w:t xml:space="preserve">:</w:t>
        <w:br w:clear="none"/>
      </w:r>
      <w:r>
        <w:t xml:space="preserve"> </w:t>
        <w:br w:clear="none"/>
      </w:r>
      <w:r>
        <w:rPr>
          <w:rStyle w:val="Text17"/>
        </w:rPr>
        <w:t xml:space="preserve">a.example.com</w:t>
        <w:br w:clear="none"/>
      </w:r>
      <w:r>
        <w:t xml:space="preserve"/>
        <w:br w:clear="none"/>
        <w:t xml:space="preserve">    </w:t>
        <w:br w:clear="none"/>
      </w:r>
      <w:r>
        <w:rPr>
          <w:rStyle w:val="Text11"/>
        </w:rPr>
        <w:t xml:space="preserve">http</w:t>
        <w:br w:clear="none"/>
      </w:r>
      <w:r>
        <w:rPr>
          <w:rStyle w:val="Text22"/>
        </w:rPr>
        <w:t xml:space="preserve">:</w:t>
        <w:br w:clear="none"/>
      </w:r>
      <w:r>
        <w:t xml:space="preserve"/>
        <w:br w:clear="none"/>
        <w:t xml:space="preserve">      </w:t>
        <w:br w:clear="none"/>
      </w:r>
      <w:r>
        <w:rPr>
          <w:rStyle w:val="Text11"/>
        </w:rPr>
        <w:t xml:space="preserve">paths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pathType</w:t>
        <w:br w:clear="none"/>
      </w:r>
      <w:r>
        <w:rPr>
          <w:rStyle w:val="Text22"/>
        </w:rPr>
        <w:t xml:space="preserve">:</w:t>
        <w:br w:clear="none"/>
      </w:r>
      <w:r>
        <w:t xml:space="preserve"> </w:t>
        <w:br w:clear="none"/>
      </w:r>
      <w:r>
        <w:rPr>
          <w:rStyle w:val="Text17"/>
        </w:rPr>
        <w:t xml:space="preserve">Prefix</w:t>
        <w:br w:clear="none"/>
      </w:r>
      <w:r>
        <w:t xml:space="preserve"/>
        <w:br w:clear="none"/>
        <w:t xml:space="preserve">        </w:t>
        <w:br w:clear="none"/>
      </w:r>
      <w:r>
        <w:rPr>
          <w:rStyle w:val="Text11"/>
        </w:rPr>
        <w:t xml:space="preserve">path</w:t>
        <w:br w:clear="none"/>
      </w:r>
      <w:r>
        <w:rPr>
          <w:rStyle w:val="Text22"/>
        </w:rPr>
        <w:t xml:space="preserve">:</w:t>
        <w:br w:clear="none"/>
      </w:r>
      <w:r>
        <w:t xml:space="preserve"> </w:t>
        <w:br w:clear="none"/>
      </w:r>
      <w:r>
        <w:rPr>
          <w:rStyle w:val="Text4"/>
        </w:rPr>
        <w:t xml:space="preserve">"/"</w:t>
        <w:br w:clear="none"/>
      </w:r>
      <w:r>
        <w:t xml:space="preserve"/>
        <w:br w:clear="none"/>
        <w:t xml:space="preserve">        </w:t>
        <w:br w:clear="none"/>
      </w:r>
      <w:r>
        <w:rPr>
          <w:rStyle w:val="Text11"/>
        </w:rPr>
        <w:t xml:space="preserve">backend</w:t>
        <w:br w:clear="none"/>
      </w:r>
      <w:r>
        <w:rPr>
          <w:rStyle w:val="Text22"/>
        </w:rPr>
        <w:t xml:space="preserve">:</w:t>
        <w:br w:clear="none"/>
      </w:r>
      <w:r>
        <w:t xml:space="preserve"/>
        <w:br w:clear="none"/>
        <w:t xml:space="preserve">          </w:t>
        <w:br w:clear="none"/>
      </w:r>
      <w:r>
        <w:rPr>
          <w:rStyle w:val="Text11"/>
        </w:rPr>
        <w:t xml:space="preserve">service</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service-a</w:t>
        <w:br w:clear="none"/>
      </w:r>
      <w:r>
        <w:t xml:space="preserve"/>
        <w:br w:clear="none"/>
        <w:t xml:space="preserve">            </w:t>
        <w:br w:clear="none"/>
      </w:r>
      <w:r>
        <w:rPr>
          <w:rStyle w:val="Text11"/>
        </w:rPr>
        <w:t xml:space="preserve">port</w:t>
        <w:br w:clear="none"/>
      </w:r>
      <w:r>
        <w:rPr>
          <w:rStyle w:val="Text22"/>
        </w:rPr>
        <w:t xml:space="preserve">:</w:t>
        <w:br w:clear="none"/>
      </w:r>
      <w:r>
        <w:t xml:space="preserve"/>
        <w:br w:clear="none"/>
        <w:t xml:space="preserve">              </w:t>
        <w:br w:clear="none"/>
      </w:r>
      <w:r>
        <w:rPr>
          <w:rStyle w:val="Text11"/>
        </w:rPr>
        <w:t xml:space="preserve">number</w:t>
        <w:br w:clear="none"/>
      </w:r>
      <w:r>
        <w:rPr>
          <w:rStyle w:val="Text22"/>
        </w:rPr>
        <w:t xml:space="preserve">:</w:t>
        <w:br w:clear="none"/>
      </w:r>
      <w:r>
        <w:t xml:space="preserve"> </w:t>
        <w:br w:clear="none"/>
      </w:r>
      <w:r>
        <w:rPr>
          <w:rStyle w:val="Text17"/>
        </w:rPr>
        <w:t xml:space="preserve">80</w:t>
        <w:br w:clear="none"/>
      </w:r>
      <w:r>
        <w:t xml:space="preserve"/>
        <w:br w:clear="none"/>
        <w:t xml:space="preserve">  </w:t>
        <w:br w:clear="none"/>
      </w:r>
      <w:r>
        <w:rPr>
          <w:rStyle w:val="Text17"/>
        </w:rPr>
        <w:t xml:space="preserve">-</w:t>
        <w:br w:clear="none"/>
      </w:r>
      <w:r>
        <w:t xml:space="preserve"> </w:t>
        <w:br w:clear="none"/>
      </w:r>
      <w:r>
        <w:rPr>
          <w:rStyle w:val="Text11"/>
        </w:rPr>
        <w:t xml:space="preserve">host</w:t>
        <w:br w:clear="none"/>
      </w:r>
      <w:r>
        <w:rPr>
          <w:rStyle w:val="Text22"/>
        </w:rPr>
        <w:t xml:space="preserve">:</w:t>
        <w:br w:clear="none"/>
      </w:r>
      <w:r>
        <w:t xml:space="preserve"> </w:t>
        <w:br w:clear="none"/>
      </w:r>
      <w:r>
        <w:rPr>
          <w:rStyle w:val="Text17"/>
        </w:rPr>
        <w:t xml:space="preserve">b.example.com</w:t>
        <w:br w:clear="none"/>
      </w:r>
      <w:r>
        <w:t xml:space="preserve"/>
        <w:br w:clear="none"/>
        <w:t xml:space="preserve">    </w:t>
        <w:br w:clear="none"/>
      </w:r>
      <w:r>
        <w:rPr>
          <w:rStyle w:val="Text11"/>
        </w:rPr>
        <w:t xml:space="preserve">http</w:t>
        <w:br w:clear="none"/>
      </w:r>
      <w:r>
        <w:rPr>
          <w:rStyle w:val="Text22"/>
        </w:rPr>
        <w:t xml:space="preserve">:</w:t>
        <w:br w:clear="none"/>
      </w:r>
      <w:r>
        <w:t xml:space="preserve"/>
        <w:br w:clear="none"/>
        <w:t xml:space="preserve">      </w:t>
        <w:br w:clear="none"/>
      </w:r>
      <w:r>
        <w:rPr>
          <w:rStyle w:val="Text11"/>
        </w:rPr>
        <w:t xml:space="preserve">paths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pathType</w:t>
        <w:br w:clear="none"/>
      </w:r>
      <w:r>
        <w:rPr>
          <w:rStyle w:val="Text22"/>
        </w:rPr>
        <w:t xml:space="preserve">:</w:t>
        <w:br w:clear="none"/>
      </w:r>
      <w:r>
        <w:t xml:space="preserve"> </w:t>
        <w:br w:clear="none"/>
      </w:r>
      <w:r>
        <w:rPr>
          <w:rStyle w:val="Text17"/>
        </w:rPr>
        <w:t xml:space="preserve">Prefix</w:t>
        <w:br w:clear="none"/>
      </w:r>
      <w:r>
        <w:t xml:space="preserve"/>
        <w:br w:clear="none"/>
        <w:t xml:space="preserve">        </w:t>
        <w:br w:clear="none"/>
      </w:r>
      <w:r>
        <w:rPr>
          <w:rStyle w:val="Text11"/>
        </w:rPr>
        <w:t xml:space="preserve">path</w:t>
        <w:br w:clear="none"/>
      </w:r>
      <w:r>
        <w:rPr>
          <w:rStyle w:val="Text22"/>
        </w:rPr>
        <w:t xml:space="preserve">:</w:t>
        <w:br w:clear="none"/>
      </w:r>
      <w:r>
        <w:t xml:space="preserve"> </w:t>
        <w:br w:clear="none"/>
      </w:r>
      <w:r>
        <w:rPr>
          <w:rStyle w:val="Text4"/>
        </w:rPr>
        <w:t xml:space="preserve">"/"</w:t>
        <w:br w:clear="none"/>
      </w:r>
      <w:r>
        <w:t xml:space="preserve"/>
        <w:br w:clear="none"/>
        <w:t xml:space="preserve">        </w:t>
        <w:br w:clear="none"/>
      </w:r>
      <w:r>
        <w:rPr>
          <w:rStyle w:val="Text11"/>
        </w:rPr>
        <w:t xml:space="preserve">backend</w:t>
        <w:br w:clear="none"/>
      </w:r>
      <w:r>
        <w:rPr>
          <w:rStyle w:val="Text22"/>
        </w:rPr>
        <w:t xml:space="preserve">:</w:t>
        <w:br w:clear="none"/>
      </w:r>
      <w:r>
        <w:t xml:space="preserve"/>
        <w:br w:clear="none"/>
        <w:t xml:space="preserve">          </w:t>
        <w:br w:clear="none"/>
      </w:r>
      <w:r>
        <w:rPr>
          <w:rStyle w:val="Text11"/>
        </w:rPr>
        <w:t xml:space="preserve">service</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service-b</w:t>
        <w:br w:clear="none"/>
      </w:r>
      <w:r>
        <w:t xml:space="preserve"/>
        <w:br w:clear="none"/>
        <w:t xml:space="preserve">            </w:t>
        <w:br w:clear="none"/>
      </w:r>
      <w:r>
        <w:rPr>
          <w:rStyle w:val="Text11"/>
        </w:rPr>
        <w:t xml:space="preserve">port</w:t>
        <w:br w:clear="none"/>
      </w:r>
      <w:r>
        <w:rPr>
          <w:rStyle w:val="Text22"/>
        </w:rPr>
        <w:t xml:space="preserve">:</w:t>
        <w:br w:clear="none"/>
      </w:r>
      <w:r>
        <w:t xml:space="preserve"/>
        <w:br w:clear="none"/>
        <w:t xml:space="preserve">              </w:t>
        <w:br w:clear="none"/>
      </w:r>
      <w:r>
        <w:rPr>
          <w:rStyle w:val="Text11"/>
        </w:rPr>
        <w:t xml:space="preserve">number</w:t>
        <w:br w:clear="none"/>
      </w:r>
      <w:r>
        <w:rPr>
          <w:rStyle w:val="Text22"/>
        </w:rPr>
        <w:t xml:space="preserve">:</w:t>
        <w:br w:clear="none"/>
      </w:r>
      <w:r>
        <w:t xml:space="preserve"> </w:t>
        <w:br w:clear="none"/>
      </w:r>
      <w:r>
        <w:rPr>
          <w:rStyle w:val="Text17"/>
        </w:rPr>
        <w:t xml:space="preserve">80</w:t>
        <w:br w:clear="none"/>
      </w:r>
    </w:p>
    <w:p>
      <w:pPr>
        <w:pStyle w:val="Normal"/>
      </w:pPr>
      <w:r>
        <w:t xml:space="preserve">In this example, we serve traffic to </w:t>
      </w:r>
      <w:r>
        <w:rPr>
          <w:rStyle w:val="Text0"/>
        </w:rPr>
        <w:t>a.example.com</w:t>
      </w:r>
      <w:r>
        <w:t xml:space="preserve"> from one service and traffic to </w:t>
      </w:r>
      <w:r>
        <w:rPr>
          <w:rStyle w:val="Text0"/>
        </w:rPr>
        <w:t>b.example.com</w:t>
      </w:r>
      <w:r>
        <w:t xml:space="preserve"> from another. This is comparable to virtual hosts in web servers. You may want to use host rules to use a single load balancer and IP to serve multiple unique domains.</w:t>
      </w:r>
    </w:p>
    <w:p>
      <w:pPr>
        <w:pStyle w:val="Normal"/>
      </w:pPr>
      <w:r>
        <w:t xml:space="preserve">Ingresses have </w:t>
      </w:r>
      <w:r>
        <w:rPr>
          <w:rStyle w:val="Text36"/>
        </w:rPr>
        <w:bookmarkStart w:id="1988" w:name="idm46219934321992"/>
        <w:t/>
        <w:bookmarkEnd w:id="1988"/>
      </w:r>
      <w:r>
        <w:t>basic TLS support:</w:t>
      </w:r>
    </w:p>
    <w:p>
      <w:pPr>
        <w:pStyle w:val="Para 04"/>
      </w:pPr>
      <w:r>
        <w:rPr>
          <w:rStyle w:val="Text11"/>
        </w:rPr>
        <w:t xml:space="preserve">apiVersion</w:t>
        <w:br w:clear="none"/>
      </w:r>
      <w:r>
        <w:rPr>
          <w:rStyle w:val="Text22"/>
        </w:rPr>
        <w:t xml:space="preserve">:</w:t>
        <w:br w:clear="none"/>
      </w:r>
      <w:r>
        <w:t xml:space="preserve"> </w:t>
        <w:br w:clear="none"/>
      </w:r>
      <w:r>
        <w:rPr>
          <w:rStyle w:val="Text17"/>
        </w:rPr>
        <w:t xml:space="preserve">networking.k8s.io/v1</w:t>
        <w:br w:clear="none"/>
      </w:r>
      <w:r>
        <w:t xml:space="preserve"/>
        <w:br w:clear="none"/>
      </w:r>
      <w:r>
        <w:rPr>
          <w:rStyle w:val="Text11"/>
        </w:rPr>
        <w:t xml:space="preserve">kind</w:t>
        <w:br w:clear="none"/>
      </w:r>
      <w:r>
        <w:rPr>
          <w:rStyle w:val="Text22"/>
        </w:rPr>
        <w:t xml:space="preserve">:</w:t>
        <w:br w:clear="none"/>
      </w:r>
      <w:r>
        <w:t xml:space="preserve"> </w:t>
        <w:br w:clear="none"/>
      </w:r>
      <w:r>
        <w:rPr>
          <w:rStyle w:val="Text17"/>
        </w:rPr>
        <w:t xml:space="preserve">Ingress</w:t>
        <w:br w:clear="none"/>
      </w:r>
      <w:r>
        <w:t xml:space="preserve"/>
        <w:br w:clear="none"/>
      </w:r>
      <w:r>
        <w:rPr>
          <w:rStyle w:val="Text11"/>
        </w:rPr>
        <w:t xml:space="preserve">metadata</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demo-ingress-secure</w:t>
        <w:br w:clear="none"/>
      </w:r>
      <w:r>
        <w:t xml:space="preserve"/>
        <w:br w:clear="none"/>
      </w:r>
      <w:r>
        <w:rPr>
          <w:rStyle w:val="Text11"/>
        </w:rPr>
        <w:t xml:space="preserve">spec</w:t>
        <w:br w:clear="none"/>
      </w:r>
      <w:r>
        <w:rPr>
          <w:rStyle w:val="Text22"/>
        </w:rPr>
        <w:t xml:space="preserve">:</w:t>
        <w:br w:clear="none"/>
      </w:r>
      <w:r>
        <w:t xml:space="preserve"/>
        <w:br w:clear="none"/>
        <w:t xml:space="preserve">  </w:t>
        <w:br w:clear="none"/>
      </w:r>
      <w:r>
        <w:rPr>
          <w:rStyle w:val="Text11"/>
        </w:rPr>
        <w:t xml:space="preserve">tls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hosts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7"/>
        </w:rPr>
        <w:t xml:space="preserve">https-example.com</w:t>
        <w:br w:clear="none"/>
      </w:r>
      <w:r>
        <w:t xml:space="preserve"/>
        <w:br w:clear="none"/>
        <w:t xml:space="preserve">    </w:t>
        <w:br w:clear="none"/>
      </w:r>
      <w:r>
        <w:rPr>
          <w:rStyle w:val="Text11"/>
        </w:rPr>
        <w:t xml:space="preserve">secretName</w:t>
        <w:br w:clear="none"/>
      </w:r>
      <w:r>
        <w:rPr>
          <w:rStyle w:val="Text22"/>
        </w:rPr>
        <w:t xml:space="preserve">:</w:t>
        <w:br w:clear="none"/>
      </w:r>
      <w:r>
        <w:t xml:space="preserve"> </w:t>
        <w:br w:clear="none"/>
      </w:r>
      <w:r>
        <w:rPr>
          <w:rStyle w:val="Text17"/>
        </w:rPr>
        <w:t xml:space="preserve">demo-tls</w:t>
        <w:br w:clear="none"/>
      </w:r>
      <w:r>
        <w:t xml:space="preserve"/>
        <w:br w:clear="none"/>
        <w:t xml:space="preserve">  </w:t>
        <w:br w:clear="none"/>
      </w:r>
      <w:r>
        <w:rPr>
          <w:rStyle w:val="Text11"/>
        </w:rPr>
        <w:t xml:space="preserve">rules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host</w:t>
        <w:br w:clear="none"/>
      </w:r>
      <w:r>
        <w:rPr>
          <w:rStyle w:val="Text22"/>
        </w:rPr>
        <w:t xml:space="preserve">:</w:t>
        <w:br w:clear="none"/>
      </w:r>
      <w:r>
        <w:t xml:space="preserve"> </w:t>
        <w:br w:clear="none"/>
      </w:r>
      <w:r>
        <w:rPr>
          <w:rStyle w:val="Text17"/>
        </w:rPr>
        <w:t xml:space="preserve">https-example.com</w:t>
        <w:br w:clear="none"/>
      </w:r>
      <w:r>
        <w:t xml:space="preserve"/>
        <w:br w:clear="none"/>
        <w:t xml:space="preserve">    </w:t>
        <w:br w:clear="none"/>
      </w:r>
      <w:r>
        <w:rPr>
          <w:rStyle w:val="Text11"/>
        </w:rPr>
        <w:t xml:space="preserve">http</w:t>
        <w:br w:clear="none"/>
      </w:r>
      <w:r>
        <w:rPr>
          <w:rStyle w:val="Text22"/>
        </w:rPr>
        <w:t xml:space="preserve">:</w:t>
        <w:br w:clear="none"/>
      </w:r>
      <w:r>
        <w:t xml:space="preserve"/>
        <w:br w:clear="none"/>
        <w:t xml:space="preserve">      </w:t>
        <w:br w:clear="none"/>
      </w:r>
      <w:r>
        <w:rPr>
          <w:rStyle w:val="Text11"/>
        </w:rPr>
        <w:t xml:space="preserve">paths</w:t>
        <w:br w:clear="none"/>
      </w:r>
      <w:r>
        <w:rPr>
          <w:rStyle w:val="Text22"/>
        </w:rPr>
        <w:t xml:space="preserve">:</w:t>
        <w:br w:clear="none"/>
      </w:r>
      <w:r>
        <w:t xml:space="preserve"/>
        <w:br w:clear="none"/>
        <w:t xml:space="preserve">      </w:t>
        <w:br w:clear="none"/>
      </w:r>
      <w:r>
        <w:rPr>
          <w:rStyle w:val="Text17"/>
        </w:rPr>
        <w:t xml:space="preserve">-</w:t>
        <w:br w:clear="none"/>
      </w:r>
      <w:r>
        <w:t xml:space="preserve"> </w:t>
        <w:br w:clear="none"/>
      </w:r>
      <w:r>
        <w:rPr>
          <w:rStyle w:val="Text11"/>
        </w:rPr>
        <w:t xml:space="preserve">path</w:t>
        <w:br w:clear="none"/>
      </w:r>
      <w:r>
        <w:rPr>
          <w:rStyle w:val="Text22"/>
        </w:rPr>
        <w:t xml:space="preserve">:</w:t>
        <w:br w:clear="none"/>
      </w:r>
      <w:r>
        <w:t xml:space="preserve"> </w:t>
        <w:br w:clear="none"/>
      </w:r>
      <w:r>
        <w:rPr>
          <w:rStyle w:val="Text17"/>
        </w:rPr>
        <w:t xml:space="preserve">/</w:t>
        <w:br w:clear="none"/>
      </w:r>
      <w:r>
        <w:t xml:space="preserve"/>
        <w:br w:clear="none"/>
        <w:t xml:space="preserve">        </w:t>
        <w:br w:clear="none"/>
      </w:r>
      <w:r>
        <w:rPr>
          <w:rStyle w:val="Text11"/>
        </w:rPr>
        <w:t xml:space="preserve">pathType</w:t>
        <w:br w:clear="none"/>
      </w:r>
      <w:r>
        <w:rPr>
          <w:rStyle w:val="Text22"/>
        </w:rPr>
        <w:t xml:space="preserve">:</w:t>
        <w:br w:clear="none"/>
      </w:r>
      <w:r>
        <w:t xml:space="preserve"> </w:t>
        <w:br w:clear="none"/>
      </w:r>
      <w:r>
        <w:rPr>
          <w:rStyle w:val="Text17"/>
        </w:rPr>
        <w:t xml:space="preserve">Prefix</w:t>
        <w:br w:clear="none"/>
      </w:r>
      <w:r>
        <w:t xml:space="preserve"/>
        <w:br w:clear="none"/>
        <w:t xml:space="preserve">        </w:t>
        <w:br w:clear="none"/>
      </w:r>
      <w:r>
        <w:rPr>
          <w:rStyle w:val="Text11"/>
        </w:rPr>
        <w:t xml:space="preserve">backend</w:t>
        <w:br w:clear="none"/>
      </w:r>
      <w:r>
        <w:rPr>
          <w:rStyle w:val="Text22"/>
        </w:rPr>
        <w:t xml:space="preserve">:</w:t>
        <w:br w:clear="none"/>
      </w:r>
      <w:r>
        <w:t xml:space="preserve"/>
        <w:br w:clear="none"/>
        <w:t xml:space="preserve">          </w:t>
        <w:br w:clear="none"/>
      </w:r>
      <w:r>
        <w:rPr>
          <w:rStyle w:val="Text11"/>
        </w:rPr>
        <w:t xml:space="preserve">service</w:t>
        <w:br w:clear="none"/>
      </w:r>
      <w:r>
        <w:rPr>
          <w:rStyle w:val="Text22"/>
        </w:rPr>
        <w:t xml:space="preserve">:</w:t>
        <w:br w:clear="none"/>
      </w:r>
      <w:r>
        <w:t xml:space="preserve"/>
        <w:br w:clear="none"/>
        <w:t xml:space="preserve">            </w:t>
        <w:br w:clear="none"/>
      </w:r>
      <w:r>
        <w:rPr>
          <w:rStyle w:val="Text11"/>
        </w:rPr>
        <w:t xml:space="preserve">name</w:t>
        <w:br w:clear="none"/>
      </w:r>
      <w:r>
        <w:rPr>
          <w:rStyle w:val="Text22"/>
        </w:rPr>
        <w:t xml:space="preserve">:</w:t>
        <w:br w:clear="none"/>
      </w:r>
      <w:r>
        <w:t xml:space="preserve"> </w:t>
        <w:br w:clear="none"/>
      </w:r>
      <w:r>
        <w:rPr>
          <w:rStyle w:val="Text17"/>
        </w:rPr>
        <w:t xml:space="preserve">demo-service</w:t>
        <w:br w:clear="none"/>
      </w:r>
      <w:r>
        <w:t xml:space="preserve"/>
        <w:br w:clear="none"/>
        <w:t xml:space="preserve">            </w:t>
        <w:br w:clear="none"/>
      </w:r>
      <w:r>
        <w:rPr>
          <w:rStyle w:val="Text11"/>
        </w:rPr>
        <w:t xml:space="preserve">port</w:t>
        <w:br w:clear="none"/>
      </w:r>
      <w:r>
        <w:rPr>
          <w:rStyle w:val="Text22"/>
        </w:rPr>
        <w:t xml:space="preserve">:</w:t>
        <w:br w:clear="none"/>
      </w:r>
      <w:r>
        <w:t xml:space="preserve"/>
        <w:br w:clear="none"/>
        <w:t xml:space="preserve">              </w:t>
        <w:br w:clear="none"/>
      </w:r>
      <w:r>
        <w:rPr>
          <w:rStyle w:val="Text11"/>
        </w:rPr>
        <w:t xml:space="preserve">number</w:t>
        <w:br w:clear="none"/>
      </w:r>
      <w:r>
        <w:rPr>
          <w:rStyle w:val="Text22"/>
        </w:rPr>
        <w:t xml:space="preserve">:</w:t>
        <w:br w:clear="none"/>
      </w:r>
      <w:r>
        <w:t xml:space="preserve"> </w:t>
        <w:br w:clear="none"/>
      </w:r>
      <w:r>
        <w:rPr>
          <w:rStyle w:val="Text17"/>
        </w:rPr>
        <w:t xml:space="preserve">80</w:t>
        <w:br w:clear="none"/>
      </w:r>
    </w:p>
    <w:p>
      <w:pPr>
        <w:pStyle w:val="Normal"/>
      </w:pPr>
      <w:r>
        <w:t xml:space="preserve">The TLS config references a </w:t>
      </w:r>
      <w:r>
        <w:rPr>
          <w:rStyle w:val="Text36"/>
        </w:rPr>
        <w:bookmarkStart w:id="1989" w:name="idm46219934318792"/>
        <w:t/>
        <w:bookmarkEnd w:id="1989"/>
        <w:bookmarkStart w:id="1990" w:name="idm46219934318184"/>
        <w:t/>
        <w:bookmarkEnd w:id="1990"/>
      </w:r>
      <w:r>
        <w:t xml:space="preserve">Kubernetes secret by name, in </w:t>
      </w:r>
      <w:r>
        <w:rPr>
          <w:rStyle w:val="Text0"/>
        </w:rPr>
        <w:t>.spec.tls.[*].secretName</w:t>
      </w:r>
      <w:r>
        <w:t xml:space="preserve">. Ingress controllers expect the TLS certificate and key to be provided in </w:t>
      </w:r>
      <w:r>
        <w:rPr>
          <w:rStyle w:val="Text0"/>
        </w:rPr>
        <w:t>.data."tls.crt"</w:t>
      </w:r>
      <w:r>
        <w:t xml:space="preserve"> and </w:t>
      </w:r>
      <w:r>
        <w:rPr>
          <w:rStyle w:val="Text0"/>
        </w:rPr>
        <w:t>.data."tls.key"</w:t>
      </w:r>
      <w:r>
        <w:t xml:space="preserve"> respectively, as shown here:</w:t>
      </w:r>
    </w:p>
    <w:p>
      <w:pPr>
        <w:pStyle w:val="Para 25"/>
      </w:pPr>
      <w:r>
        <w:rPr>
          <w:rStyle w:val="Text15"/>
        </w:rPr>
        <w:t xml:space="preserve">apiVersion</w:t>
        <w:br w:clear="none"/>
      </w:r>
      <w:r>
        <w:rPr>
          <w:rStyle w:val="Text14"/>
        </w:rPr>
        <w:t xml:space="preserve">:</w:t>
        <w:br w:clear="none"/>
      </w:r>
      <w:r>
        <w:rPr>
          <w:rStyle w:val="Text23"/>
        </w:rPr>
        <w:t xml:space="preserve"> </w:t>
        <w:br w:clear="none"/>
      </w:r>
      <w:r>
        <w:t xml:space="preserve">v1</w:t>
        <w:br w:clear="none"/>
      </w:r>
      <w:r>
        <w:rPr>
          <w:rStyle w:val="Text23"/>
        </w:rPr>
        <w:t xml:space="preserve"/>
        <w:br w:clear="none"/>
      </w:r>
      <w:r>
        <w:rPr>
          <w:rStyle w:val="Text15"/>
        </w:rPr>
        <w:t xml:space="preserve">kind</w:t>
        <w:br w:clear="none"/>
      </w:r>
      <w:r>
        <w:rPr>
          <w:rStyle w:val="Text14"/>
        </w:rPr>
        <w:t xml:space="preserve">:</w:t>
        <w:br w:clear="none"/>
      </w:r>
      <w:r>
        <w:rPr>
          <w:rStyle w:val="Text23"/>
        </w:rPr>
        <w:t xml:space="preserve"> </w:t>
        <w:br w:clear="none"/>
      </w:r>
      <w:r>
        <w:t xml:space="preserve">Secret</w:t>
        <w:br w:clear="none"/>
      </w:r>
      <w:r>
        <w:rPr>
          <w:rStyle w:val="Text23"/>
        </w:rPr>
        <w:t xml:space="preserve"/>
        <w:br w:clear="none"/>
      </w:r>
      <w:r>
        <w:rPr>
          <w:rStyle w:val="Text15"/>
        </w:rPr>
        <w:t xml:space="preserve">metadata</w:t>
        <w:br w:clear="none"/>
      </w:r>
      <w:r>
        <w:rPr>
          <w:rStyle w:val="Text14"/>
        </w:rPr>
        <w:t xml:space="preserve">:</w:t>
        <w:br w:clear="none"/>
      </w:r>
      <w:r>
        <w:rPr>
          <w:rStyle w:val="Text23"/>
        </w:rPr>
        <w:t xml:space="preserve"/>
        <w:br w:clear="none"/>
        <w:t xml:space="preserve">  </w:t>
        <w:br w:clear="none"/>
      </w:r>
      <w:r>
        <w:rPr>
          <w:rStyle w:val="Text15"/>
        </w:rPr>
        <w:t xml:space="preserve">name</w:t>
        <w:br w:clear="none"/>
      </w:r>
      <w:r>
        <w:rPr>
          <w:rStyle w:val="Text14"/>
        </w:rPr>
        <w:t xml:space="preserve">:</w:t>
        <w:br w:clear="none"/>
      </w:r>
      <w:r>
        <w:rPr>
          <w:rStyle w:val="Text23"/>
        </w:rPr>
        <w:t xml:space="preserve"> </w:t>
        <w:br w:clear="none"/>
      </w:r>
      <w:r>
        <w:t xml:space="preserve">demo-tls</w:t>
        <w:br w:clear="none"/>
      </w:r>
      <w:r>
        <w:rPr>
          <w:rStyle w:val="Text23"/>
        </w:rPr>
        <w:t xml:space="preserve"/>
        <w:br w:clear="none"/>
      </w:r>
      <w:r>
        <w:rPr>
          <w:rStyle w:val="Text15"/>
        </w:rPr>
        <w:t xml:space="preserve">type</w:t>
        <w:br w:clear="none"/>
      </w:r>
      <w:r>
        <w:rPr>
          <w:rStyle w:val="Text14"/>
        </w:rPr>
        <w:t xml:space="preserve">:</w:t>
        <w:br w:clear="none"/>
      </w:r>
      <w:r>
        <w:rPr>
          <w:rStyle w:val="Text23"/>
        </w:rPr>
        <w:t xml:space="preserve"> </w:t>
        <w:br w:clear="none"/>
      </w:r>
      <w:r>
        <w:t xml:space="preserve">kubernetes.io/tls</w:t>
        <w:br w:clear="none"/>
      </w:r>
      <w:r>
        <w:rPr>
          <w:rStyle w:val="Text23"/>
        </w:rPr>
        <w:t xml:space="preserve"/>
        <w:br w:clear="none"/>
      </w:r>
      <w:r>
        <w:rPr>
          <w:rStyle w:val="Text15"/>
        </w:rPr>
        <w:t xml:space="preserve">data</w:t>
        <w:br w:clear="none"/>
      </w:r>
      <w:r>
        <w:rPr>
          <w:rStyle w:val="Text14"/>
        </w:rPr>
        <w:t xml:space="preserve">:</w:t>
        <w:br w:clear="none"/>
      </w:r>
      <w:r>
        <w:rPr>
          <w:rStyle w:val="Text23"/>
        </w:rPr>
        <w:t xml:space="preserve"/>
        <w:br w:clear="none"/>
        <w:t xml:space="preserve">  </w:t>
        <w:br w:clear="none"/>
      </w:r>
      <w:r>
        <w:rPr>
          <w:rStyle w:val="Text15"/>
        </w:rPr>
        <w:t xml:space="preserve">tls.crt</w:t>
        <w:br w:clear="none"/>
      </w:r>
      <w:r>
        <w:rPr>
          <w:rStyle w:val="Text14"/>
        </w:rPr>
        <w:t xml:space="preserve">:</w:t>
        <w:br w:clear="none"/>
      </w:r>
      <w:r>
        <w:rPr>
          <w:rStyle w:val="Text23"/>
        </w:rPr>
        <w:t xml:space="preserve"> </w:t>
        <w:br w:clear="none"/>
      </w:r>
      <w:r>
        <w:t xml:space="preserve">cert, encoded in base64</w:t>
        <w:br w:clear="none"/>
      </w:r>
      <w:r>
        <w:rPr>
          <w:rStyle w:val="Text23"/>
        </w:rPr>
        <w:t xml:space="preserve"/>
        <w:br w:clear="none"/>
        <w:t xml:space="preserve">  </w:t>
        <w:br w:clear="none"/>
      </w:r>
      <w:r>
        <w:rPr>
          <w:rStyle w:val="Text15"/>
        </w:rPr>
        <w:t xml:space="preserve">tls.key</w:t>
        <w:br w:clear="none"/>
      </w:r>
      <w:r>
        <w:rPr>
          <w:rStyle w:val="Text14"/>
        </w:rPr>
        <w:t xml:space="preserve">:</w:t>
        <w:br w:clear="none"/>
      </w:r>
      <w:r>
        <w:rPr>
          <w:rStyle w:val="Text23"/>
        </w:rPr>
        <w:t xml:space="preserve"> </w:t>
        <w:br w:clear="none"/>
      </w:r>
      <w:r>
        <w:t xml:space="preserve">key, encoded in base64</w:t>
        <w:br w:clear="none"/>
      </w:r>
    </w:p>
    <w:p>
      <w:pPr>
        <w:pStyle w:val="Para 11"/>
        <w:keepLines w:val="on"/>
      </w:pPr>
      <w:r>
        <w:t>Tip</w:t>
      </w:r>
    </w:p>
    <w:p>
      <w:pPr>
        <w:pStyle w:val="Para 07"/>
        <w:keepLines w:val="on"/>
      </w:pPr>
      <w:r>
        <w:t xml:space="preserve">If you don’t need to manage traditionally issued certificates by hand, </w:t>
      </w:r>
      <w:r>
        <w:rPr>
          <w:rStyle w:val="Text36"/>
        </w:rPr>
        <w:bookmarkStart w:id="1991" w:name="idm46219934270728"/>
        <w:t/>
        <w:bookmarkEnd w:id="1991"/>
      </w:r>
      <w:r>
        <w:t xml:space="preserve">you can use </w:t>
      </w:r>
      <w:hyperlink r:id="rId159">
        <w:r>
          <w:rPr>
            <w:rStyle w:val="Text2"/>
          </w:rPr>
          <w:t>cert-manager</w:t>
        </w:r>
      </w:hyperlink>
      <w:r>
        <w:t xml:space="preserve"> to automatically fetch and update certs.</w:t>
      </w:r>
    </w:p>
    <w:p>
      <w:pPr>
        <w:pStyle w:val="Normal"/>
      </w:pPr>
      <w:r>
        <w:t xml:space="preserve">We mentioned earlier that ingress is simply a spec, and drastically different implementations exist. It’s </w:t>
      </w:r>
      <w:r>
        <w:rPr>
          <w:rStyle w:val="Text36"/>
        </w:rPr>
        <w:bookmarkStart w:id="1992" w:name="idm46219934268600"/>
        <w:t/>
        <w:bookmarkEnd w:id="1992"/>
        <w:bookmarkStart w:id="1993" w:name="idm46219934267928"/>
        <w:t/>
        <w:bookmarkEnd w:id="1993"/>
      </w:r>
      <w:r>
        <w:t xml:space="preserve">possible to use multiple ingress controllers in a single cluster, using </w:t>
      </w:r>
      <w:r>
        <w:rPr>
          <w:rStyle w:val="Text0"/>
        </w:rPr>
        <w:t>IngressClass</w:t>
      </w:r>
      <w:r>
        <w:t xml:space="preserve"> settings. An ingress class represents an ingress controller, and therefore a specific ingress implementation.</w:t>
      </w:r>
    </w:p>
    <w:p>
      <w:pPr>
        <w:pStyle w:val="Para 22"/>
        <w:keepLines w:val="on"/>
      </w:pPr>
      <w:r>
        <w:t>Warning</w:t>
      </w:r>
    </w:p>
    <w:p>
      <w:pPr>
        <w:pStyle w:val="Para 07"/>
        <w:keepLines w:val="on"/>
      </w:pPr>
      <w:r>
        <w:t xml:space="preserve">Annotations in </w:t>
      </w:r>
      <w:r>
        <w:rPr>
          <w:rStyle w:val="Text36"/>
        </w:rPr>
        <w:bookmarkStart w:id="1994" w:name="idm46219934284584"/>
        <w:t/>
        <w:bookmarkEnd w:id="1994"/>
      </w:r>
      <w:r>
        <w:t xml:space="preserve">Kubernetes must be strings. Because </w:t>
      </w:r>
      <w:r>
        <w:rPr>
          <w:rStyle w:val="Text0"/>
        </w:rPr>
        <w:t>true</w:t>
      </w:r>
      <w:r>
        <w:t xml:space="preserve"> and </w:t>
      </w:r>
      <w:r>
        <w:rPr>
          <w:rStyle w:val="Text0"/>
        </w:rPr>
        <w:t>false</w:t>
      </w:r>
      <w:r>
        <w:t xml:space="preserve"> have distinct nonstring meanings, you cannot set an annotation to </w:t>
      </w:r>
      <w:r>
        <w:rPr>
          <w:rStyle w:val="Text0"/>
        </w:rPr>
        <w:t>true</w:t>
      </w:r>
      <w:r>
        <w:t xml:space="preserve"> or </w:t>
      </w:r>
      <w:r>
        <w:rPr>
          <w:rStyle w:val="Text0"/>
        </w:rPr>
        <w:t>false</w:t>
      </w:r>
      <w:r>
        <w:t xml:space="preserve"> without quotes. </w:t>
      </w:r>
      <w:r>
        <w:rPr>
          <w:rStyle w:val="Text0"/>
        </w:rPr>
        <w:t>"true"</w:t>
      </w:r>
      <w:r>
        <w:t xml:space="preserve"> and </w:t>
      </w:r>
      <w:r>
        <w:rPr>
          <w:rStyle w:val="Text0"/>
        </w:rPr>
        <w:t>"false"</w:t>
      </w:r>
      <w:r>
        <w:t xml:space="preserve"> are both valid. This </w:t>
      </w:r>
      <w:r>
        <w:rPr>
          <w:rStyle w:val="Text36"/>
        </w:rPr>
        <w:bookmarkStart w:id="1995" w:name="idm46219934281128"/>
        <w:t/>
        <w:bookmarkEnd w:id="1995"/>
      </w:r>
      <w:r>
        <w:t xml:space="preserve">is a </w:t>
      </w:r>
      <w:hyperlink r:id="rId160">
        <w:r>
          <w:rPr>
            <w:rStyle w:val="Text2"/>
          </w:rPr>
          <w:t>long-running bug</w:t>
        </w:r>
      </w:hyperlink>
      <w:r>
        <w:t>, which is often encountered when setting a default priority class.</w:t>
      </w:r>
    </w:p>
    <w:p>
      <w:pPr>
        <w:pStyle w:val="Normal"/>
      </w:pPr>
      <w:r>
        <w:rPr>
          <w:rStyle w:val="Text0"/>
        </w:rPr>
        <w:t>IngressClass</w:t>
      </w:r>
      <w:r>
        <w:t xml:space="preserve"> was introduced in Kubernetes 1.18. Prior to 1.18, annotating ingresses with </w:t>
      </w:r>
      <w:r>
        <w:rPr>
          <w:rStyle w:val="Text0"/>
        </w:rPr>
        <w:t>kubernetes.io/ingress.class</w:t>
      </w:r>
      <w:r>
        <w:t xml:space="preserve"> was a common convention but relied on all installed ingress controllers to support it. Ingresses can pick an ingress class by setting the class’s name in </w:t>
      </w:r>
      <w:r>
        <w:rPr>
          <w:rStyle w:val="Text0"/>
        </w:rPr>
        <w:t>.spec.ingressClassName</w:t>
      </w:r>
      <w:r>
        <w:t>.</w:t>
      </w:r>
    </w:p>
    <w:p>
      <w:pPr>
        <w:pStyle w:val="Para 22"/>
        <w:keepLines w:val="on"/>
      </w:pPr>
      <w:r>
        <w:t>Warning</w:t>
      </w:r>
    </w:p>
    <w:p>
      <w:pPr>
        <w:pStyle w:val="Para 07"/>
        <w:keepLines w:val="on"/>
      </w:pPr>
      <w:r>
        <w:t>If more than one ingress class is set as default, Kubernetes will not allow you to create an ingress with no ingress class or remove the ingress class from an existing ingress. You can use admission control to prevent multiple ingress classes from being marked as default.</w:t>
      </w:r>
    </w:p>
    <w:p>
      <w:pPr>
        <w:pStyle w:val="Normal"/>
      </w:pPr>
      <w:r>
        <w:t xml:space="preserve">Ingress only supports HTTP(S) requests, which is insufficient if your service uses a different protocol (e.g., most databases use their own protocols). Some </w:t>
      </w:r>
      <w:r>
        <w:rPr>
          <w:rStyle w:val="Text36"/>
        </w:rPr>
        <w:bookmarkStart w:id="1996" w:name="idm46219934141704"/>
        <w:t/>
        <w:bookmarkEnd w:id="1996"/>
      </w:r>
      <w:r>
        <w:t>ingress controllers, such as the NGINX ingress controller, do support TCP and UDP, but this is not the norm.</w:t>
      </w:r>
    </w:p>
    <w:p>
      <w:pPr>
        <w:pStyle w:val="Normal"/>
      </w:pPr>
      <w:r>
        <w:t>Now on to deploying an ingress controller so we can add ingress rules to our Golang web server example.</w:t>
      </w:r>
    </w:p>
    <w:p>
      <w:pPr>
        <w:pStyle w:val="Normal"/>
      </w:pPr>
      <w:r>
        <w:t xml:space="preserve">When we deployed our KIND cluster, we had to add several options to allow us to deploy an </w:t>
      </w:r>
      <w:r>
        <w:rPr>
          <w:rStyle w:val="Text36"/>
        </w:rPr>
        <w:bookmarkStart w:id="1997" w:name="idm46219934139752"/>
        <w:t/>
        <w:bookmarkEnd w:id="1997"/>
      </w:r>
      <w:r>
        <w:t>ingress controller:</w:t>
      </w:r>
    </w:p>
    <w:p>
      <w:pPr>
        <w:pStyle w:val="Para 01"/>
      </w:pPr>
      <w:r>
        <w:t>extraPortMappings allow the local host to make requests to the ingress controller over ports 80/443.</w:t>
      </w:r>
    </w:p>
    <w:p>
      <w:pPr>
        <w:pStyle w:val="Para 01"/>
      </w:pPr>
      <w:r>
        <w:t xml:space="preserve">Node-labels only </w:t>
      </w:r>
      <w:r>
        <w:rPr>
          <w:rStyle w:val="Text36"/>
        </w:rPr>
        <w:bookmarkStart w:id="1998" w:name="idm46219934136920"/>
        <w:t/>
        <w:bookmarkEnd w:id="1998"/>
      </w:r>
      <w:r>
        <w:t>allow the ingress controller to run on a specific node(s) matching the label selector.</w:t>
      </w:r>
    </w:p>
    <w:p>
      <w:pPr>
        <w:pStyle w:val="Normal"/>
      </w:pPr>
      <w:r>
        <w:t xml:space="preserve">There are many </w:t>
      </w:r>
      <w:r>
        <w:rPr>
          <w:rStyle w:val="Text36"/>
        </w:rPr>
        <w:bookmarkStart w:id="1999" w:name="idm46219934134904"/>
        <w:t/>
        <w:bookmarkEnd w:id="1999"/>
      </w:r>
      <w:r>
        <w:t xml:space="preserve">options to choose from with ingress controllers. The Kubernetes system does not start or have a default controller like it does with other pieces. The Kubernetes community does support AWS, GCE, and Nginx ingress controllers. </w:t>
      </w:r>
      <w:hyperlink w:anchor="Table_5_1__Brief_list_of_ingress">
        <w:r>
          <w:rPr>
            <w:rStyle w:val="Text2"/>
          </w:rPr>
          <w:t>Table 5-1</w:t>
        </w:r>
      </w:hyperlink>
      <w:r>
        <w:t xml:space="preserve"> outlines several options for </w:t>
      </w:r>
      <w:r>
        <w:rPr>
          <w:rStyle w:val="Text36"/>
        </w:rPr>
        <w:bookmarkStart w:id="2000" w:name="idm46219934132712"/>
        <w:t/>
        <w:bookmarkEnd w:id="2000"/>
        <w:bookmarkStart w:id="2001" w:name="idm46219934132040"/>
        <w:t/>
        <w:bookmarkEnd w:id="2001"/>
        <w:bookmarkStart w:id="2002" w:name="idm46219934131368"/>
        <w:t/>
        <w:bookmarkEnd w:id="2002"/>
        <w:bookmarkStart w:id="2003" w:name="ch5_term48"/>
        <w:t/>
        <w:bookmarkEnd w:id="2003"/>
        <w:bookmarkStart w:id="2004" w:name="idm46219934129672"/>
        <w:t/>
        <w:bookmarkEnd w:id="2004"/>
        <w:bookmarkStart w:id="2005" w:name="ch5_term47"/>
        <w:t/>
        <w:bookmarkEnd w:id="2005"/>
      </w:r>
      <w:r>
        <w:t>ingress.</w:t>
      </w:r>
    </w:p>
    <w:tbl>
      <w:tblPr>
        <w:tblW w:type="auto" w:w="0"/>
      </w:tblPr>
      <w:tr>
        <w:tc>
          <w:tcPr>
            <w:tcW w:type="auto" w:w="0"/>
            <w:tcMar>
              <w:left w:type="dxa" w:w="200"/>
              <w:top w:type="dxa" w:w="200"/>
              <w:right w:type="dxa" w:w="200"/>
              <w:bottom w:type="dxa" w:w="200"/>
            </w:tcMar>
            <w:vAlign w:val="center"/>
          </w:tcPr>
          <w:p>
            <w:bookmarkStart w:id="2006" w:name="Table_5_1__Brief_list_of_ingress"/>
            <w:pPr>
              <w:pStyle w:val="Para 19"/>
              <w:keepLines w:val="on"/>
            </w:pPr>
            <w:r>
              <w:rPr>
                <w:rStyle w:val="Text37"/>
              </w:rPr>
              <w:t/>
            </w:r>
            <w:r>
              <w:t xml:space="preserve">Table 5-1. </w:t>
              <w:t>Brief list of ingress controller options</w:t>
            </w:r>
            <w:bookmarkEnd w:id="2006"/>
          </w:p>
          <w:p>
            <w:pPr>
              <w:pStyle w:val="Para 10"/>
              <w:keepLines w:val="on"/>
            </w:pPr>
            <w:r>
              <w:t>Name</w:t>
            </w:r>
          </w:p>
        </w:tc>
        <w:tc>
          <w:tcPr>
            <w:tcW w:type="auto" w:w="0"/>
            <w:tcMar>
              <w:left w:type="dxa" w:w="200"/>
              <w:top w:type="dxa" w:w="200"/>
              <w:right w:type="dxa" w:w="200"/>
              <w:bottom w:type="dxa" w:w="200"/>
            </w:tcMar>
            <w:vAlign w:val="center"/>
          </w:tcPr>
          <w:p>
            <w:pPr>
              <w:pStyle w:val="Para 10"/>
              <w:keepLines w:val="on"/>
            </w:pPr>
            <w:r>
              <w:t>Commercial support</w:t>
            </w:r>
          </w:p>
        </w:tc>
        <w:tc>
          <w:tcPr>
            <w:tcW w:type="auto" w:w="0"/>
            <w:tcMar>
              <w:left w:type="dxa" w:w="200"/>
              <w:top w:type="dxa" w:w="200"/>
              <w:right w:type="dxa" w:w="200"/>
              <w:bottom w:type="dxa" w:w="200"/>
            </w:tcMar>
            <w:vAlign w:val="center"/>
          </w:tcPr>
          <w:p>
            <w:pPr>
              <w:pStyle w:val="Para 10"/>
              <w:keepLines w:val="on"/>
            </w:pPr>
            <w:r>
              <w:t>Engine</w:t>
            </w:r>
          </w:p>
        </w:tc>
        <w:tc>
          <w:tcPr>
            <w:tcW w:type="auto" w:w="0"/>
            <w:tcMar>
              <w:left w:type="dxa" w:w="200"/>
              <w:top w:type="dxa" w:w="200"/>
              <w:right w:type="dxa" w:w="200"/>
              <w:bottom w:type="dxa" w:w="200"/>
            </w:tcMar>
            <w:vAlign w:val="center"/>
          </w:tcPr>
          <w:p>
            <w:pPr>
              <w:pStyle w:val="Para 10"/>
              <w:keepLines w:val="on"/>
            </w:pPr>
            <w:r>
              <w:t>Protocol support</w:t>
            </w:r>
          </w:p>
        </w:tc>
        <w:tc>
          <w:tcPr>
            <w:tcW w:type="auto" w:w="0"/>
            <w:tcMar>
              <w:left w:type="dxa" w:w="200"/>
              <w:top w:type="dxa" w:w="200"/>
              <w:right w:type="dxa" w:w="200"/>
              <w:bottom w:type="dxa" w:w="200"/>
            </w:tcMar>
            <w:vAlign w:val="center"/>
          </w:tcPr>
          <w:p>
            <w:pPr>
              <w:pStyle w:val="Para 10"/>
              <w:keepLines w:val="on"/>
            </w:pPr>
            <w:r>
              <w:t>SSL termination</w:t>
            </w:r>
          </w:p>
        </w:tc>
      </w:tr>
    </w:tbl>
    <w:tbl>
      <w:tblPr>
        <w:tblW w:type="auto" w:w="0"/>
      </w:tblPr>
      <w:tr>
        <w:tc>
          <w:tcPr>
            <w:tcW w:type="auto" w:w="0"/>
            <w:tcMar>
              <w:left w:type="dxa" w:w="200"/>
              <w:top w:type="dxa" w:w="200"/>
              <w:right w:type="dxa" w:w="200"/>
              <w:bottom w:type="dxa" w:w="200"/>
            </w:tcMar>
            <w:vAlign w:val="top"/>
          </w:tcPr>
          <w:p>
            <w:pPr>
              <w:pStyle w:val="Para 01"/>
              <w:keepLines w:val="on"/>
            </w:pPr>
            <w:r>
              <w:t>Ambassador ingress controller</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Envoy</w:t>
            </w:r>
          </w:p>
        </w:tc>
        <w:tc>
          <w:tcPr>
            <w:tcW w:type="auto" w:w="0"/>
            <w:tcMar>
              <w:left w:type="dxa" w:w="200"/>
              <w:top w:type="dxa" w:w="200"/>
              <w:right w:type="dxa" w:w="200"/>
              <w:bottom w:type="dxa" w:w="200"/>
            </w:tcMar>
            <w:vAlign w:val="top"/>
          </w:tcPr>
          <w:p>
            <w:pPr>
              <w:pStyle w:val="Para 01"/>
              <w:keepLines w:val="on"/>
            </w:pPr>
            <w:r>
              <w:t>gRPC, HTTP/2, WebSockets</w:t>
            </w:r>
          </w:p>
        </w:tc>
        <w:tc>
          <w:tcPr>
            <w:tcW w:type="auto" w:w="0"/>
            <w:tcMar>
              <w:left w:type="dxa" w:w="200"/>
              <w:top w:type="dxa" w:w="200"/>
              <w:right w:type="dxa" w:w="200"/>
              <w:bottom w:type="dxa" w:w="200"/>
            </w:tcMar>
            <w:vAlign w:val="top"/>
          </w:tcPr>
          <w:p>
            <w:pPr>
              <w:pStyle w:val="Para 01"/>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Community ingress Nginx</w:t>
            </w:r>
          </w:p>
        </w:tc>
        <w:tc>
          <w:tcPr>
            <w:tcW w:type="auto" w:w="0"/>
            <w:shd w:val="clear" w:color="auto" w:fill="EEF2F6"/>
            <w:tcMar>
              <w:left w:type="dxa" w:w="200"/>
              <w:top w:type="dxa" w:w="200"/>
              <w:right w:type="dxa" w:w="200"/>
              <w:bottom w:type="dxa" w:w="200"/>
            </w:tcMar>
            <w:vAlign w:val="top"/>
          </w:tcPr>
          <w:p>
            <w:pPr>
              <w:pStyle w:val="Para 01"/>
              <w:keepLines w:val="on"/>
            </w:pPr>
            <w:r>
              <w:t>No</w:t>
            </w:r>
          </w:p>
        </w:tc>
        <w:tc>
          <w:tcPr>
            <w:tcW w:type="auto" w:w="0"/>
            <w:shd w:val="clear" w:color="auto" w:fill="EEF2F6"/>
            <w:tcMar>
              <w:left w:type="dxa" w:w="200"/>
              <w:top w:type="dxa" w:w="200"/>
              <w:right w:type="dxa" w:w="200"/>
              <w:bottom w:type="dxa" w:w="200"/>
            </w:tcMar>
            <w:vAlign w:val="top"/>
          </w:tcPr>
          <w:p>
            <w:pPr>
              <w:pStyle w:val="Para 01"/>
              <w:keepLines w:val="on"/>
            </w:pPr>
            <w:r>
              <w:t>NGINX</w:t>
            </w:r>
          </w:p>
        </w:tc>
        <w:tc>
          <w:tcPr>
            <w:tcW w:type="auto" w:w="0"/>
            <w:shd w:val="clear" w:color="auto" w:fill="EEF2F6"/>
            <w:tcMar>
              <w:left w:type="dxa" w:w="200"/>
              <w:top w:type="dxa" w:w="200"/>
              <w:right w:type="dxa" w:w="200"/>
              <w:bottom w:type="dxa" w:w="200"/>
            </w:tcMar>
            <w:vAlign w:val="top"/>
          </w:tcPr>
          <w:p>
            <w:pPr>
              <w:pStyle w:val="Para 01"/>
              <w:keepLines w:val="on"/>
            </w:pPr>
            <w:r>
              <w:t>gRPC, HTTP/2, WebSockets</w:t>
            </w:r>
          </w:p>
        </w:tc>
        <w:tc>
          <w:tcPr>
            <w:tcW w:type="auto" w:w="0"/>
            <w:shd w:val="clear" w:color="auto" w:fill="EEF2F6"/>
            <w:tcMar>
              <w:left w:type="dxa" w:w="200"/>
              <w:top w:type="dxa" w:w="200"/>
              <w:right w:type="dxa" w:w="200"/>
              <w:bottom w:type="dxa" w:w="200"/>
            </w:tcMar>
            <w:vAlign w:val="top"/>
          </w:tcPr>
          <w:p>
            <w:pPr>
              <w:pStyle w:val="Para 01"/>
              <w:keepLines w:val="on"/>
            </w:pPr>
            <w:r>
              <w:t>Yes</w:t>
            </w:r>
          </w:p>
        </w:tc>
      </w:tr>
    </w:tbl>
    <w:tbl>
      <w:tblPr>
        <w:tblW w:type="auto" w:w="0"/>
      </w:tblPr>
      <w:tr>
        <w:tc>
          <w:tcPr>
            <w:tcW w:type="auto" w:w="0"/>
            <w:tcMar>
              <w:left w:type="dxa" w:w="200"/>
              <w:top w:type="dxa" w:w="200"/>
              <w:right w:type="dxa" w:w="200"/>
              <w:bottom w:type="dxa" w:w="200"/>
            </w:tcMar>
            <w:vAlign w:val="top"/>
          </w:tcPr>
          <w:p>
            <w:pPr>
              <w:pStyle w:val="Para 01"/>
              <w:keepLines w:val="on"/>
            </w:pPr>
            <w:r>
              <w:t>NGINX Inc. ingress</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NGINX</w:t>
            </w:r>
          </w:p>
        </w:tc>
        <w:tc>
          <w:tcPr>
            <w:tcW w:type="auto" w:w="0"/>
            <w:tcMar>
              <w:left w:type="dxa" w:w="200"/>
              <w:top w:type="dxa" w:w="200"/>
              <w:right w:type="dxa" w:w="200"/>
              <w:bottom w:type="dxa" w:w="200"/>
            </w:tcMar>
            <w:vAlign w:val="top"/>
          </w:tcPr>
          <w:p>
            <w:pPr>
              <w:pStyle w:val="Para 01"/>
              <w:keepLines w:val="on"/>
            </w:pPr>
            <w:r>
              <w:t>HTTP, Websocket, gRPC</w:t>
            </w:r>
          </w:p>
        </w:tc>
        <w:tc>
          <w:tcPr>
            <w:tcW w:type="auto" w:w="0"/>
            <w:tcMar>
              <w:left w:type="dxa" w:w="200"/>
              <w:top w:type="dxa" w:w="200"/>
              <w:right w:type="dxa" w:w="200"/>
              <w:bottom w:type="dxa" w:w="200"/>
            </w:tcMar>
            <w:vAlign w:val="top"/>
          </w:tcPr>
          <w:p>
            <w:pPr>
              <w:pStyle w:val="Para 01"/>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HAProxy ingress</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HAProxy</w:t>
            </w:r>
          </w:p>
        </w:tc>
        <w:tc>
          <w:tcPr>
            <w:tcW w:type="auto" w:w="0"/>
            <w:shd w:val="clear" w:color="auto" w:fill="EEF2F6"/>
            <w:tcMar>
              <w:left w:type="dxa" w:w="200"/>
              <w:top w:type="dxa" w:w="200"/>
              <w:right w:type="dxa" w:w="200"/>
              <w:bottom w:type="dxa" w:w="200"/>
            </w:tcMar>
            <w:vAlign w:val="top"/>
          </w:tcPr>
          <w:p>
            <w:pPr>
              <w:pStyle w:val="Para 01"/>
              <w:keepLines w:val="on"/>
            </w:pPr>
            <w:r>
              <w:t>gRPC, HTTP/2, WebSockets</w:t>
            </w:r>
          </w:p>
        </w:tc>
        <w:tc>
          <w:tcPr>
            <w:tcW w:type="auto" w:w="0"/>
            <w:shd w:val="clear" w:color="auto" w:fill="EEF2F6"/>
            <w:tcMar>
              <w:left w:type="dxa" w:w="200"/>
              <w:top w:type="dxa" w:w="200"/>
              <w:right w:type="dxa" w:w="200"/>
              <w:bottom w:type="dxa" w:w="200"/>
            </w:tcMar>
            <w:vAlign w:val="top"/>
          </w:tcPr>
          <w:p>
            <w:pPr>
              <w:pStyle w:val="Para 01"/>
              <w:keepLines w:val="on"/>
            </w:pPr>
            <w:r>
              <w:t>Yes</w:t>
            </w:r>
          </w:p>
        </w:tc>
      </w:tr>
    </w:tbl>
    <w:tbl>
      <w:tblPr>
        <w:tblW w:type="auto" w:w="0"/>
      </w:tblPr>
      <w:tr>
        <w:tc>
          <w:tcPr>
            <w:tcW w:type="auto" w:w="0"/>
            <w:tcMar>
              <w:left w:type="dxa" w:w="200"/>
              <w:top w:type="dxa" w:w="200"/>
              <w:right w:type="dxa" w:w="200"/>
              <w:bottom w:type="dxa" w:w="200"/>
            </w:tcMar>
            <w:vAlign w:val="top"/>
          </w:tcPr>
          <w:p>
            <w:pPr>
              <w:pStyle w:val="Para 01"/>
              <w:keepLines w:val="on"/>
            </w:pPr>
            <w:r>
              <w:t>Istio Ingress</w:t>
            </w:r>
          </w:p>
        </w:tc>
        <w:tc>
          <w:tcPr>
            <w:tcW w:type="auto" w:w="0"/>
            <w:tcMar>
              <w:left w:type="dxa" w:w="200"/>
              <w:top w:type="dxa" w:w="200"/>
              <w:right w:type="dxa" w:w="200"/>
              <w:bottom w:type="dxa" w:w="200"/>
            </w:tcMar>
            <w:vAlign w:val="top"/>
          </w:tcPr>
          <w:p>
            <w:pPr>
              <w:pStyle w:val="Para 01"/>
              <w:keepLines w:val="on"/>
            </w:pPr>
            <w:r>
              <w:t>No</w:t>
            </w:r>
          </w:p>
        </w:tc>
        <w:tc>
          <w:tcPr>
            <w:tcW w:type="auto" w:w="0"/>
            <w:tcMar>
              <w:left w:type="dxa" w:w="200"/>
              <w:top w:type="dxa" w:w="200"/>
              <w:right w:type="dxa" w:w="200"/>
              <w:bottom w:type="dxa" w:w="200"/>
            </w:tcMar>
            <w:vAlign w:val="top"/>
          </w:tcPr>
          <w:p>
            <w:pPr>
              <w:pStyle w:val="Para 01"/>
              <w:keepLines w:val="on"/>
            </w:pPr>
            <w:r>
              <w:t>Envoy</w:t>
            </w:r>
          </w:p>
        </w:tc>
        <w:tc>
          <w:tcPr>
            <w:tcW w:type="auto" w:w="0"/>
            <w:tcMar>
              <w:left w:type="dxa" w:w="200"/>
              <w:top w:type="dxa" w:w="200"/>
              <w:right w:type="dxa" w:w="200"/>
              <w:bottom w:type="dxa" w:w="200"/>
            </w:tcMar>
            <w:vAlign w:val="top"/>
          </w:tcPr>
          <w:p>
            <w:pPr>
              <w:pStyle w:val="Para 01"/>
              <w:keepLines w:val="on"/>
            </w:pPr>
            <w:r>
              <w:t>HTTP, HTTPS, gRPC, HTTP/2</w:t>
            </w:r>
          </w:p>
        </w:tc>
        <w:tc>
          <w:tcPr>
            <w:tcW w:type="auto" w:w="0"/>
            <w:tcMar>
              <w:left w:type="dxa" w:w="200"/>
              <w:top w:type="dxa" w:w="200"/>
              <w:right w:type="dxa" w:w="200"/>
              <w:bottom w:type="dxa" w:w="200"/>
            </w:tcMar>
            <w:vAlign w:val="top"/>
          </w:tcPr>
          <w:p>
            <w:pPr>
              <w:pStyle w:val="Para 01"/>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Kong ingress controller for Kubernetes</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Lua on top of Nginx</w:t>
            </w:r>
          </w:p>
        </w:tc>
        <w:tc>
          <w:tcPr>
            <w:tcW w:type="auto" w:w="0"/>
            <w:shd w:val="clear" w:color="auto" w:fill="EEF2F6"/>
            <w:tcMar>
              <w:left w:type="dxa" w:w="200"/>
              <w:top w:type="dxa" w:w="200"/>
              <w:right w:type="dxa" w:w="200"/>
              <w:bottom w:type="dxa" w:w="200"/>
            </w:tcMar>
            <w:vAlign w:val="top"/>
          </w:tcPr>
          <w:p>
            <w:pPr>
              <w:pStyle w:val="Para 01"/>
              <w:keepLines w:val="on"/>
            </w:pPr>
            <w:r>
              <w:t>gRPC, HTTP/2</w:t>
            </w:r>
          </w:p>
        </w:tc>
        <w:tc>
          <w:tcPr>
            <w:tcW w:type="auto" w:w="0"/>
            <w:shd w:val="clear" w:color="auto" w:fill="EEF2F6"/>
            <w:tcMar>
              <w:left w:type="dxa" w:w="200"/>
              <w:top w:type="dxa" w:w="200"/>
              <w:right w:type="dxa" w:w="200"/>
              <w:bottom w:type="dxa" w:w="200"/>
            </w:tcMar>
            <w:vAlign w:val="top"/>
          </w:tcPr>
          <w:p>
            <w:pPr>
              <w:pStyle w:val="Para 01"/>
              <w:keepLines w:val="on"/>
            </w:pPr>
            <w:r>
              <w:t>Yes</w:t>
            </w:r>
          </w:p>
        </w:tc>
      </w:tr>
    </w:tbl>
    <w:tbl>
      <w:tblPr>
        <w:tblW w:type="auto" w:w="0"/>
      </w:tblPr>
      <w:tr>
        <w:tc>
          <w:tcPr>
            <w:tcW w:type="auto" w:w="0"/>
            <w:tcMar>
              <w:left w:type="dxa" w:w="200"/>
              <w:top w:type="dxa" w:w="200"/>
              <w:right w:type="dxa" w:w="200"/>
              <w:bottom w:type="dxa" w:w="200"/>
            </w:tcMar>
            <w:vAlign w:val="top"/>
          </w:tcPr>
          <w:p>
            <w:pPr>
              <w:pStyle w:val="Para 01"/>
              <w:keepLines w:val="on"/>
            </w:pPr>
            <w:r>
              <w:t>Traefik Kubernetes ingress</w:t>
            </w:r>
          </w:p>
        </w:tc>
        <w:tc>
          <w:tcPr>
            <w:tcW w:type="auto" w:w="0"/>
            <w:tcMar>
              <w:left w:type="dxa" w:w="200"/>
              <w:top w:type="dxa" w:w="200"/>
              <w:right w:type="dxa" w:w="200"/>
              <w:bottom w:type="dxa" w:w="200"/>
            </w:tcMar>
            <w:vAlign w:val="top"/>
          </w:tcPr>
          <w:p>
            <w:pPr>
              <w:pStyle w:val="Para 01"/>
              <w:keepLines w:val="on"/>
            </w:pPr>
            <w:r>
              <w:t>Yes</w:t>
            </w:r>
          </w:p>
        </w:tc>
        <w:tc>
          <w:tcPr>
            <w:tcW w:type="auto" w:w="0"/>
            <w:tcMar>
              <w:left w:type="dxa" w:w="200"/>
              <w:top w:type="dxa" w:w="200"/>
              <w:right w:type="dxa" w:w="200"/>
              <w:bottom w:type="dxa" w:w="200"/>
            </w:tcMar>
            <w:vAlign w:val="top"/>
          </w:tcPr>
          <w:p>
            <w:pPr>
              <w:pStyle w:val="Para 01"/>
              <w:keepLines w:val="on"/>
            </w:pPr>
            <w:r>
              <w:t>Traefik</w:t>
            </w:r>
          </w:p>
        </w:tc>
        <w:tc>
          <w:tcPr>
            <w:tcW w:type="auto" w:w="0"/>
            <w:tcMar>
              <w:left w:type="dxa" w:w="200"/>
              <w:top w:type="dxa" w:w="200"/>
              <w:right w:type="dxa" w:w="200"/>
              <w:bottom w:type="dxa" w:w="200"/>
            </w:tcMar>
            <w:vAlign w:val="top"/>
          </w:tcPr>
          <w:p>
            <w:pPr>
              <w:pStyle w:val="Para 01"/>
              <w:keepLines w:val="on"/>
            </w:pPr>
            <w:r>
              <w:t>HTTP/2, gRPC, and WebSockets</w:t>
            </w:r>
          </w:p>
        </w:tc>
        <w:tc>
          <w:tcPr>
            <w:tcW w:type="auto" w:w="0"/>
            <w:tcMar>
              <w:left w:type="dxa" w:w="200"/>
              <w:top w:type="dxa" w:w="200"/>
              <w:right w:type="dxa" w:w="200"/>
              <w:bottom w:type="dxa" w:w="200"/>
            </w:tcMar>
            <w:vAlign w:val="top"/>
          </w:tcPr>
          <w:p>
            <w:pPr>
              <w:pStyle w:val="Para 01"/>
              <w:keepLines w:val="on"/>
            </w:pPr>
            <w:r>
              <w:t>Yes</w:t>
            </w:r>
          </w:p>
        </w:tc>
      </w:tr>
    </w:tbl>
    <w:p>
      <w:pPr>
        <w:pStyle w:val="Normal"/>
      </w:pPr>
      <w:r>
        <w:t>Some things to consider when deciding on the ingress for your clusters:</w:t>
      </w:r>
    </w:p>
    <w:p>
      <w:pPr>
        <w:pStyle w:val="Para 01"/>
      </w:pPr>
      <w:r>
        <w:t xml:space="preserve">Protocol support: Do you need more than TCP/UDP, for </w:t>
      </w:r>
      <w:r>
        <w:rPr>
          <w:rStyle w:val="Text36"/>
        </w:rPr>
        <w:bookmarkStart w:id="2007" w:name="idm46219934086072"/>
        <w:t/>
        <w:bookmarkEnd w:id="2007"/>
      </w:r>
      <w:r>
        <w:t>example gRPC integration or WebSocket?</w:t>
      </w:r>
    </w:p>
    <w:p>
      <w:pPr>
        <w:pStyle w:val="Para 01"/>
      </w:pPr>
      <w:r>
        <w:t>Commercial support: Do you need commercial support?</w:t>
      </w:r>
    </w:p>
    <w:p>
      <w:pPr>
        <w:pStyle w:val="Para 01"/>
      </w:pPr>
      <w:r>
        <w:t>Advanced features: Are JWT/oAuth2 authentication or circuit breakers requirements for your applications?</w:t>
      </w:r>
    </w:p>
    <w:p>
      <w:pPr>
        <w:pStyle w:val="Para 01"/>
      </w:pPr>
      <w:r>
        <w:t>API gateway features: Do you need some API gateway functionalities such as rate-limiting?</w:t>
      </w:r>
    </w:p>
    <w:p>
      <w:pPr>
        <w:pStyle w:val="Para 01"/>
      </w:pPr>
      <w:r>
        <w:t>Traffic distribution: Does your application require support for specialized traffic distribution like canary A/B testing or mirroring?</w:t>
      </w:r>
    </w:p>
    <w:p>
      <w:pPr>
        <w:pStyle w:val="Normal"/>
      </w:pPr>
      <w:r>
        <w:t>For our example, we have chosen to use the Community version of the NGINX ingress controller.</w:t>
      </w:r>
    </w:p>
    <w:p>
      <w:pPr>
        <w:pStyle w:val="Para 11"/>
        <w:keepLines w:val="on"/>
      </w:pPr>
      <w:r>
        <w:t>Tip</w:t>
      </w:r>
    </w:p>
    <w:p>
      <w:pPr>
        <w:pStyle w:val="Para 07"/>
        <w:keepLines w:val="on"/>
      </w:pPr>
      <w:r>
        <w:t xml:space="preserve">For more ingress controllers to choose from, </w:t>
      </w:r>
      <w:hyperlink r:id="rId161">
        <w:r>
          <w:rPr>
            <w:rStyle w:val="Text2"/>
          </w:rPr>
          <w:t>kubernetes.io</w:t>
        </w:r>
      </w:hyperlink>
      <w:r>
        <w:t xml:space="preserve"> maintains a list.</w:t>
      </w:r>
    </w:p>
    <w:p>
      <w:pPr>
        <w:pStyle w:val="Normal"/>
      </w:pPr>
      <w:r>
        <w:t>Let’s deploy the NGINX ingress controller into our KIND cluster:</w:t>
      </w:r>
    </w:p>
    <w:p>
      <w:pPr>
        <w:pStyle w:val="Para 04"/>
      </w:pPr>
      <w:r>
        <w:t xml:space="preserve">kubectl apply -f ingress.yaml</w:t>
        <w:br w:clear="none"/>
        <w:t xml:space="preserve">namespace/ingress-nginx created</w:t>
        <w:br w:clear="none"/>
        <w:t xml:space="preserve">serviceaccount/ingress-nginx created</w:t>
        <w:br w:clear="none"/>
        <w:t xml:space="preserve">configmap/ingress-nginx-controller created</w:t>
        <w:br w:clear="none"/>
        <w:t xml:space="preserve">clusterrole.rbac.authorization.k8s.io/ingress-nginx created</w:t>
        <w:br w:clear="none"/>
        <w:t xml:space="preserve">clusterrolebinding.rbac.authorization.k8s.io/ingress-nginx created</w:t>
        <w:br w:clear="none"/>
        <w:t xml:space="preserve">role.rbac.authorization.k8s.io/ingress-nginx created</w:t>
        <w:br w:clear="none"/>
        <w:t xml:space="preserve">rolebinding.rbac.authorization.k8s.io/ingress-nginx created</w:t>
        <w:br w:clear="none"/>
        <w:t xml:space="preserve">service/ingress-nginx-controller-admission created</w:t>
        <w:br w:clear="none"/>
        <w:t xml:space="preserve">service/ingress-nginx-controller created</w:t>
        <w:br w:clear="none"/>
        <w:t xml:space="preserve">deployment.apps/ingress-nginx-controller created</w:t>
        <w:br w:clear="none"/>
        <w:t xml:space="preserve">validatingwebhookconfiguration.admissionregistration.k8s.io/</w:t>
        <w:br w:clear="none"/>
        <w:t xml:space="preserve">ingress-nginx-admission created</w:t>
        <w:br w:clear="none"/>
        <w:t xml:space="preserve">serviceaccount/ingress-nginx-admission created</w:t>
        <w:br w:clear="none"/>
        <w:t xml:space="preserve">clusterrole.rbac.authorization.k8s.io/ingress-nginx-admission created</w:t>
        <w:br w:clear="none"/>
        <w:t xml:space="preserve">clusterrolebinding.rbac.authorization.k8s.io/ingress-nginx-admission created</w:t>
        <w:br w:clear="none"/>
        <w:t xml:space="preserve">role.rbac.authorization.k8s.io/ingress-nginx-admission created</w:t>
        <w:br w:clear="none"/>
        <w:t xml:space="preserve">rolebinding.rbac.authorization.k8s.io/ingress-nginx-admission created</w:t>
        <w:br w:clear="none"/>
        <w:t xml:space="preserve">job.batch/ingress-nginx-admission-create created</w:t>
        <w:br w:clear="none"/>
        <w:t xml:space="preserve">job.batch/ingress-nginx-admission-patch created</w:t>
        <w:br w:clear="none"/>
      </w:r>
    </w:p>
    <w:p>
      <w:pPr>
        <w:pStyle w:val="Normal"/>
      </w:pPr>
      <w:r>
        <w:t>As with all deployments, we must wait for the controller to be ready before we can use it. With the following command, we can verify if our ingress controller is ready for use:</w:t>
      </w:r>
    </w:p>
    <w:p>
      <w:pPr>
        <w:pStyle w:val="Para 04"/>
      </w:pPr>
      <w:r>
        <w:t xml:space="preserve">kubectl </w:t>
        <w:br w:clear="none"/>
      </w:r>
      <w:r>
        <w:rPr>
          <w:rStyle w:val="Text5"/>
        </w:rPr>
        <w:t xml:space="preserve">wait</w:t>
        <w:br w:clear="none"/>
      </w:r>
      <w:r>
        <w:t xml:space="preserve"> --namespace ingress-nginx </w:t>
        <w:br w:clear="none"/>
      </w:r>
      <w:r>
        <w:rPr>
          <w:rStyle w:val="Text4"/>
        </w:rPr>
        <w:t xml:space="preserve">\</w:t>
        <w:br w:clear="none"/>
      </w:r>
      <w:r>
        <w:t xml:space="preserve"/>
        <w:br w:clear="none"/>
        <w:t xml:space="preserve">&gt;   --for</w:t>
        <w:br w:clear="none"/>
      </w:r>
      <w:r>
        <w:rPr>
          <w:rStyle w:val="Text10"/>
        </w:rPr>
        <w:t xml:space="preserve">=</w:t>
        <w:br w:clear="none"/>
      </w:r>
      <w:r>
        <w:rPr>
          <w:rStyle w:val="Text7"/>
        </w:rPr>
        <w:t xml:space="preserve">condition</w:t>
        <w:br w:clear="none"/>
      </w:r>
      <w:r>
        <w:rPr>
          <w:rStyle w:val="Text10"/>
        </w:rPr>
        <w:t xml:space="preserve">=</w:t>
        <w:br w:clear="none"/>
      </w:r>
      <w:r>
        <w:t xml:space="preserve">ready pod </w:t>
        <w:br w:clear="none"/>
      </w:r>
      <w:r>
        <w:rPr>
          <w:rStyle w:val="Text4"/>
        </w:rPr>
        <w:t xml:space="preserve">\</w:t>
        <w:br w:clear="none"/>
      </w:r>
      <w:r>
        <w:t xml:space="preserve"/>
        <w:br w:clear="none"/>
        <w:t xml:space="preserve">&gt;   --selector</w:t>
        <w:br w:clear="none"/>
      </w:r>
      <w:r>
        <w:rPr>
          <w:rStyle w:val="Text10"/>
        </w:rPr>
        <w:t xml:space="preserve">=</w:t>
        <w:br w:clear="none"/>
      </w:r>
      <w:r>
        <w:t xml:space="preserve">app.kubernetes.io/component</w:t>
        <w:br w:clear="none"/>
      </w:r>
      <w:r>
        <w:rPr>
          <w:rStyle w:val="Text10"/>
        </w:rPr>
        <w:t xml:space="preserve">=</w:t>
        <w:br w:clear="none"/>
      </w:r>
      <w:r>
        <w:t xml:space="preserve">controller </w:t>
        <w:br w:clear="none"/>
      </w:r>
      <w:r>
        <w:rPr>
          <w:rStyle w:val="Text4"/>
        </w:rPr>
        <w:t xml:space="preserve">\</w:t>
        <w:br w:clear="none"/>
      </w:r>
      <w:r>
        <w:t xml:space="preserve"/>
        <w:br w:clear="none"/>
        <w:t xml:space="preserve">&gt;   --timeout</w:t>
        <w:br w:clear="none"/>
      </w:r>
      <w:r>
        <w:rPr>
          <w:rStyle w:val="Text10"/>
        </w:rPr>
        <w:t xml:space="preserve">=</w:t>
        <w:br w:clear="none"/>
      </w:r>
      <w:r>
        <w:t xml:space="preserve">90s</w:t>
        <w:br w:clear="none"/>
        <w:t xml:space="preserve">pod/ingress-nginx-controller-76b5f89575-zps4k condition met</w:t>
        <w:br w:clear="none"/>
      </w:r>
    </w:p>
    <w:p>
      <w:pPr>
        <w:pStyle w:val="Normal"/>
      </w:pPr>
      <w:r>
        <w:t xml:space="preserve">The controller is deployed to the cluster, and </w:t>
      </w:r>
      <w:r>
        <w:rPr>
          <w:rStyle w:val="Text36"/>
        </w:rPr>
        <w:bookmarkStart w:id="2008" w:name="idm46219934042664"/>
        <w:t/>
        <w:bookmarkEnd w:id="2008"/>
        <w:bookmarkStart w:id="2009" w:name="idm46219934041928"/>
        <w:t/>
        <w:bookmarkEnd w:id="2009"/>
      </w:r>
      <w:r>
        <w:t>now we’re ready to write ingress rules for our application.</w:t>
      </w:r>
    </w:p>
    <w:p>
      <w:bookmarkStart w:id="2010" w:name="Deploy_ingress_rules__Our_YAML_m"/>
      <w:pPr>
        <w:keepNext/>
        <w:pStyle w:val="Heading 2"/>
      </w:pPr>
      <w:r>
        <w:t>Deploy ingress rules</w:t>
      </w:r>
      <w:bookmarkEnd w:id="2010"/>
    </w:p>
    <w:p>
      <w:pPr>
        <w:pStyle w:val="Normal"/>
      </w:pPr>
      <w:r>
        <w:t xml:space="preserve">Our YAML </w:t>
      </w:r>
      <w:r>
        <w:rPr>
          <w:rStyle w:val="Text36"/>
        </w:rPr>
        <w:bookmarkStart w:id="2011" w:name="idm46219934039336"/>
        <w:t/>
        <w:bookmarkEnd w:id="2011"/>
        <w:bookmarkStart w:id="2012" w:name="ch5_term49"/>
        <w:t/>
        <w:bookmarkEnd w:id="2012"/>
        <w:bookmarkStart w:id="2013" w:name="ch5_term50"/>
        <w:t/>
        <w:bookmarkEnd w:id="2013"/>
      </w:r>
      <w:r>
        <w:t>manifest defines several ingress rules to use with our Golang web server example:</w:t>
      </w:r>
    </w:p>
    <w:p>
      <w:pPr>
        <w:pStyle w:val="Para 04"/>
      </w:pPr>
      <w:r>
        <w:t xml:space="preserve">kubectl apply -f ingress-rule.yaml</w:t>
        <w:br w:clear="none"/>
        <w:t xml:space="preserve">ingress.extensions/ingress-resource created</w:t>
        <w:br w:clear="none"/>
        <w:t xml:space="preserve"/>
        <w:br w:clear="none"/>
        <w:t xml:space="preserve">kubectl get ingress</w:t>
        <w:br w:clear="none"/>
        <w:t xml:space="preserve">NAME               CLASS    HOSTS   ADDRESS   PORTS   AGE</w:t>
        <w:br w:clear="none"/>
        <w:t xml:space="preserve">ingress-resource   &lt;none&gt;   *                 </w:t>
        <w:br w:clear="none"/>
      </w:r>
      <w:r>
        <w:rPr>
          <w:rStyle w:val="Text9"/>
        </w:rPr>
        <w:t xml:space="preserve">80</w:t>
        <w:br w:clear="none"/>
      </w:r>
      <w:r>
        <w:t xml:space="preserve">      4s</w:t>
        <w:br w:clear="none"/>
      </w:r>
    </w:p>
    <w:p>
      <w:pPr>
        <w:pStyle w:val="Normal"/>
      </w:pPr>
      <w:r>
        <w:t xml:space="preserve">With </w:t>
      </w:r>
      <w:r>
        <w:rPr>
          <w:rStyle w:val="Text0"/>
        </w:rPr>
        <w:t>describe</w:t>
      </w:r>
      <w:r>
        <w:t xml:space="preserve"> we can </w:t>
      </w:r>
      <w:r>
        <w:rPr>
          <w:rStyle w:val="Text36"/>
        </w:rPr>
        <w:bookmarkStart w:id="2014" w:name="idm46219934061176"/>
        <w:t/>
        <w:bookmarkEnd w:id="2014"/>
      </w:r>
      <w:r>
        <w:t>see all the backends that map to the ClusterIP service and the pods:</w:t>
      </w:r>
    </w:p>
    <w:p>
      <w:pPr>
        <w:pStyle w:val="Para 04"/>
      </w:pPr>
      <w:r>
        <w:t xml:space="preserve">kubectl describe ingress</w:t>
        <w:br w:clear="none"/>
        <w:t xml:space="preserve">Name:             ingress-resource</w:t>
        <w:br w:clear="none"/>
        <w:t xml:space="preserve">Namespace:        default</w:t>
        <w:br w:clear="none"/>
        <w:t xml:space="preserve">Address:</w:t>
        <w:br w:clear="none"/>
        <w:t xml:space="preserve">Default backend:  default-http-backend:80 </w:t>
        <w:br w:clear="none"/>
      </w:r>
      <w:r>
        <w:rPr>
          <w:rStyle w:val="Text10"/>
        </w:rPr>
        <w:t xml:space="preserve">(</w:t>
        <w:br w:clear="none"/>
      </w:r>
      <w:r>
        <w:t xml:space="preserve">&lt;error:</w:t>
        <w:br w:clear="none"/>
        <w:t xml:space="preserve">endpoints </w:t>
        <w:br w:clear="none"/>
      </w:r>
      <w:r>
        <w:rPr>
          <w:rStyle w:val="Text4"/>
        </w:rPr>
        <w:t xml:space="preserve">"default-http-backend"</w:t>
        <w:br w:clear="none"/>
      </w:r>
      <w:r>
        <w:t xml:space="preserve"> not found&gt;</w:t>
        <w:br w:clear="none"/>
      </w:r>
      <w:r>
        <w:rPr>
          <w:rStyle w:val="Text10"/>
        </w:rPr>
        <w:t xml:space="preserve">)</w:t>
        <w:br w:clear="none"/>
      </w:r>
      <w:r>
        <w:t xml:space="preserve"/>
        <w:br w:clear="none"/>
        <w:t xml:space="preserve">Rules:</w:t>
        <w:br w:clear="none"/>
        <w:t xml:space="preserve">  Host        Path  Backends</w:t>
        <w:br w:clear="none"/>
        <w:t xml:space="preserve">  ----        ----  --------</w:t>
        <w:br w:clear="none"/>
        <w:t xml:space="preserve">  *</w:t>
        <w:br w:clear="none"/>
        <w:t xml:space="preserve">              /host  clusterip-service:8080 </w:t>
        <w:br w:clear="none"/>
      </w:r>
      <w:r>
        <w:rPr>
          <w:rStyle w:val="Text10"/>
        </w:rPr>
        <w:t xml:space="preserve">(</w:t>
        <w:br w:clear="none"/>
      </w:r>
      <w:r>
        <w:t xml:space="preserve"/>
        <w:br w:clear="none"/>
        <w:t xml:space="preserve">10.244.1.6:8080,10.244.1.7:8080,10.244.1.8:8080</w:t>
        <w:br w:clear="none"/>
      </w:r>
      <w:r>
        <w:rPr>
          <w:rStyle w:val="Text10"/>
        </w:rPr>
        <w:t xml:space="preserve">)</w:t>
        <w:br w:clear="none"/>
      </w:r>
      <w:r>
        <w:t xml:space="preserve"/>
        <w:br w:clear="none"/>
        <w:t xml:space="preserve">Annotations:  kubernetes.io/ingress.class: nginx</w:t>
        <w:br w:clear="none"/>
        <w:t xml:space="preserve">Events:</w:t>
        <w:br w:clear="none"/>
        <w:t xml:space="preserve">  Type    Reason  Age   From                      Message</w:t>
        <w:br w:clear="none"/>
        <w:t xml:space="preserve">  ----    ------  ----  ----                      -------</w:t>
        <w:br w:clear="none"/>
        <w:t xml:space="preserve">  Normal  Sync    17s   nginx-ingress-controller  Scheduled </w:t>
        <w:br w:clear="none"/>
      </w:r>
      <w:r>
        <w:rPr>
          <w:rStyle w:val="Text26"/>
        </w:rPr>
        <w:t xml:space="preserve">for</w:t>
        <w:br w:clear="none"/>
      </w:r>
      <w:r>
        <w:t xml:space="preserve"> sync</w:t>
        <w:br w:clear="none"/>
      </w:r>
    </w:p>
    <w:p>
      <w:pPr>
        <w:pStyle w:val="Normal"/>
      </w:pPr>
      <w:r>
        <w:t xml:space="preserve">Our ingress rule is only for the </w:t>
      </w:r>
      <w:r>
        <w:rPr>
          <w:rStyle w:val="Text0"/>
        </w:rPr>
        <w:t>/host</w:t>
      </w:r>
      <w:r>
        <w:t xml:space="preserve"> route and will route requests to our </w:t>
      </w:r>
      <w:r>
        <w:rPr>
          <w:rStyle w:val="Text0"/>
        </w:rPr>
        <w:t>clusterip-service:8080</w:t>
      </w:r>
      <w:r>
        <w:t xml:space="preserve"> service.</w:t>
      </w:r>
    </w:p>
    <w:p>
      <w:pPr>
        <w:pStyle w:val="Normal"/>
      </w:pPr>
      <w:r>
        <w:t xml:space="preserve">We can </w:t>
      </w:r>
      <w:r>
        <w:rPr>
          <w:rStyle w:val="Text36"/>
        </w:rPr>
        <w:bookmarkStart w:id="2015" w:name="idm46219934016216"/>
        <w:t/>
        <w:bookmarkEnd w:id="2015"/>
        <w:bookmarkStart w:id="2016" w:name="idm46219934014936"/>
        <w:t/>
        <w:bookmarkEnd w:id="2016"/>
      </w:r>
      <w:r>
        <w:t>test that with cURL to http://localhost/host:</w:t>
      </w:r>
    </w:p>
    <w:p>
      <w:pPr>
        <w:pStyle w:val="Para 04"/>
      </w:pPr>
      <w:r>
        <w:t xml:space="preserve">curl localhost/host</w:t>
        <w:br w:clear="none"/>
        <w:t xml:space="preserve">NODE: kind-worker2, POD IP:10.244.1.6</w:t>
        <w:br w:clear="none"/>
        <w:t xml:space="preserve">curl localhost/healthz</w:t>
        <w:br w:clear="none"/>
      </w:r>
    </w:p>
    <w:p>
      <w:pPr>
        <w:pStyle w:val="Normal"/>
      </w:pPr>
      <w:r>
        <w:t xml:space="preserve">Now we can see how powerful ingresses are; let’s </w:t>
      </w:r>
      <w:r>
        <w:rPr>
          <w:rStyle w:val="Text36"/>
        </w:rPr>
        <w:bookmarkStart w:id="2017" w:name="idm46219933996104"/>
        <w:t/>
        <w:bookmarkEnd w:id="2017"/>
        <w:bookmarkStart w:id="2018" w:name="idm46219933995496"/>
        <w:t/>
        <w:bookmarkEnd w:id="2018"/>
      </w:r>
      <w:r>
        <w:t>deploy a second deployment and ClusterIP service.</w:t>
      </w:r>
    </w:p>
    <w:p>
      <w:pPr>
        <w:pStyle w:val="Normal"/>
      </w:pPr>
      <w:r>
        <w:t xml:space="preserve">Our new deployment and service will be used to answer the requests for </w:t>
      </w:r>
      <w:r>
        <w:rPr>
          <w:rStyle w:val="Text0"/>
        </w:rPr>
        <w:t>/data</w:t>
      </w:r>
      <w:r>
        <w:t>:</w:t>
      </w:r>
    </w:p>
    <w:p>
      <w:pPr>
        <w:pStyle w:val="Para 04"/>
      </w:pPr>
      <w:r>
        <w:t xml:space="preserve">kubectl apply -f ingress-example-2.yaml</w:t>
        <w:br w:clear="none"/>
        <w:t xml:space="preserve">deployment.apps/app2 created</w:t>
        <w:br w:clear="none"/>
        <w:t xml:space="preserve">service/clusterip-service-2 configured</w:t>
        <w:br w:clear="none"/>
        <w:t xml:space="preserve">ingress.extensions/ingress-resource-2 configured</w:t>
        <w:br w:clear="none"/>
      </w:r>
    </w:p>
    <w:p>
      <w:pPr>
        <w:pStyle w:val="Normal"/>
      </w:pPr>
      <w:r>
        <w:t xml:space="preserve">Now both the </w:t>
      </w:r>
      <w:r>
        <w:rPr>
          <w:rStyle w:val="Text0"/>
        </w:rPr>
        <w:t>/host</w:t>
      </w:r>
      <w:r>
        <w:t xml:space="preserve"> and </w:t>
      </w:r>
      <w:r>
        <w:rPr>
          <w:rStyle w:val="Text0"/>
        </w:rPr>
        <w:t>/data</w:t>
      </w:r>
      <w:r>
        <w:t xml:space="preserve"> work but are going to separate services:</w:t>
      </w:r>
    </w:p>
    <w:p>
      <w:pPr>
        <w:pStyle w:val="Para 04"/>
      </w:pPr>
      <w:r>
        <w:t xml:space="preserve">curl localhost/host</w:t>
        <w:br w:clear="none"/>
        <w:t xml:space="preserve">NODE: kind-worker2, POD IP:10.244.1.6</w:t>
        <w:br w:clear="none"/>
        <w:t xml:space="preserve"/>
        <w:br w:clear="none"/>
        <w:t xml:space="preserve">curl localhost/data</w:t>
        <w:br w:clear="none"/>
        <w:t xml:space="preserve">Database Connected</w:t>
        <w:br w:clear="none"/>
      </w:r>
    </w:p>
    <w:p>
      <w:pPr>
        <w:pStyle w:val="Normal"/>
      </w:pPr>
      <w:r>
        <w:t xml:space="preserve">Since ingress </w:t>
      </w:r>
      <w:r>
        <w:rPr>
          <w:rStyle w:val="Text36"/>
        </w:rPr>
        <w:bookmarkStart w:id="2019" w:name="idm46219933893368"/>
        <w:t/>
        <w:bookmarkEnd w:id="2019"/>
      </w:r>
      <w:r>
        <w:t>works on layer 7, there are many more options to route traffic with, such as host header and URI path.</w:t>
      </w:r>
    </w:p>
    <w:p>
      <w:pPr>
        <w:pStyle w:val="Normal"/>
      </w:pPr>
      <w:r>
        <w:t xml:space="preserve">For more </w:t>
      </w:r>
      <w:r>
        <w:rPr>
          <w:rStyle w:val="Text36"/>
        </w:rPr>
        <w:bookmarkStart w:id="2020" w:name="idm46219933891768"/>
        <w:t/>
        <w:bookmarkEnd w:id="2020"/>
        <w:bookmarkStart w:id="2021" w:name="idm46219933891032"/>
        <w:t/>
        <w:bookmarkEnd w:id="2021"/>
        <w:bookmarkStart w:id="2022" w:name="idm46219933890360"/>
        <w:t/>
        <w:bookmarkEnd w:id="2022"/>
        <w:bookmarkStart w:id="2023" w:name="idm46219933914328"/>
        <w:t/>
        <w:bookmarkEnd w:id="2023"/>
        <w:bookmarkStart w:id="2024" w:name="idm46219933913656"/>
        <w:t/>
        <w:bookmarkEnd w:id="2024"/>
        <w:bookmarkStart w:id="2025" w:name="idm46219933912984"/>
        <w:t/>
        <w:bookmarkEnd w:id="2025"/>
        <w:bookmarkStart w:id="2026" w:name="idm46219933912312"/>
        <w:t/>
        <w:bookmarkEnd w:id="2026"/>
      </w:r>
      <w:r>
        <w:t>advanced traffic routing and release patterns, a service mesh is required to be deployed in the cluster network. Let’s dig into that next.</w:t>
      </w:r>
    </w:p>
    <w:p>
      <w:bookmarkStart w:id="2027" w:name="Service_Meshes__A_new_cluster_wi"/>
      <w:pPr>
        <w:keepNext/>
        <w:pStyle w:val="Heading 1"/>
      </w:pPr>
      <w:r>
        <w:t>Service Meshes</w:t>
      </w:r>
      <w:bookmarkEnd w:id="2027"/>
    </w:p>
    <w:p>
      <w:pPr>
        <w:pStyle w:val="Normal"/>
      </w:pPr>
      <w:r>
        <w:t xml:space="preserve">A new cluster with the default options has some limitations. So, let’s get an understanding for what those limitations are and how a </w:t>
      </w:r>
      <w:r>
        <w:rPr>
          <w:rStyle w:val="Text36"/>
        </w:rPr>
        <w:bookmarkStart w:id="2028" w:name="ch5_term51"/>
        <w:t/>
        <w:bookmarkEnd w:id="2028"/>
        <w:bookmarkStart w:id="2029" w:name="ch5_term52"/>
        <w:t/>
        <w:bookmarkEnd w:id="2029"/>
      </w:r>
      <w:r>
        <w:t xml:space="preserve">service mesh can resolve some of those limitations. A </w:t>
      </w:r>
      <w:r>
        <w:rPr>
          <w:rStyle w:val="Text8"/>
        </w:rPr>
        <w:t>service mesh</w:t>
      </w:r>
      <w:r>
        <w:t xml:space="preserve"> </w:t>
      </w:r>
      <w:r>
        <w:rPr>
          <w:rStyle w:val="Text36"/>
        </w:rPr>
        <w:bookmarkStart w:id="2030" w:name="idm46219933961112"/>
        <w:t/>
        <w:bookmarkEnd w:id="2030"/>
        <w:bookmarkStart w:id="2031" w:name="idm46219933960408"/>
        <w:t/>
        <w:bookmarkEnd w:id="2031"/>
      </w:r>
      <w:r>
        <w:t>is an API-driven infrastructure layer for handling service-to-service communication.</w:t>
      </w:r>
    </w:p>
    <w:p>
      <w:pPr>
        <w:pStyle w:val="Normal"/>
      </w:pPr>
      <w:r>
        <w:t xml:space="preserve">From a security point of view, all traffic inside the cluster is unencrypted between pods, and each application team that runs a service must configure monitoring separately for each service. We have discussed the service types, but we have not discussed how to update deployments of pods for them. Service meshes support more than the basic deployment type; they support rolling updates and re-creations, like Canary does. From a developer’s perspective, injecting faults into the network is useful, but also not directly supported in default Kubernetes network deployments. With </w:t>
      </w:r>
      <w:r>
        <w:rPr>
          <w:rStyle w:val="Text36"/>
        </w:rPr>
        <w:bookmarkStart w:id="2032" w:name="idm46219933958360"/>
        <w:t/>
        <w:bookmarkEnd w:id="2032"/>
      </w:r>
      <w:r>
        <w:t>service meshes, developers can add fault testing, and instead of just killing pods, you can use service meshes to inject delays—again, each application would have to build in fault testing or circuit breaking.</w:t>
      </w:r>
    </w:p>
    <w:p>
      <w:pPr>
        <w:pStyle w:val="Normal"/>
      </w:pPr>
      <w:r>
        <w:t>There are several pieces of functionality that a service mesh enhances or provides in a default Kubernetes cluster network:</w:t>
      </w:r>
    </w:p>
    <w:p>
      <w:pPr>
        <w:pStyle w:val="Para 05"/>
      </w:pPr>
      <w:r>
        <w:t>Service Discovery</w:t>
      </w:r>
    </w:p>
    <w:p>
      <w:pPr>
        <w:pStyle w:val="Normal"/>
      </w:pPr>
      <w:r>
        <w:t xml:space="preserve">Instead of </w:t>
      </w:r>
      <w:r>
        <w:rPr>
          <w:rStyle w:val="Text36"/>
        </w:rPr>
        <w:bookmarkStart w:id="2033" w:name="idm46219933954920"/>
        <w:t/>
        <w:bookmarkEnd w:id="2033"/>
      </w:r>
      <w:r>
        <w:t>relying on DNS for service discovery, the service mesh manages service discovery, and removes the need for it to be implemented in each individual application.</w:t>
      </w:r>
    </w:p>
    <w:p>
      <w:pPr>
        <w:pStyle w:val="Para 05"/>
      </w:pPr>
      <w:r>
        <w:t>Load Balancing</w:t>
      </w:r>
    </w:p>
    <w:p>
      <w:pPr>
        <w:pStyle w:val="Normal"/>
      </w:pPr>
      <w:r>
        <w:t xml:space="preserve">The service mesh </w:t>
      </w:r>
      <w:r>
        <w:rPr>
          <w:rStyle w:val="Text36"/>
        </w:rPr>
        <w:bookmarkStart w:id="2034" w:name="idm46219933952600"/>
        <w:t/>
        <w:bookmarkEnd w:id="2034"/>
      </w:r>
      <w:r>
        <w:t>adds more advanced load balancing algorithms such as least request, consistent hashing, and zone aware.</w:t>
      </w:r>
    </w:p>
    <w:p>
      <w:pPr>
        <w:pStyle w:val="Para 05"/>
      </w:pPr>
      <w:r>
        <w:t>Communication Resiliency</w:t>
      </w:r>
    </w:p>
    <w:p>
      <w:pPr>
        <w:pStyle w:val="Normal"/>
      </w:pPr>
      <w:r>
        <w:t xml:space="preserve">The service mesh </w:t>
      </w:r>
      <w:r>
        <w:rPr>
          <w:rStyle w:val="Text36"/>
        </w:rPr>
        <w:bookmarkStart w:id="2035" w:name="idm46219933949832"/>
        <w:t/>
        <w:bookmarkEnd w:id="2035"/>
      </w:r>
      <w:r>
        <w:t>can increase communication resilience for applications by not having to implement retries, timeouts, circuit breaking, or rate limiting in application code.</w:t>
      </w:r>
    </w:p>
    <w:p>
      <w:pPr>
        <w:pStyle w:val="Para 05"/>
      </w:pPr>
      <w:r>
        <w:t>Security</w:t>
      </w:r>
    </w:p>
    <w:p>
      <w:pPr>
        <w:pStyle w:val="Normal"/>
      </w:pPr>
      <w:r>
        <w:t xml:space="preserve">A service mesh can </w:t>
      </w:r>
      <w:r>
        <w:rPr>
          <w:rStyle w:val="Text36"/>
        </w:rPr>
        <w:bookmarkStart w:id="2036" w:name="idm46219933872424"/>
        <w:t/>
        <w:bookmarkEnd w:id="2036"/>
      </w:r>
      <w:r>
        <w:t xml:space="preserve">provide the folllowing: * End-to-end encryption </w:t>
      </w:r>
      <w:r>
        <w:rPr>
          <w:rStyle w:val="Text36"/>
        </w:rPr>
        <w:bookmarkStart w:id="2037" w:name="idm46219933871208"/>
        <w:t/>
        <w:bookmarkEnd w:id="2037"/>
      </w:r>
      <w:r>
        <w:t xml:space="preserve">with mTLS between services * Authorization policies, which </w:t>
      </w:r>
      <w:r>
        <w:rPr>
          <w:rStyle w:val="Text36"/>
        </w:rPr>
        <w:bookmarkStart w:id="2038" w:name="idm46219933870472"/>
        <w:t/>
        <w:bookmarkEnd w:id="2038"/>
      </w:r>
      <w:r>
        <w:t>authorize what services can communicate with each other, not just at the layer 3 and 4 levels like in Kubernetes network polices.</w:t>
      </w:r>
    </w:p>
    <w:p>
      <w:pPr>
        <w:pStyle w:val="Para 05"/>
      </w:pPr>
      <w:r>
        <w:t>Observability</w:t>
      </w:r>
    </w:p>
    <w:p>
      <w:pPr>
        <w:pStyle w:val="Normal"/>
      </w:pPr>
      <w:r>
        <w:t xml:space="preserve">Service meshes </w:t>
      </w:r>
      <w:r>
        <w:rPr>
          <w:rStyle w:val="Text36"/>
        </w:rPr>
        <w:bookmarkStart w:id="2039" w:name="idm46219933868104"/>
        <w:t/>
        <w:bookmarkEnd w:id="2039"/>
      </w:r>
      <w:r>
        <w:t>add in observability by enriching the layer 7 metrics and adding tracing and alerting.</w:t>
      </w:r>
    </w:p>
    <w:p>
      <w:pPr>
        <w:pStyle w:val="Para 05"/>
      </w:pPr>
      <w:r>
        <w:t>Routing Control</w:t>
      </w:r>
    </w:p>
    <w:p>
      <w:pPr>
        <w:pStyle w:val="Normal"/>
      </w:pPr>
      <w:r>
        <w:t xml:space="preserve">Traffic </w:t>
      </w:r>
      <w:r>
        <w:rPr>
          <w:rStyle w:val="Text36"/>
        </w:rPr>
        <w:bookmarkStart w:id="2040" w:name="idm46219933865992"/>
        <w:t/>
        <w:bookmarkEnd w:id="2040"/>
      </w:r>
      <w:r>
        <w:t>shifting and mirroring in the cluster.</w:t>
      </w:r>
    </w:p>
    <w:p>
      <w:pPr>
        <w:pStyle w:val="Para 05"/>
      </w:pPr>
      <w:r>
        <w:t>API</w:t>
      </w:r>
    </w:p>
    <w:p>
      <w:pPr>
        <w:pStyle w:val="Normal"/>
      </w:pPr>
      <w:r>
        <w:t xml:space="preserve">All of this </w:t>
      </w:r>
      <w:r>
        <w:rPr>
          <w:rStyle w:val="Text36"/>
        </w:rPr>
        <w:bookmarkStart w:id="2041" w:name="idm46219933863576"/>
        <w:t/>
        <w:bookmarkEnd w:id="2041"/>
      </w:r>
      <w:r>
        <w:t xml:space="preserve">can be controlled via an API provided by the service mesh </w:t>
        <w:t>implementation.</w:t>
      </w:r>
    </w:p>
    <w:p>
      <w:pPr>
        <w:pStyle w:val="Normal"/>
      </w:pPr>
      <w:r>
        <w:t xml:space="preserve">Let’s walk through several components of a service mesh in </w:t>
      </w:r>
      <w:hyperlink w:anchor="Figure_5_8__Service_mesh_compone">
        <w:r>
          <w:rPr>
            <w:rStyle w:val="Text2"/>
          </w:rPr>
          <w:t>Figure 5-8</w:t>
        </w:r>
      </w:hyperlink>
      <w:r>
        <w:t>.</w:t>
      </w:r>
    </w:p>
    <w:p>
      <w:bookmarkStart w:id="2042" w:name="Figure_5_8__Service_mesh_compone"/>
      <w:pPr>
        <w:pStyle w:val="Para 08"/>
        <w:keepLines w:val="on"/>
      </w:pPr>
      <w:r>
        <w:t/>
        <w:drawing>
          <wp:inline>
            <wp:extent cx="5270500" cy="3543300"/>
            <wp:effectExtent l="0" r="0" t="0" b="43426"/>
            <wp:docPr id="166" name="neku_0508.png" descr="Service mesh Components"/>
            <wp:cNvGraphicFramePr>
              <a:graphicFrameLocks noChangeAspect="1"/>
            </wp:cNvGraphicFramePr>
            <a:graphic>
              <a:graphicData uri="http://schemas.openxmlformats.org/drawingml/2006/picture">
                <pic:pic>
                  <pic:nvPicPr>
                    <pic:cNvPr id="0" name="neku_0508.png" descr="Service mesh Components"/>
                    <pic:cNvPicPr/>
                  </pic:nvPicPr>
                  <pic:blipFill>
                    <a:blip r:embed="rId81"/>
                    <a:stretch>
                      <a:fillRect/>
                    </a:stretch>
                  </pic:blipFill>
                  <pic:spPr>
                    <a:xfrm>
                      <a:off x="0" y="0"/>
                      <a:ext cx="5270500" cy="3543300"/>
                    </a:xfrm>
                    <a:prstGeom prst="rect">
                      <a:avLst/>
                    </a:prstGeom>
                  </pic:spPr>
                </pic:pic>
              </a:graphicData>
            </a:graphic>
          </wp:inline>
        </w:drawing>
        <w:t xml:space="preserve"> </w:t>
      </w:r>
      <w:bookmarkEnd w:id="2042"/>
    </w:p>
    <w:p>
      <w:pPr>
        <w:pStyle w:val="Heading 6"/>
        <w:keepLines w:val="on"/>
      </w:pPr>
      <w:r>
        <w:t xml:space="preserve">Figure 5-8. </w:t>
        <w:t>Service mesh components</w:t>
      </w:r>
    </w:p>
    <w:p>
      <w:pPr>
        <w:pStyle w:val="Normal"/>
      </w:pPr>
      <w:r>
        <w:t xml:space="preserve">Traffic is handled </w:t>
      </w:r>
      <w:r>
        <w:rPr>
          <w:rStyle w:val="Text36"/>
        </w:rPr>
        <w:bookmarkStart w:id="2043" w:name="idm46219933858296"/>
        <w:t/>
        <w:bookmarkEnd w:id="2043"/>
      </w:r>
      <w:r>
        <w:t xml:space="preserve">differently depending on the component or destination of traffic. Traffic into and out of the cluster is managed by the gateways. </w:t>
      </w:r>
      <w:r>
        <w:rPr>
          <w:rStyle w:val="Text36"/>
        </w:rPr>
        <w:bookmarkStart w:id="2044" w:name="idm46219933857048"/>
        <w:t/>
        <w:bookmarkEnd w:id="2044"/>
      </w:r>
      <w:r>
        <w:t xml:space="preserve">Traffic between the frontend, backend, and user service is all encrypted with Mutual TLS (mTLS) and is handled by the service mesh. All the traffic to the frontend, backend, and user pods in the service mesh is proxied by the sidecar proxy deployed within the pods. Even if the </w:t>
      </w:r>
      <w:r>
        <w:rPr>
          <w:rStyle w:val="Text36"/>
        </w:rPr>
        <w:bookmarkStart w:id="2045" w:name="idm46219933855864"/>
        <w:t/>
        <w:bookmarkEnd w:id="2045"/>
      </w:r>
      <w:r>
        <w:t xml:space="preserve">control plane is down and updates cannot be made to the mesh, the service and application traffic are not </w:t>
      </w:r>
      <w:r>
        <w:rPr>
          <w:rStyle w:val="Text36"/>
        </w:rPr>
        <w:bookmarkStart w:id="2046" w:name="idm46219933854424"/>
        <w:t/>
        <w:bookmarkEnd w:id="2046"/>
      </w:r>
      <w:r>
        <w:t>affected.</w:t>
      </w:r>
    </w:p>
    <w:p>
      <w:pPr>
        <w:pStyle w:val="Normal"/>
      </w:pPr>
      <w:r>
        <w:t xml:space="preserve">There are several </w:t>
      </w:r>
      <w:r>
        <w:rPr>
          <w:rStyle w:val="Text36"/>
        </w:rPr>
        <w:bookmarkStart w:id="2047" w:name="idm46219933853208"/>
        <w:t/>
        <w:bookmarkEnd w:id="2047"/>
      </w:r>
      <w:r>
        <w:t>options to use when deploying a service mesh; here are highlights of just a few:</w:t>
      </w:r>
    </w:p>
    <w:p>
      <w:pPr>
        <w:pStyle w:val="Para 01"/>
      </w:pPr>
      <w:r>
        <w:t>Istio</w:t>
      </w:r>
    </w:p>
    <w:p>
      <w:pPr>
        <w:numPr>
          <w:ilvl w:val="0"/>
          <w:numId w:val="8"/>
        </w:numPr>
        <w:pStyle w:val="Para 01"/>
      </w:pPr>
      <w:r>
        <w:t xml:space="preserve">Uses a Go </w:t>
      </w:r>
      <w:r>
        <w:rPr>
          <w:rStyle w:val="Text36"/>
        </w:rPr>
        <w:bookmarkStart w:id="2048" w:name="idm46219933849656"/>
        <w:t/>
        <w:bookmarkEnd w:id="2048"/>
      </w:r>
      <w:r>
        <w:t>control plane with an Envoy proxy.</w:t>
      </w:r>
    </w:p>
    <w:p>
      <w:pPr>
        <w:numPr>
          <w:ilvl w:val="0"/>
          <w:numId w:val="8"/>
        </w:numPr>
        <w:pStyle w:val="Para 01"/>
      </w:pPr>
      <w:r>
        <w:t>This is a Kubernetes-native solution that was initially released by Lyft.</w:t>
      </w:r>
    </w:p>
    <w:p>
      <w:pPr>
        <w:pStyle w:val="Para 01"/>
      </w:pPr>
      <w:r>
        <w:t>Consul</w:t>
      </w:r>
    </w:p>
    <w:p>
      <w:pPr>
        <w:numPr>
          <w:ilvl w:val="0"/>
          <w:numId w:val="9"/>
        </w:numPr>
        <w:pStyle w:val="Para 01"/>
      </w:pPr>
      <w:r>
        <w:t xml:space="preserve">Uses HashiCorp </w:t>
      </w:r>
      <w:r>
        <w:rPr>
          <w:rStyle w:val="Text36"/>
        </w:rPr>
        <w:bookmarkStart w:id="2049" w:name="idm46219933845656"/>
        <w:t/>
        <w:bookmarkEnd w:id="2049"/>
      </w:r>
      <w:r>
        <w:t>Consul as the control plane.</w:t>
      </w:r>
    </w:p>
    <w:p>
      <w:pPr>
        <w:numPr>
          <w:ilvl w:val="0"/>
          <w:numId w:val="9"/>
        </w:numPr>
        <w:pStyle w:val="Para 01"/>
      </w:pPr>
      <w:r>
        <w:t>Consul Connect uses an agent installed on every node as a DaemonSet, which communicates with the Envoy sidecar proxies that handle routing and forwarding of traffic.</w:t>
      </w:r>
    </w:p>
    <w:p>
      <w:pPr>
        <w:pStyle w:val="Para 01"/>
      </w:pPr>
      <w:r>
        <w:t>AWS App Mesh</w:t>
      </w:r>
    </w:p>
    <w:p>
      <w:pPr>
        <w:numPr>
          <w:ilvl w:val="0"/>
          <w:numId w:val="10"/>
        </w:numPr>
        <w:pStyle w:val="Para 01"/>
      </w:pPr>
      <w:r>
        <w:t xml:space="preserve">Is an </w:t>
      </w:r>
      <w:r>
        <w:rPr>
          <w:rStyle w:val="Text36"/>
        </w:rPr>
        <w:bookmarkStart w:id="2050" w:name="idm46219933841528"/>
        <w:t/>
        <w:bookmarkEnd w:id="2050"/>
      </w:r>
      <w:r>
        <w:t>AWS-managed solution that implements its own control plane.</w:t>
      </w:r>
    </w:p>
    <w:p>
      <w:pPr>
        <w:numPr>
          <w:ilvl w:val="0"/>
          <w:numId w:val="10"/>
        </w:numPr>
        <w:pStyle w:val="Para 01"/>
      </w:pPr>
      <w:r>
        <w:t>Does not have mTLS or traffic policy.</w:t>
      </w:r>
    </w:p>
    <w:p>
      <w:pPr>
        <w:numPr>
          <w:ilvl w:val="0"/>
          <w:numId w:val="10"/>
        </w:numPr>
        <w:pStyle w:val="Para 01"/>
      </w:pPr>
      <w:r>
        <w:t>Uses the Envoy proxy for the data plane.</w:t>
      </w:r>
    </w:p>
    <w:p>
      <w:pPr>
        <w:pStyle w:val="Para 01"/>
      </w:pPr>
      <w:r>
        <w:t>Linkerd</w:t>
      </w:r>
    </w:p>
    <w:p>
      <w:pPr>
        <w:numPr>
          <w:ilvl w:val="0"/>
          <w:numId w:val="11"/>
        </w:numPr>
        <w:pStyle w:val="Para 01"/>
      </w:pPr>
      <w:r>
        <w:t xml:space="preserve">Also uses Go </w:t>
      </w:r>
      <w:r>
        <w:rPr>
          <w:rStyle w:val="Text36"/>
        </w:rPr>
        <w:bookmarkStart w:id="2051" w:name="ch5_term55"/>
        <w:t/>
        <w:bookmarkEnd w:id="2051"/>
      </w:r>
      <w:r>
        <w:t>for the control plane with the Linkerd proxy.</w:t>
      </w:r>
    </w:p>
    <w:p>
      <w:pPr>
        <w:numPr>
          <w:ilvl w:val="0"/>
          <w:numId w:val="11"/>
        </w:numPr>
        <w:pStyle w:val="Para 01"/>
      </w:pPr>
      <w:r>
        <w:t>No traffic shifting and no distributed tracing.</w:t>
      </w:r>
    </w:p>
    <w:p>
      <w:pPr>
        <w:numPr>
          <w:ilvl w:val="0"/>
          <w:numId w:val="11"/>
        </w:numPr>
        <w:pStyle w:val="Para 01"/>
      </w:pPr>
      <w:r>
        <w:t>Is a Kubernetes-only solution, which results in fewer moving pieces and means that Linkerd has less complexity overall.</w:t>
      </w:r>
    </w:p>
    <w:p>
      <w:pPr>
        <w:pStyle w:val="Normal"/>
      </w:pPr>
      <w:r>
        <w:t xml:space="preserve">It is our opinion that the best use case for a service mesh is </w:t>
      </w:r>
      <w:r>
        <w:rPr>
          <w:rStyle w:val="Text36"/>
        </w:rPr>
        <w:bookmarkStart w:id="2052" w:name="idm46219933832312"/>
        <w:t/>
        <w:bookmarkEnd w:id="2052"/>
      </w:r>
      <w:r>
        <w:t xml:space="preserve">mTLS between services. Other higher-level </w:t>
      </w:r>
      <w:r>
        <w:rPr>
          <w:rStyle w:val="Text36"/>
        </w:rPr>
        <w:bookmarkStart w:id="2053" w:name="idm46219933831304"/>
        <w:t/>
        <w:bookmarkEnd w:id="2053"/>
        <w:bookmarkStart w:id="2054" w:name="idm46219933830568"/>
        <w:t/>
        <w:bookmarkEnd w:id="2054"/>
        <w:bookmarkStart w:id="2055" w:name="idm46219933829880"/>
        <w:t/>
        <w:bookmarkEnd w:id="2055"/>
      </w:r>
      <w:r>
        <w:t xml:space="preserve">use cases for developers include circuit breaking and fault testing for APIs. For </w:t>
      </w:r>
      <w:r>
        <w:rPr>
          <w:rStyle w:val="Text36"/>
        </w:rPr>
        <w:bookmarkStart w:id="2056" w:name="idm46219933829080"/>
        <w:t/>
        <w:bookmarkEnd w:id="2056"/>
      </w:r>
      <w:r>
        <w:t>network administrators, advanced routing policies and algorithms can be deployed with service meshes.</w:t>
      </w:r>
    </w:p>
    <w:p>
      <w:pPr>
        <w:pStyle w:val="Normal"/>
      </w:pPr>
      <w:r>
        <w:t xml:space="preserve">Let’s look at a service mesh example. The first </w:t>
      </w:r>
      <w:r>
        <w:rPr>
          <w:rStyle w:val="Text36"/>
        </w:rPr>
        <w:bookmarkStart w:id="2057" w:name="ch5_term53"/>
        <w:t/>
        <w:bookmarkEnd w:id="2057"/>
        <w:bookmarkStart w:id="2058" w:name="ch5_term54"/>
        <w:t/>
        <w:bookmarkEnd w:id="2058"/>
      </w:r>
      <w:r>
        <w:t xml:space="preserve">thing you need to do if you haven’t already is </w:t>
      </w:r>
      <w:hyperlink r:id="rId162">
        <w:r>
          <w:rPr>
            <w:rStyle w:val="Text2"/>
          </w:rPr>
          <w:t>install the Linkerd CLI</w:t>
        </w:r>
      </w:hyperlink>
      <w:r>
        <w:t>.</w:t>
      </w:r>
    </w:p>
    <w:p>
      <w:pPr>
        <w:pStyle w:val="Normal"/>
      </w:pPr>
      <w:r>
        <w:t xml:space="preserve">Your choices </w:t>
      </w:r>
      <w:r>
        <w:rPr>
          <w:rStyle w:val="Text36"/>
        </w:rPr>
        <w:bookmarkStart w:id="2059" w:name="idm46219933823944"/>
        <w:t/>
        <w:bookmarkEnd w:id="2059"/>
      </w:r>
      <w:r>
        <w:t>are cURL, bash, or brew if you’re on a Mac:</w:t>
      </w:r>
    </w:p>
    <w:p>
      <w:pPr>
        <w:pStyle w:val="Para 04"/>
      </w:pPr>
      <w:r>
        <w:t xml:space="preserve">curl -sL https://run.linkerd.io/install </w:t>
        <w:br w:clear="none"/>
      </w:r>
      <w:r>
        <w:rPr>
          <w:rStyle w:val="Text22"/>
        </w:rPr>
        <w:t xml:space="preserve">|</w:t>
        <w:br w:clear="none"/>
      </w:r>
      <w:r>
        <w:t xml:space="preserve"> sh</w:t>
        <w:br w:clear="none"/>
        <w:t xml:space="preserve"/>
        <w:br w:clear="none"/>
        <w:t xml:space="preserve">OR</w:t>
        <w:br w:clear="none"/>
        <w:t xml:space="preserve"/>
        <w:br w:clear="none"/>
        <w:t xml:space="preserve">brew install linkerd</w:t>
        <w:br w:clear="none"/>
        <w:t xml:space="preserve"/>
        <w:br w:clear="none"/>
        <w:t xml:space="preserve">linkerd version</w:t>
        <w:br w:clear="none"/>
        <w:t xml:space="preserve">Client version: stable-2.9.2</w:t>
        <w:br w:clear="none"/>
        <w:t xml:space="preserve">Server version: unavailable</w:t>
        <w:br w:clear="none"/>
      </w:r>
    </w:p>
    <w:p>
      <w:pPr>
        <w:pStyle w:val="Normal"/>
      </w:pPr>
      <w:r>
        <w:t>This preflight checklist will verify that our cluster can run Linkerd:</w:t>
      </w:r>
    </w:p>
    <w:p>
      <w:pPr>
        <w:pStyle w:val="Para 04"/>
      </w:pPr>
      <w:r>
        <w:t xml:space="preserve"> linkerd check --pre</w:t>
        <w:br w:clear="none"/>
        <w:t xml:space="preserve">kubernetes-api</w:t>
        <w:br w:clear="none"/>
        <w:t xml:space="preserve">--------------</w:t>
        <w:br w:clear="none"/>
        <w:t xml:space="preserve">√ can initialize the client</w:t>
        <w:br w:clear="none"/>
        <w:t xml:space="preserve">√ can query the Kubernetes API</w:t>
        <w:br w:clear="none"/>
        <w:t xml:space="preserve"/>
        <w:br w:clear="none"/>
        <w:t xml:space="preserve">kubernetes-version</w:t>
        <w:br w:clear="none"/>
        <w:t xml:space="preserve">------------------</w:t>
        <w:br w:clear="none"/>
        <w:t xml:space="preserve">√ is running the minimum Kubernetes API version</w:t>
        <w:br w:clear="none"/>
        <w:t xml:space="preserve">√ is running the minimum kubectl version</w:t>
        <w:br w:clear="none"/>
        <w:t xml:space="preserve"/>
        <w:br w:clear="none"/>
        <w:t xml:space="preserve">pre-kubernetes-setup</w:t>
        <w:br w:clear="none"/>
        <w:t xml:space="preserve">--------------------</w:t>
        <w:br w:clear="none"/>
        <w:t xml:space="preserve">√ control plane namespace does not already exist</w:t>
        <w:br w:clear="none"/>
        <w:t xml:space="preserve">√ can create non-namespaced resources</w:t>
        <w:br w:clear="none"/>
        <w:t xml:space="preserve">√ can create ServiceAccounts</w:t>
        <w:br w:clear="none"/>
        <w:t xml:space="preserve">√ can create Services</w:t>
        <w:br w:clear="none"/>
        <w:t xml:space="preserve">√ can create Deployments</w:t>
        <w:br w:clear="none"/>
        <w:t xml:space="preserve">√ can create CronJobs</w:t>
        <w:br w:clear="none"/>
        <w:t xml:space="preserve">√ can create ConfigMaps</w:t>
        <w:br w:clear="none"/>
        <w:t xml:space="preserve">√ can create Secrets</w:t>
        <w:br w:clear="none"/>
        <w:t xml:space="preserve">√ can </w:t>
        <w:br w:clear="none"/>
      </w:r>
      <w:r>
        <w:rPr>
          <w:rStyle w:val="Text5"/>
        </w:rPr>
        <w:t xml:space="preserve">read </w:t>
        <w:br w:clear="none"/>
      </w:r>
      <w:r>
        <w:t xml:space="preserve">Secrets</w:t>
        <w:br w:clear="none"/>
        <w:t xml:space="preserve">√ can </w:t>
        <w:br w:clear="none"/>
      </w:r>
      <w:r>
        <w:rPr>
          <w:rStyle w:val="Text5"/>
        </w:rPr>
        <w:t xml:space="preserve">read </w:t>
        <w:br w:clear="none"/>
      </w:r>
      <w:r>
        <w:t xml:space="preserve">extension-apiserver-authentication configmap</w:t>
        <w:br w:clear="none"/>
        <w:t xml:space="preserve">√ no clock skew detected</w:t>
        <w:br w:clear="none"/>
        <w:t xml:space="preserve"/>
        <w:br w:clear="none"/>
        <w:t xml:space="preserve">pre-kubernetes-capability</w:t>
        <w:br w:clear="none"/>
        <w:t xml:space="preserve">-------------------------</w:t>
        <w:br w:clear="none"/>
        <w:t xml:space="preserve">√ has NET_ADMIN capability</w:t>
        <w:br w:clear="none"/>
        <w:t xml:space="preserve">√ has NET_RAW capability</w:t>
        <w:br w:clear="none"/>
        <w:t xml:space="preserve"/>
        <w:br w:clear="none"/>
        <w:t xml:space="preserve">linkerd-version</w:t>
        <w:br w:clear="none"/>
        <w:t xml:space="preserve">---------------</w:t>
        <w:br w:clear="none"/>
        <w:t xml:space="preserve">√ can determine the latest version</w:t>
        <w:br w:clear="none"/>
        <w:t xml:space="preserve">√ cli is up-to-date</w:t>
        <w:br w:clear="none"/>
        <w:t xml:space="preserve"/>
        <w:br w:clear="none"/>
        <w:t xml:space="preserve">Status check results are √</w:t>
        <w:br w:clear="none"/>
      </w:r>
    </w:p>
    <w:p>
      <w:pPr>
        <w:pStyle w:val="Normal"/>
      </w:pPr>
      <w:r>
        <w:t xml:space="preserve">The Linkerd CLI tool can install Linkerd for us </w:t>
      </w:r>
      <w:r>
        <w:rPr>
          <w:rStyle w:val="Text36"/>
        </w:rPr>
        <w:bookmarkStart w:id="2060" w:name="idm46219933813576"/>
        <w:t/>
        <w:bookmarkEnd w:id="2060"/>
      </w:r>
      <w:r>
        <w:t>onto our KIND cluster:</w:t>
      </w:r>
    </w:p>
    <w:p>
      <w:pPr>
        <w:pStyle w:val="Para 04"/>
      </w:pPr>
      <w:r>
        <w:t xml:space="preserve">linkerd install </w:t>
        <w:br w:clear="none"/>
      </w:r>
      <w:r>
        <w:rPr>
          <w:rStyle w:val="Text22"/>
        </w:rPr>
        <w:t xml:space="preserve">|</w:t>
        <w:br w:clear="none"/>
      </w:r>
      <w:r>
        <w:t xml:space="preserve"> kubectl apply -f -</w:t>
        <w:br w:clear="none"/>
        <w:t xml:space="preserve">namespace/linkerd created</w:t>
        <w:br w:clear="none"/>
        <w:t xml:space="preserve">clusterrole.rbac.authorization.k8s.io/linkerd-linkerd-identity created</w:t>
        <w:br w:clear="none"/>
        <w:t xml:space="preserve">clusterrolebinding.rbac.authorization.k8s.io/linkerd-linkerd-identity created</w:t>
        <w:br w:clear="none"/>
        <w:t xml:space="preserve">serviceaccount/linkerd-identity created</w:t>
        <w:br w:clear="none"/>
        <w:t xml:space="preserve">clusterrole.rbac.authorization.k8s.io/linkerd-linkerd-controller created</w:t>
        <w:br w:clear="none"/>
        <w:t xml:space="preserve">clusterrolebinding.rbac.authorization.k8s.io/linkerd-linkerd-controller created</w:t>
        <w:br w:clear="none"/>
        <w:t xml:space="preserve">serviceaccount/linkerd-controller created</w:t>
        <w:br w:clear="none"/>
        <w:t xml:space="preserve">clusterrole.rbac.authorization.k8s.io/linkerd-linkerd-destination created</w:t>
        <w:br w:clear="none"/>
        <w:t xml:space="preserve">clusterrolebinding.rbac.authorization.k8s.io/linkerd-linkerd-destination created</w:t>
        <w:br w:clear="none"/>
        <w:t xml:space="preserve">serviceaccount/linkerd-destination created</w:t>
        <w:br w:clear="none"/>
        <w:t xml:space="preserve">role.rbac.authorization.k8s.io/linkerd-heartbeat created</w:t>
        <w:br w:clear="none"/>
        <w:t xml:space="preserve">rolebinding.rbac.authorization.k8s.io/linkerd-heartbeat created</w:t>
        <w:br w:clear="none"/>
        <w:t xml:space="preserve">serviceaccount/linkerd-heartbeat created</w:t>
        <w:br w:clear="none"/>
        <w:t xml:space="preserve">role.rbac.authorization.k8s.io/linkerd-web created</w:t>
        <w:br w:clear="none"/>
        <w:t xml:space="preserve">rolebinding.rbac.authorization.k8s.io/linkerd-web created</w:t>
        <w:br w:clear="none"/>
        <w:t xml:space="preserve">clusterrole.rbac.authorization.k8s.io/linkerd-linkerd-web-check created</w:t>
        <w:br w:clear="none"/>
        <w:t xml:space="preserve">clusterrolebinding.rbac.authorization.k8s.io/linkerd-linkerd-web-check created</w:t>
        <w:br w:clear="none"/>
        <w:t xml:space="preserve">clusterrolebinding.rbac.authorization.k8s.io/linkerd-linkerd-web-admin created</w:t>
        <w:br w:clear="none"/>
        <w:t xml:space="preserve">serviceaccount/linkerd-web created</w:t>
        <w:br w:clear="none"/>
        <w:t xml:space="preserve">customresourcedefinition.apiextensions.k8s.io/serviceprofiles.linkerd.io created</w:t>
        <w:br w:clear="none"/>
        <w:t xml:space="preserve">customresourcedefinition.apiextensions.k8s.io/trafficsplits.split.smi-spec.io</w:t>
        <w:br w:clear="none"/>
        <w:t xml:space="preserve">created</w:t>
        <w:br w:clear="none"/>
        <w:t xml:space="preserve">clusterrole.rbac.authorization.k8s.io/linkerd-linkerd-proxy-injector created</w:t>
        <w:br w:clear="none"/>
        <w:t xml:space="preserve">clusterrolebinding.rbac.authorization.k8s.io/linkerd-linkerd-proxy-injector</w:t>
        <w:br w:clear="none"/>
        <w:t xml:space="preserve">created</w:t>
        <w:br w:clear="none"/>
        <w:t xml:space="preserve">serviceaccount/linkerd-proxy-injector created</w:t>
        <w:br w:clear="none"/>
        <w:t xml:space="preserve">secret/linkerd-proxy-injector-k8s-tls created</w:t>
        <w:br w:clear="none"/>
        <w:t xml:space="preserve">mutatingwebhookconfiguration.admissionregistration.k8s.io</w:t>
        <w:br w:clear="none"/>
        <w:t xml:space="preserve"> /linkerd-proxy-injector-webhook-config created</w:t>
        <w:br w:clear="none"/>
        <w:t xml:space="preserve">clusterrole.rbac.authorization.k8s.io/linkerd-linkerd-sp-validator created</w:t>
        <w:br w:clear="none"/>
        <w:t xml:space="preserve">clusterrolebinding.rbac.authorization.k8s.io/linkerd-linkerd-sp-validator</w:t>
        <w:br w:clear="none"/>
        <w:t xml:space="preserve">created</w:t>
        <w:br w:clear="none"/>
        <w:t xml:space="preserve">serviceaccount/linkerd-sp-validator created</w:t>
        <w:br w:clear="none"/>
        <w:t xml:space="preserve">secret/linkerd-sp-validator-k8s-tls created</w:t>
        <w:br w:clear="none"/>
        <w:t xml:space="preserve">validatingwebhookconfiguration.admissionregistration.k8s.io</w:t>
        <w:br w:clear="none"/>
        <w:t xml:space="preserve"> /linkerd-sp-validator-webhook-config created</w:t>
        <w:br w:clear="none"/>
        <w:t xml:space="preserve">clusterrole.rbac.authorization.k8s.io/linkerd-linkerd-tap created</w:t>
        <w:br w:clear="none"/>
        <w:t xml:space="preserve">clusterrole.rbac.authorization.k8s.io/linkerd-linkerd-tap-admin created</w:t>
        <w:br w:clear="none"/>
        <w:t xml:space="preserve">clusterrolebinding.rbac.authorization.k8s.io/linkerd-linkerd-tap created</w:t>
        <w:br w:clear="none"/>
        <w:t xml:space="preserve">clusterrolebinding.rbac.authorization.k8s.io/linkerd-linkerd-tap-auth-delegator</w:t>
        <w:br w:clear="none"/>
        <w:t xml:space="preserve">created</w:t>
        <w:br w:clear="none"/>
        <w:t xml:space="preserve">serviceaccount/linkerd-tap created</w:t>
        <w:br w:clear="none"/>
        <w:t xml:space="preserve">rolebinding.rbac.authorization.k8s.io/linkerd-linkerd-tap-auth-reader created</w:t>
        <w:br w:clear="none"/>
        <w:t xml:space="preserve">secret/linkerd-tap-k8s-tls created</w:t>
        <w:br w:clear="none"/>
        <w:t xml:space="preserve">apiservice.apiregistration.k8s.io/v1alpha1.tap.linkerd.io created</w:t>
        <w:br w:clear="none"/>
        <w:t xml:space="preserve">podsecuritypolicy.policy/linkerd-linkerd-control-plane created</w:t>
        <w:br w:clear="none"/>
        <w:t xml:space="preserve">role.rbac.authorization.k8s.io/linkerd-psp created</w:t>
        <w:br w:clear="none"/>
        <w:t xml:space="preserve">rolebinding.rbac.authorization.k8s.io/linkerd-psp created</w:t>
        <w:br w:clear="none"/>
        <w:t xml:space="preserve">configmap/linkerd-config created</w:t>
        <w:br w:clear="none"/>
        <w:t xml:space="preserve">secret/linkerd-identity-issuer created</w:t>
        <w:br w:clear="none"/>
        <w:t xml:space="preserve">service/linkerd-identity created</w:t>
        <w:br w:clear="none"/>
        <w:t xml:space="preserve">service/linkerd-identity-headless created</w:t>
        <w:br w:clear="none"/>
        <w:t xml:space="preserve">deployment.apps/linkerd-identity created</w:t>
        <w:br w:clear="none"/>
        <w:t xml:space="preserve">service/linkerd-controller-api created</w:t>
        <w:br w:clear="none"/>
        <w:t xml:space="preserve">deployment.apps/linkerd-controller created</w:t>
        <w:br w:clear="none"/>
        <w:t xml:space="preserve">service/linkerd-dst created</w:t>
        <w:br w:clear="none"/>
        <w:t xml:space="preserve">service/linkerd-dst-headless created</w:t>
        <w:br w:clear="none"/>
        <w:t xml:space="preserve">deployment.apps/linkerd-destination created</w:t>
        <w:br w:clear="none"/>
        <w:t xml:space="preserve">cronjob.batch/linkerd-heartbeat created</w:t>
        <w:br w:clear="none"/>
        <w:t xml:space="preserve">service/linkerd-web created</w:t>
        <w:br w:clear="none"/>
        <w:t xml:space="preserve">deployment.apps/linkerd-web created</w:t>
        <w:br w:clear="none"/>
        <w:t xml:space="preserve">deployment.apps/linkerd-proxy-injector created</w:t>
        <w:br w:clear="none"/>
        <w:t xml:space="preserve">service/linkerd-proxy-injector created</w:t>
        <w:br w:clear="none"/>
        <w:t xml:space="preserve">service/linkerd-sp-validator created</w:t>
        <w:br w:clear="none"/>
        <w:t xml:space="preserve">deployment.apps/linkerd-sp-validator created</w:t>
        <w:br w:clear="none"/>
        <w:t xml:space="preserve">service/linkerd-tap created</w:t>
        <w:br w:clear="none"/>
        <w:t xml:space="preserve">deployment.apps/linkerd-tap created</w:t>
        <w:br w:clear="none"/>
        <w:t xml:space="preserve">serviceaccount/linkerd-grafana created</w:t>
        <w:br w:clear="none"/>
        <w:t xml:space="preserve">configmap/linkerd-grafana-config created</w:t>
        <w:br w:clear="none"/>
        <w:t xml:space="preserve">service/linkerd-grafana created</w:t>
        <w:br w:clear="none"/>
        <w:t xml:space="preserve">deployment.apps/linkerd-grafana created</w:t>
        <w:br w:clear="none"/>
        <w:t xml:space="preserve">clusterrole.rbac.authorization.k8s.io/linkerd-linkerd-prometheus created</w:t>
        <w:br w:clear="none"/>
        <w:t xml:space="preserve">clusterrolebinding.rbac.authorization.k8s.io/linkerd-linkerd-prometheus created</w:t>
        <w:br w:clear="none"/>
        <w:t xml:space="preserve">serviceaccount/linkerd-prometheus created</w:t>
        <w:br w:clear="none"/>
        <w:t xml:space="preserve">configmap/linkerd-prometheus-config created</w:t>
        <w:br w:clear="none"/>
        <w:t xml:space="preserve">service/linkerd-prometheus created</w:t>
        <w:br w:clear="none"/>
        <w:t xml:space="preserve">deployment.apps/linkerd-prometheus created</w:t>
        <w:br w:clear="none"/>
        <w:t xml:space="preserve">secret/linkerd-config-overrides created</w:t>
        <w:br w:clear="none"/>
      </w:r>
    </w:p>
    <w:p>
      <w:pPr>
        <w:pStyle w:val="Normal"/>
      </w:pPr>
      <w:r>
        <w:t>As with the ingress controller and MetalLB, we can see that a lot of components are installed in our cluster.</w:t>
      </w:r>
    </w:p>
    <w:p>
      <w:pPr>
        <w:pStyle w:val="Normal"/>
      </w:pPr>
      <w:r>
        <w:t xml:space="preserve">Linkerd can validate the installation with the </w:t>
      </w:r>
      <w:r>
        <w:rPr>
          <w:rStyle w:val="Text0"/>
        </w:rPr>
        <w:t>linkerd check</w:t>
      </w:r>
      <w:r>
        <w:t xml:space="preserve"> command.</w:t>
      </w:r>
    </w:p>
    <w:p>
      <w:pPr>
        <w:pStyle w:val="Normal"/>
      </w:pPr>
      <w:r>
        <w:t xml:space="preserve">It will validate a plethora of checks for the Linkerd install, included but not limited to the Kubernetes API version, controllers, pods, and configs to run Linkerd, as well as all the services, versions, and APIs needed to run </w:t>
      </w:r>
      <w:r>
        <w:rPr>
          <w:rStyle w:val="Text36"/>
        </w:rPr>
        <w:bookmarkStart w:id="2061" w:name="idm46219933796504"/>
        <w:t/>
        <w:bookmarkEnd w:id="2061"/>
        <w:bookmarkStart w:id="2062" w:name="idm46219933795800"/>
        <w:t/>
        <w:bookmarkEnd w:id="2062"/>
      </w:r>
      <w:r>
        <w:t>Linkerd:</w:t>
      </w:r>
    </w:p>
    <w:p>
      <w:pPr>
        <w:pStyle w:val="Para 04"/>
      </w:pPr>
      <w:r>
        <w:t xml:space="preserve">linkerd check</w:t>
        <w:br w:clear="none"/>
        <w:t xml:space="preserve">kubernetes-api</w:t>
        <w:br w:clear="none"/>
        <w:t xml:space="preserve">--------------</w:t>
        <w:br w:clear="none"/>
        <w:t xml:space="preserve">√ can initialize the client</w:t>
        <w:br w:clear="none"/>
        <w:t xml:space="preserve">√ can query the Kubernetes API</w:t>
        <w:br w:clear="none"/>
        <w:t xml:space="preserve"/>
        <w:br w:clear="none"/>
        <w:t xml:space="preserve">kubernetes-version</w:t>
        <w:br w:clear="none"/>
        <w:t xml:space="preserve">------------------</w:t>
        <w:br w:clear="none"/>
        <w:t xml:space="preserve">√ is running the minimum Kubernetes API version</w:t>
        <w:br w:clear="none"/>
        <w:t xml:space="preserve">√ is running the minimum kubectl version</w:t>
        <w:br w:clear="none"/>
        <w:t xml:space="preserve"/>
        <w:br w:clear="none"/>
        <w:t xml:space="preserve">linkerd-existence</w:t>
        <w:br w:clear="none"/>
        <w:t xml:space="preserve">-----------------</w:t>
        <w:br w:clear="none"/>
        <w:t xml:space="preserve">√ </w:t>
        <w:br w:clear="none"/>
      </w:r>
      <w:r>
        <w:rPr>
          <w:rStyle w:val="Text4"/>
        </w:rPr>
        <w:t xml:space="preserve">'linkerd-config'</w:t>
        <w:br w:clear="none"/>
      </w:r>
      <w:r>
        <w:t xml:space="preserve"> config map exists</w:t>
        <w:br w:clear="none"/>
        <w:t xml:space="preserve">√ heartbeat ServiceAccount exists</w:t>
        <w:br w:clear="none"/>
        <w:t xml:space="preserve">√ control plane replica sets are ready</w:t>
        <w:br w:clear="none"/>
        <w:t xml:space="preserve">√ no unschedulable pods</w:t>
        <w:br w:clear="none"/>
        <w:t xml:space="preserve">√ controller pod is running</w:t>
        <w:br w:clear="none"/>
        <w:t xml:space="preserve">√ can initialize the client</w:t>
        <w:br w:clear="none"/>
        <w:t xml:space="preserve">√ can query the control plane API</w:t>
        <w:br w:clear="none"/>
        <w:t xml:space="preserve"/>
        <w:br w:clear="none"/>
        <w:t xml:space="preserve">linkerd-config</w:t>
        <w:br w:clear="none"/>
        <w:t xml:space="preserve">--------------</w:t>
        <w:br w:clear="none"/>
        <w:t xml:space="preserve">√ control plane Namespace exists</w:t>
        <w:br w:clear="none"/>
        <w:t xml:space="preserve">√ control plane ClusterRoles exist</w:t>
        <w:br w:clear="none"/>
        <w:t xml:space="preserve">√ control plane ClusterRoleBindings exist</w:t>
        <w:br w:clear="none"/>
        <w:t xml:space="preserve">√ control plane ServiceAccounts exist</w:t>
        <w:br w:clear="none"/>
        <w:t xml:space="preserve">√ control plane CustomResourceDefinitions exist</w:t>
        <w:br w:clear="none"/>
        <w:t xml:space="preserve">√ control plane MutatingWebhookConfigurations exist</w:t>
        <w:br w:clear="none"/>
        <w:t xml:space="preserve">√ control plane ValidatingWebhookConfigurations exist</w:t>
        <w:br w:clear="none"/>
        <w:t xml:space="preserve">√ control plane PodSecurityPolicies exist</w:t>
        <w:br w:clear="none"/>
        <w:t xml:space="preserve"/>
        <w:br w:clear="none"/>
        <w:t xml:space="preserve">linkerd-identity</w:t>
        <w:br w:clear="none"/>
        <w:t xml:space="preserve">----------------</w:t>
        <w:br w:clear="none"/>
        <w:t xml:space="preserve">√ certificate config is valid</w:t>
        <w:br w:clear="none"/>
        <w:t xml:space="preserve">√ trust anchors are using supported crypto algorithm</w:t>
        <w:br w:clear="none"/>
        <w:t xml:space="preserve">√ trust anchors are within their validity period</w:t>
        <w:br w:clear="none"/>
        <w:t xml:space="preserve">√ trust anchors are valid </w:t>
        <w:br w:clear="none"/>
      </w:r>
      <w:r>
        <w:rPr>
          <w:rStyle w:val="Text26"/>
        </w:rPr>
        <w:t xml:space="preserve">for</w:t>
        <w:br w:clear="none"/>
      </w:r>
      <w:r>
        <w:t xml:space="preserve"> at least </w:t>
        <w:br w:clear="none"/>
      </w:r>
      <w:r>
        <w:rPr>
          <w:rStyle w:val="Text9"/>
        </w:rPr>
        <w:t xml:space="preserve">60</w:t>
        <w:br w:clear="none"/>
      </w:r>
      <w:r>
        <w:t xml:space="preserve"> days</w:t>
        <w:br w:clear="none"/>
        <w:t xml:space="preserve">√ issuer cert is using supported crypto algorithm</w:t>
        <w:br w:clear="none"/>
        <w:t xml:space="preserve">√ issuer cert is within its validity period</w:t>
        <w:br w:clear="none"/>
        <w:t xml:space="preserve">√ issuer cert is valid </w:t>
        <w:br w:clear="none"/>
      </w:r>
      <w:r>
        <w:rPr>
          <w:rStyle w:val="Text26"/>
        </w:rPr>
        <w:t xml:space="preserve">for</w:t>
        <w:br w:clear="none"/>
      </w:r>
      <w:r>
        <w:t xml:space="preserve"> at least </w:t>
        <w:br w:clear="none"/>
      </w:r>
      <w:r>
        <w:rPr>
          <w:rStyle w:val="Text9"/>
        </w:rPr>
        <w:t xml:space="preserve">60</w:t>
        <w:br w:clear="none"/>
      </w:r>
      <w:r>
        <w:t xml:space="preserve"> days</w:t>
        <w:br w:clear="none"/>
        <w:t xml:space="preserve">√ issuer cert is issued by the trust anchor</w:t>
        <w:br w:clear="none"/>
        <w:t xml:space="preserve"/>
        <w:br w:clear="none"/>
        <w:t xml:space="preserve">linkerd-webhooks-and-apisvc-tls</w:t>
        <w:br w:clear="none"/>
        <w:t xml:space="preserve">-------------------------------</w:t>
        <w:br w:clear="none"/>
        <w:t xml:space="preserve">√ tap API server has valid cert</w:t>
        <w:br w:clear="none"/>
        <w:t xml:space="preserve">√ tap API server cert is valid </w:t>
        <w:br w:clear="none"/>
      </w:r>
      <w:r>
        <w:rPr>
          <w:rStyle w:val="Text26"/>
        </w:rPr>
        <w:t xml:space="preserve">for</w:t>
        <w:br w:clear="none"/>
      </w:r>
      <w:r>
        <w:t xml:space="preserve"> at least </w:t>
        <w:br w:clear="none"/>
      </w:r>
      <w:r>
        <w:rPr>
          <w:rStyle w:val="Text9"/>
        </w:rPr>
        <w:t xml:space="preserve">60</w:t>
        <w:br w:clear="none"/>
      </w:r>
      <w:r>
        <w:t xml:space="preserve"> days</w:t>
        <w:br w:clear="none"/>
        <w:t xml:space="preserve">√ proxy-injector webhook has valid cert</w:t>
        <w:br w:clear="none"/>
        <w:t xml:space="preserve">√ proxy-injector cert is valid </w:t>
        <w:br w:clear="none"/>
      </w:r>
      <w:r>
        <w:rPr>
          <w:rStyle w:val="Text26"/>
        </w:rPr>
        <w:t xml:space="preserve">for</w:t>
        <w:br w:clear="none"/>
      </w:r>
      <w:r>
        <w:t xml:space="preserve"> at least </w:t>
        <w:br w:clear="none"/>
      </w:r>
      <w:r>
        <w:rPr>
          <w:rStyle w:val="Text9"/>
        </w:rPr>
        <w:t xml:space="preserve">60</w:t>
        <w:br w:clear="none"/>
      </w:r>
      <w:r>
        <w:t xml:space="preserve"> days</w:t>
        <w:br w:clear="none"/>
        <w:t xml:space="preserve">√ sp-validator webhook has valid cert</w:t>
        <w:br w:clear="none"/>
        <w:t xml:space="preserve">√ sp-validator cert is valid </w:t>
        <w:br w:clear="none"/>
      </w:r>
      <w:r>
        <w:rPr>
          <w:rStyle w:val="Text26"/>
        </w:rPr>
        <w:t xml:space="preserve">for</w:t>
        <w:br w:clear="none"/>
      </w:r>
      <w:r>
        <w:t xml:space="preserve"> at least </w:t>
        <w:br w:clear="none"/>
      </w:r>
      <w:r>
        <w:rPr>
          <w:rStyle w:val="Text9"/>
        </w:rPr>
        <w:t xml:space="preserve">60</w:t>
        <w:br w:clear="none"/>
      </w:r>
      <w:r>
        <w:t xml:space="preserve"> days</w:t>
        <w:br w:clear="none"/>
        <w:t xml:space="preserve"/>
        <w:br w:clear="none"/>
        <w:t xml:space="preserve">linkerd-api</w:t>
        <w:br w:clear="none"/>
        <w:t xml:space="preserve">-----------</w:t>
        <w:br w:clear="none"/>
        <w:t xml:space="preserve">√ control plane pods are ready</w:t>
        <w:br w:clear="none"/>
        <w:t xml:space="preserve">√ control plane self-check</w:t>
        <w:br w:clear="none"/>
        <w:t xml:space="preserve">√ </w:t>
        <w:br w:clear="none"/>
      </w:r>
      <w:r>
        <w:rPr>
          <w:rStyle w:val="Text10"/>
        </w:rPr>
        <w:t xml:space="preserve">[</w:t>
        <w:br w:clear="none"/>
      </w:r>
      <w:r>
        <w:t xml:space="preserve">kubernetes</w:t>
        <w:br w:clear="none"/>
      </w:r>
      <w:r>
        <w:rPr>
          <w:rStyle w:val="Text10"/>
        </w:rPr>
        <w:t xml:space="preserve">]</w:t>
        <w:br w:clear="none"/>
      </w:r>
      <w:r>
        <w:t xml:space="preserve"> control plane can talk to Kubernetes</w:t>
        <w:br w:clear="none"/>
        <w:t xml:space="preserve">√ </w:t>
        <w:br w:clear="none"/>
      </w:r>
      <w:r>
        <w:rPr>
          <w:rStyle w:val="Text10"/>
        </w:rPr>
        <w:t xml:space="preserve">[</w:t>
        <w:br w:clear="none"/>
      </w:r>
      <w:r>
        <w:t xml:space="preserve">prometheus</w:t>
        <w:br w:clear="none"/>
      </w:r>
      <w:r>
        <w:rPr>
          <w:rStyle w:val="Text10"/>
        </w:rPr>
        <w:t xml:space="preserve">]</w:t>
        <w:br w:clear="none"/>
      </w:r>
      <w:r>
        <w:t xml:space="preserve"> control plane can talk to Prometheus</w:t>
        <w:br w:clear="none"/>
        <w:t xml:space="preserve">√ tap api service is running</w:t>
        <w:br w:clear="none"/>
        <w:t xml:space="preserve"/>
        <w:br w:clear="none"/>
        <w:t xml:space="preserve">linkerd-version</w:t>
        <w:br w:clear="none"/>
        <w:t xml:space="preserve">---------------</w:t>
        <w:br w:clear="none"/>
        <w:t xml:space="preserve">√ can determine the latest version</w:t>
        <w:br w:clear="none"/>
        <w:t xml:space="preserve">√ cli is up-to-date</w:t>
        <w:br w:clear="none"/>
        <w:t xml:space="preserve"/>
        <w:br w:clear="none"/>
        <w:t xml:space="preserve">control-plane-version</w:t>
        <w:br w:clear="none"/>
        <w:t xml:space="preserve">---------------------</w:t>
        <w:br w:clear="none"/>
        <w:t xml:space="preserve">√ control plane is up-to-date</w:t>
        <w:br w:clear="none"/>
        <w:t xml:space="preserve">√ control plane and cli versions match</w:t>
        <w:br w:clear="none"/>
        <w:t xml:space="preserve"/>
        <w:br w:clear="none"/>
        <w:t xml:space="preserve">linkerd-prometheus</w:t>
        <w:br w:clear="none"/>
        <w:t xml:space="preserve">------------------</w:t>
        <w:br w:clear="none"/>
        <w:t xml:space="preserve">√ prometheus add-on service account exists</w:t>
        <w:br w:clear="none"/>
        <w:t xml:space="preserve">√ prometheus add-on config map exists</w:t>
        <w:br w:clear="none"/>
        <w:t xml:space="preserve">√ prometheus pod is running</w:t>
        <w:br w:clear="none"/>
        <w:t xml:space="preserve"/>
        <w:br w:clear="none"/>
        <w:t xml:space="preserve">linkerd-grafana</w:t>
        <w:br w:clear="none"/>
        <w:t xml:space="preserve">---------------</w:t>
        <w:br w:clear="none"/>
        <w:t xml:space="preserve">√ grafana add-on service account exists</w:t>
        <w:br w:clear="none"/>
        <w:t xml:space="preserve">√ grafana add-on config map exists</w:t>
        <w:br w:clear="none"/>
        <w:t xml:space="preserve">√ grafana pod is running</w:t>
        <w:br w:clear="none"/>
        <w:t xml:space="preserve"/>
        <w:br w:clear="none"/>
        <w:t xml:space="preserve">Status check results are √</w:t>
        <w:br w:clear="none"/>
      </w:r>
    </w:p>
    <w:p>
      <w:pPr>
        <w:pStyle w:val="Normal"/>
      </w:pPr>
      <w:r>
        <w:t xml:space="preserve">Now that </w:t>
      </w:r>
      <w:r>
        <w:rPr>
          <w:rStyle w:val="Text36"/>
        </w:rPr>
        <w:bookmarkStart w:id="2063" w:name="idm46219933733608"/>
        <w:t/>
        <w:bookmarkEnd w:id="2063"/>
        <w:bookmarkStart w:id="2064" w:name="idm46219933732968"/>
        <w:t/>
        <w:bookmarkEnd w:id="2064"/>
      </w:r>
      <w:r>
        <w:t>everything looks good with our install of Linkerd, we can add our application to the service mesh:</w:t>
      </w:r>
    </w:p>
    <w:p>
      <w:pPr>
        <w:pStyle w:val="Para 04"/>
      </w:pPr>
      <w:r>
        <w:t xml:space="preserve">kubectl -n linkerd get deploy</w:t>
        <w:br w:clear="none"/>
        <w:t xml:space="preserve">NAME                     READY   UP-TO-DATE   AVAILABLE   AGE</w:t>
        <w:br w:clear="none"/>
        <w:t xml:space="preserve">linkerd-controller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linkerd-destination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linkerd-grafana          1/1     </w:t>
        <w:br w:clear="none"/>
      </w:r>
      <w:r>
        <w:rPr>
          <w:rStyle w:val="Text9"/>
        </w:rPr>
        <w:t xml:space="preserve">1</w:t>
        <w:br w:clear="none"/>
      </w:r>
      <w:r>
        <w:t xml:space="preserve">            </w:t>
        <w:br w:clear="none"/>
      </w:r>
      <w:r>
        <w:rPr>
          <w:rStyle w:val="Text9"/>
        </w:rPr>
        <w:t xml:space="preserve">1</w:t>
        <w:br w:clear="none"/>
      </w:r>
      <w:r>
        <w:t xml:space="preserve">           3m16s</w:t>
        <w:br w:clear="none"/>
        <w:t xml:space="preserve">linkerd-identity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linkerd-prometheus       1/1     </w:t>
        <w:br w:clear="none"/>
      </w:r>
      <w:r>
        <w:rPr>
          <w:rStyle w:val="Text9"/>
        </w:rPr>
        <w:t xml:space="preserve">1</w:t>
        <w:br w:clear="none"/>
      </w:r>
      <w:r>
        <w:t xml:space="preserve">            </w:t>
        <w:br w:clear="none"/>
      </w:r>
      <w:r>
        <w:rPr>
          <w:rStyle w:val="Text9"/>
        </w:rPr>
        <w:t xml:space="preserve">1</w:t>
        <w:br w:clear="none"/>
      </w:r>
      <w:r>
        <w:t xml:space="preserve">           3m16s</w:t>
        <w:br w:clear="none"/>
        <w:t xml:space="preserve">linkerd-proxy-injector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linkerd-sp-validator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linkerd-tap              1/1     </w:t>
        <w:br w:clear="none"/>
      </w:r>
      <w:r>
        <w:rPr>
          <w:rStyle w:val="Text9"/>
        </w:rPr>
        <w:t xml:space="preserve">1</w:t>
        <w:br w:clear="none"/>
      </w:r>
      <w:r>
        <w:t xml:space="preserve">            </w:t>
        <w:br w:clear="none"/>
      </w:r>
      <w:r>
        <w:rPr>
          <w:rStyle w:val="Text9"/>
        </w:rPr>
        <w:t xml:space="preserve">1</w:t>
        <w:br w:clear="none"/>
      </w:r>
      <w:r>
        <w:t xml:space="preserve">           3m17s</w:t>
        <w:br w:clear="none"/>
        <w:t xml:space="preserve">linkerd-web              1/1     </w:t>
        <w:br w:clear="none"/>
      </w:r>
      <w:r>
        <w:rPr>
          <w:rStyle w:val="Text9"/>
        </w:rPr>
        <w:t xml:space="preserve">1</w:t>
        <w:br w:clear="none"/>
      </w:r>
      <w:r>
        <w:t xml:space="preserve">            </w:t>
        <w:br w:clear="none"/>
      </w:r>
      <w:r>
        <w:rPr>
          <w:rStyle w:val="Text9"/>
        </w:rPr>
        <w:t xml:space="preserve">1</w:t>
        <w:br w:clear="none"/>
      </w:r>
      <w:r>
        <w:t xml:space="preserve">           3m17s</w:t>
        <w:br w:clear="none"/>
      </w:r>
    </w:p>
    <w:p>
      <w:pPr>
        <w:pStyle w:val="Normal"/>
      </w:pPr>
      <w:r>
        <w:t xml:space="preserve">Let’s pull up the </w:t>
      </w:r>
      <w:r>
        <w:rPr>
          <w:rStyle w:val="Text36"/>
        </w:rPr>
        <w:bookmarkStart w:id="2065" w:name="ch5_term57"/>
        <w:t/>
        <w:bookmarkEnd w:id="2065"/>
      </w:r>
      <w:r>
        <w:t xml:space="preserve">Linkerd console to investigate what we have just deployed. We can start the console with </w:t>
      </w:r>
      <w:r>
        <w:rPr>
          <w:rStyle w:val="Text0"/>
        </w:rPr>
        <w:t>linkerd dashboard &amp;</w:t>
      </w:r>
      <w:r>
        <w:t>.</w:t>
      </w:r>
    </w:p>
    <w:p>
      <w:pPr>
        <w:pStyle w:val="Normal"/>
      </w:pPr>
      <w:r>
        <w:t xml:space="preserve">This will proxy the console to our local machine available at </w:t>
      </w:r>
      <w:r>
        <w:rPr>
          <w:rStyle w:val="Text0"/>
        </w:rPr>
        <w:t>http://localhost:50750</w:t>
      </w:r>
      <w:r>
        <w:t>:</w:t>
      </w:r>
    </w:p>
    <w:p>
      <w:pPr>
        <w:pStyle w:val="Para 04"/>
      </w:pPr>
      <w:r>
        <w:t xml:space="preserve">linkerd viz install </w:t>
        <w:br w:clear="none"/>
      </w:r>
      <w:r>
        <w:rPr>
          <w:rStyle w:val="Text22"/>
        </w:rPr>
        <w:t xml:space="preserve">|</w:t>
        <w:br w:clear="none"/>
      </w:r>
      <w:r>
        <w:t xml:space="preserve"> kubectl apply -f -</w:t>
        <w:br w:clear="none"/>
        <w:t xml:space="preserve">linkerd viz dashboard</w:t>
        <w:br w:clear="none"/>
        <w:t xml:space="preserve">Linkerd dashboard available at:</w:t>
        <w:br w:clear="none"/>
        <w:t xml:space="preserve">http://localhost:50750</w:t>
        <w:br w:clear="none"/>
        <w:t xml:space="preserve">Grafana dashboard available at:</w:t>
        <w:br w:clear="none"/>
        <w:t xml:space="preserve">http://localhost:50750/grafana</w:t>
        <w:br w:clear="none"/>
        <w:t xml:space="preserve">Opening Linkerd dashboard in the default browser</w:t>
        <w:br w:clear="none"/>
      </w:r>
    </w:p>
    <w:p>
      <w:pPr>
        <w:pStyle w:val="Para 11"/>
        <w:keepLines w:val="on"/>
      </w:pPr>
      <w:r>
        <w:t>Tip</w:t>
      </w:r>
    </w:p>
    <w:p>
      <w:pPr>
        <w:pStyle w:val="Para 07"/>
        <w:keepLines w:val="on"/>
      </w:pPr>
      <w:r>
        <w:t xml:space="preserve">If you’re having issues with reaching the dashboard, you can run </w:t>
      </w:r>
      <w:r>
        <w:rPr>
          <w:rStyle w:val="Text0"/>
        </w:rPr>
        <w:t>linkerd viz check</w:t>
      </w:r>
      <w:r>
        <w:t xml:space="preserve"> and find more help in the Linkerd </w:t>
      </w:r>
      <w:hyperlink r:id="rId163">
        <w:r>
          <w:rPr>
            <w:rStyle w:val="Text2"/>
          </w:rPr>
          <w:t>documentation</w:t>
        </w:r>
      </w:hyperlink>
      <w:r>
        <w:t>.</w:t>
      </w:r>
    </w:p>
    <w:p>
      <w:pPr>
        <w:pStyle w:val="Normal"/>
      </w:pPr>
      <w:r>
        <w:t xml:space="preserve">We can see all our deployed objects from the previous exercises in </w:t>
      </w:r>
      <w:hyperlink w:anchor="Figure_5_9__Linkerd_dashboard">
        <w:r>
          <w:rPr>
            <w:rStyle w:val="Text2"/>
          </w:rPr>
          <w:t>Figure 5-9</w:t>
        </w:r>
      </w:hyperlink>
      <w:r>
        <w:t>.</w:t>
      </w:r>
    </w:p>
    <w:p>
      <w:pPr>
        <w:pStyle w:val="Normal"/>
      </w:pPr>
      <w:r>
        <w:t xml:space="preserve">Our ClusterIP service is not part of the Linkerd service mesh. We will need to use the proxy injector to add our service to the mesh. It accomplishes this by watching for a specific annotation that can be added either with Linkerd </w:t>
      </w:r>
      <w:r>
        <w:rPr>
          <w:rStyle w:val="Text0"/>
        </w:rPr>
        <w:t>inject</w:t>
      </w:r>
      <w:r>
        <w:t xml:space="preserve"> or by hand to the pod’s spec.</w:t>
      </w:r>
    </w:p>
    <w:p>
      <w:bookmarkStart w:id="2066" w:name="Figure_5_9__Linkerd_dashboard"/>
      <w:pPr>
        <w:pStyle w:val="Para 08"/>
        <w:keepLines w:val="on"/>
      </w:pPr>
      <w:r>
        <w:t/>
        <w:drawing>
          <wp:inline>
            <wp:extent cx="5943600" cy="6540500"/>
            <wp:effectExtent l="0" r="0" t="0" b="43426"/>
            <wp:docPr id="167" name="neku_0509.png" descr="Linkderd Dashboard"/>
            <wp:cNvGraphicFramePr>
              <a:graphicFrameLocks noChangeAspect="1"/>
            </wp:cNvGraphicFramePr>
            <a:graphic>
              <a:graphicData uri="http://schemas.openxmlformats.org/drawingml/2006/picture">
                <pic:pic>
                  <pic:nvPicPr>
                    <pic:cNvPr id="0" name="neku_0509.png" descr="Linkderd Dashboard"/>
                    <pic:cNvPicPr/>
                  </pic:nvPicPr>
                  <pic:blipFill>
                    <a:blip r:embed="rId82"/>
                    <a:stretch>
                      <a:fillRect/>
                    </a:stretch>
                  </pic:blipFill>
                  <pic:spPr>
                    <a:xfrm>
                      <a:off x="0" y="0"/>
                      <a:ext cx="5943600" cy="6540500"/>
                    </a:xfrm>
                    <a:prstGeom prst="rect">
                      <a:avLst/>
                    </a:prstGeom>
                  </pic:spPr>
                </pic:pic>
              </a:graphicData>
            </a:graphic>
          </wp:inline>
        </w:drawing>
        <w:t xml:space="preserve"> </w:t>
      </w:r>
      <w:bookmarkEnd w:id="2066"/>
    </w:p>
    <w:p>
      <w:pPr>
        <w:pStyle w:val="Heading 6"/>
        <w:keepLines w:val="on"/>
      </w:pPr>
      <w:r>
        <w:t xml:space="preserve">Figure 5-9. </w:t>
        <w:t>Linkerd dashboard</w:t>
      </w:r>
    </w:p>
    <w:p>
      <w:pPr>
        <w:pStyle w:val="Normal"/>
      </w:pPr>
      <w:r>
        <w:t>Let’s remove some older exercises’ resources for clarity:</w:t>
      </w:r>
    </w:p>
    <w:p>
      <w:pPr>
        <w:pStyle w:val="Para 04"/>
      </w:pPr>
      <w:r>
        <w:t xml:space="preserve">kubectl delete -f ingress-example-2.yaml</w:t>
        <w:br w:clear="none"/>
        <w:t xml:space="preserve">deployment.apps </w:t>
        <w:br w:clear="none"/>
      </w:r>
      <w:r>
        <w:rPr>
          <w:rStyle w:val="Text4"/>
        </w:rPr>
        <w:t xml:space="preserve">"app2"</w:t>
        <w:br w:clear="none"/>
      </w:r>
      <w:r>
        <w:t xml:space="preserve"> deleted</w:t>
        <w:br w:clear="none"/>
        <w:t xml:space="preserve">service </w:t>
        <w:br w:clear="none"/>
      </w:r>
      <w:r>
        <w:rPr>
          <w:rStyle w:val="Text4"/>
        </w:rPr>
        <w:t xml:space="preserve">"clusterip-service-2"</w:t>
        <w:br w:clear="none"/>
      </w:r>
      <w:r>
        <w:t xml:space="preserve"> deleted</w:t>
        <w:br w:clear="none"/>
        <w:t xml:space="preserve">ingress.extensions </w:t>
        <w:br w:clear="none"/>
      </w:r>
      <w:r>
        <w:rPr>
          <w:rStyle w:val="Text4"/>
        </w:rPr>
        <w:t xml:space="preserve">"ingress-resource-2"</w:t>
        <w:br w:clear="none"/>
      </w:r>
      <w:r>
        <w:t xml:space="preserve"> deleted</w:t>
        <w:br w:clear="none"/>
        <w:t xml:space="preserve"/>
        <w:br w:clear="none"/>
        <w:t xml:space="preserve">kubectl delete pods app-5586fc9d77-7frts</w:t>
        <w:br w:clear="none"/>
        <w:t xml:space="preserve">pod </w:t>
        <w:br w:clear="none"/>
      </w:r>
      <w:r>
        <w:rPr>
          <w:rStyle w:val="Text4"/>
        </w:rPr>
        <w:t xml:space="preserve">"app-5586fc9d77-7frts"</w:t>
        <w:br w:clear="none"/>
      </w:r>
      <w:r>
        <w:t xml:space="preserve"> deleted</w:t>
        <w:br w:clear="none"/>
        <w:t xml:space="preserve"/>
        <w:br w:clear="none"/>
        <w:t xml:space="preserve">kubectl delete -f ingress-rule.yaml</w:t>
        <w:br w:clear="none"/>
        <w:t xml:space="preserve">ingress.extensions </w:t>
        <w:br w:clear="none"/>
      </w:r>
      <w:r>
        <w:rPr>
          <w:rStyle w:val="Text4"/>
        </w:rPr>
        <w:t xml:space="preserve">"ingress-resource"</w:t>
        <w:br w:clear="none"/>
      </w:r>
      <w:r>
        <w:t xml:space="preserve"> deleted</w:t>
        <w:br w:clear="none"/>
      </w:r>
    </w:p>
    <w:p>
      <w:pPr>
        <w:pStyle w:val="Normal"/>
      </w:pPr>
      <w:r>
        <w:t xml:space="preserve">We can use the </w:t>
      </w:r>
      <w:r>
        <w:rPr>
          <w:rStyle w:val="Text36"/>
        </w:rPr>
        <w:bookmarkStart w:id="2067" w:name="idm46219933697432"/>
        <w:t/>
        <w:bookmarkEnd w:id="2067"/>
        <w:bookmarkStart w:id="2068" w:name="idm46219933696312"/>
        <w:t/>
        <w:bookmarkEnd w:id="2068"/>
      </w:r>
      <w:r>
        <w:t>Linkerd CLI to inject the proper annotations into our deployment spec, so that will become part of the mesh.</w:t>
      </w:r>
    </w:p>
    <w:p>
      <w:pPr>
        <w:pStyle w:val="Normal"/>
      </w:pPr>
      <w:r>
        <w:t xml:space="preserve">We first need to get our application manifest, </w:t>
      </w:r>
      <w:r>
        <w:rPr>
          <w:rStyle w:val="Text0"/>
        </w:rPr>
        <w:t>cat web.yaml</w:t>
      </w:r>
      <w:r>
        <w:t xml:space="preserve">, and use Linkerd to inject the annotations, </w:t>
      </w:r>
      <w:r>
        <w:rPr>
          <w:rStyle w:val="Text0"/>
        </w:rPr>
        <w:t>linkerd inject -</w:t>
      </w:r>
      <w:r>
        <w:t xml:space="preserve">, then apply them back to the Kubernetes API with </w:t>
      </w:r>
      <w:r>
        <w:rPr>
          <w:rStyle w:val="Text0"/>
        </w:rPr>
        <w:t>kubectl apply -f -</w:t>
      </w:r>
      <w:r>
        <w:t>:</w:t>
      </w:r>
    </w:p>
    <w:p>
      <w:pPr>
        <w:pStyle w:val="Para 04"/>
      </w:pPr>
      <w:r>
        <w:t xml:space="preserve">cat web.yaml </w:t>
        <w:br w:clear="none"/>
      </w:r>
      <w:r>
        <w:rPr>
          <w:rStyle w:val="Text22"/>
        </w:rPr>
        <w:t xml:space="preserve">|</w:t>
        <w:br w:clear="none"/>
      </w:r>
      <w:r>
        <w:t xml:space="preserve"> linkerd inject - </w:t>
        <w:br w:clear="none"/>
      </w:r>
      <w:r>
        <w:rPr>
          <w:rStyle w:val="Text22"/>
        </w:rPr>
        <w:t xml:space="preserve">|</w:t>
        <w:br w:clear="none"/>
      </w:r>
      <w:r>
        <w:t xml:space="preserve"> kubectl apply -f -</w:t>
        <w:br w:clear="none"/>
        <w:t xml:space="preserve"/>
        <w:br w:clear="none"/>
        <w:t xml:space="preserve">deployment </w:t>
        <w:br w:clear="none"/>
      </w:r>
      <w:r>
        <w:rPr>
          <w:rStyle w:val="Text4"/>
        </w:rPr>
        <w:t xml:space="preserve">"app"</w:t>
        <w:br w:clear="none"/>
      </w:r>
      <w:r>
        <w:t xml:space="preserve"> injected</w:t>
        <w:br w:clear="none"/>
        <w:t xml:space="preserve"/>
        <w:br w:clear="none"/>
        <w:t xml:space="preserve">deployment.apps/app configured</w:t>
        <w:br w:clear="none"/>
      </w:r>
    </w:p>
    <w:p>
      <w:pPr>
        <w:pStyle w:val="Normal"/>
      </w:pPr>
      <w:r>
        <w:t xml:space="preserve">If we describe our app deployment, we can see that Linkerd has injected new annotations for us, </w:t>
      </w:r>
      <w:r>
        <w:rPr>
          <w:rStyle w:val="Text0"/>
        </w:rPr>
        <w:t>Annotations: linkerd.io/inject: enabled</w:t>
      </w:r>
      <w:r>
        <w:t>:</w:t>
      </w:r>
    </w:p>
    <w:p>
      <w:pPr>
        <w:pStyle w:val="Para 04"/>
      </w:pPr>
      <w:r>
        <w:t xml:space="preserve">kubectl describe deployment app</w:t>
        <w:br w:clear="none"/>
        <w:t xml:space="preserve">Name:                   app</w:t>
        <w:br w:clear="none"/>
        <w:t xml:space="preserve">Namespace:              default</w:t>
        <w:br w:clear="none"/>
        <w:t xml:space="preserve">CreationTimestamp:      Sat, </w:t>
        <w:br w:clear="none"/>
      </w:r>
      <w:r>
        <w:rPr>
          <w:rStyle w:val="Text9"/>
        </w:rPr>
        <w:t xml:space="preserve">30</w:t>
        <w:br w:clear="none"/>
      </w:r>
      <w:r>
        <w:t xml:space="preserve"> Jan </w:t>
        <w:br w:clear="none"/>
      </w:r>
      <w:r>
        <w:rPr>
          <w:rStyle w:val="Text9"/>
        </w:rPr>
        <w:t xml:space="preserve">2021</w:t>
        <w:br w:clear="none"/>
      </w:r>
      <w:r>
        <w:t xml:space="preserve"> 13:48:47 -0500</w:t>
        <w:br w:clear="none"/>
        <w:t xml:space="preserve">Labels:                 &lt;none&gt;</w:t>
        <w:br w:clear="none"/>
        <w:t xml:space="preserve">Annotations:            deployment.kubernetes.io/revision: 3</w:t>
        <w:br w:clear="none"/>
        <w:t xml:space="preserve">Selector:               </w:t>
        <w:br w:clear="none"/>
      </w:r>
      <w:r>
        <w:rPr>
          <w:rStyle w:val="Text7"/>
        </w:rPr>
        <w:t xml:space="preserve">app</w:t>
        <w:br w:clear="none"/>
      </w:r>
      <w:r>
        <w:rPr>
          <w:rStyle w:val="Text10"/>
        </w:rPr>
        <w:t xml:space="preserve">=</w:t>
        <w:br w:clear="none"/>
      </w:r>
      <w:r>
        <w:t xml:space="preserve">app</w:t>
        <w:br w:clear="none"/>
        <w:t xml:space="preserve">Replicas:               </w:t>
        <w:br w:clear="none"/>
      </w:r>
      <w:r>
        <w:rPr>
          <w:rStyle w:val="Text9"/>
        </w:rPr>
        <w:t xml:space="preserve">1</w:t>
        <w:br w:clear="none"/>
      </w:r>
      <w:r>
        <w:t xml:space="preserve"> desired </w:t>
        <w:br w:clear="none"/>
      </w:r>
      <w:r>
        <w:rPr>
          <w:rStyle w:val="Text22"/>
        </w:rPr>
        <w:t xml:space="preserve">|</w:t>
        <w:br w:clear="none"/>
      </w:r>
      <w:r>
        <w:t xml:space="preserve"> </w:t>
        <w:br w:clear="none"/>
      </w:r>
      <w:r>
        <w:rPr>
          <w:rStyle w:val="Text9"/>
        </w:rPr>
        <w:t xml:space="preserve">1</w:t>
        <w:br w:clear="none"/>
      </w:r>
      <w:r>
        <w:t xml:space="preserve"> updated </w:t>
        <w:br w:clear="none"/>
      </w:r>
      <w:r>
        <w:rPr>
          <w:rStyle w:val="Text22"/>
        </w:rPr>
        <w:t xml:space="preserve">|</w:t>
        <w:br w:clear="none"/>
      </w:r>
      <w:r>
        <w:t xml:space="preserve"> </w:t>
        <w:br w:clear="none"/>
      </w:r>
      <w:r>
        <w:rPr>
          <w:rStyle w:val="Text9"/>
        </w:rPr>
        <w:t xml:space="preserve">1</w:t>
        <w:br w:clear="none"/>
      </w:r>
      <w:r>
        <w:t xml:space="preserve"> total </w:t>
        <w:br w:clear="none"/>
      </w:r>
      <w:r>
        <w:rPr>
          <w:rStyle w:val="Text22"/>
        </w:rPr>
        <w:t xml:space="preserve">|</w:t>
        <w:br w:clear="none"/>
      </w:r>
      <w:r>
        <w:t xml:space="preserve"> </w:t>
        <w:br w:clear="none"/>
      </w:r>
      <w:r>
        <w:rPr>
          <w:rStyle w:val="Text9"/>
        </w:rPr>
        <w:t xml:space="preserve">1</w:t>
        <w:br w:clear="none"/>
      </w:r>
      <w:r>
        <w:t xml:space="preserve"> available </w:t>
        <w:br w:clear="none"/>
      </w:r>
      <w:r>
        <w:rPr>
          <w:rStyle w:val="Text22"/>
        </w:rPr>
        <w:t xml:space="preserve">|</w:t>
        <w:br w:clear="none"/>
      </w:r>
      <w:r>
        <w:t xml:space="preserve"/>
        <w:br w:clear="none"/>
      </w:r>
      <w:r>
        <w:rPr>
          <w:rStyle w:val="Text9"/>
        </w:rPr>
        <w:t xml:space="preserve">0</w:t>
        <w:br w:clear="none"/>
      </w:r>
      <w:r>
        <w:t xml:space="preserve"> unavailable</w:t>
        <w:br w:clear="none"/>
        <w:t xml:space="preserve">StrategyType:           RollingUpdate</w:t>
        <w:br w:clear="none"/>
        <w:t xml:space="preserve">MinReadySeconds:        0</w:t>
        <w:br w:clear="none"/>
        <w:t xml:space="preserve">RollingUpdateStrategy:  25% max unavailable, 25% max surge</w:t>
        <w:br w:clear="none"/>
        <w:t xml:space="preserve">Pod Template:</w:t>
        <w:br w:clear="none"/>
        <w:t xml:space="preserve">  Labels:       </w:t>
        <w:br w:clear="none"/>
      </w:r>
      <w:r>
        <w:rPr>
          <w:rStyle w:val="Text7"/>
        </w:rPr>
        <w:t xml:space="preserve">app</w:t>
        <w:br w:clear="none"/>
      </w:r>
      <w:r>
        <w:rPr>
          <w:rStyle w:val="Text10"/>
        </w:rPr>
        <w:t xml:space="preserve">=</w:t>
        <w:br w:clear="none"/>
      </w:r>
      <w:r>
        <w:t xml:space="preserve">app</w:t>
        <w:br w:clear="none"/>
        <w:t xml:space="preserve">  Annotations:  linkerd.io/inject: enabled</w:t>
        <w:br w:clear="none"/>
        <w:t xml:space="preserve">  Containers:</w:t>
        <w:br w:clear="none"/>
        <w:t xml:space="preserve">   go-web:</w:t>
        <w:br w:clear="none"/>
        <w:t xml:space="preserve">    Image:      strongjz/go-web:v0.0.6</w:t>
        <w:br w:clear="none"/>
        <w:t xml:space="preserve">    Port:       8080/TCP</w:t>
        <w:br w:clear="none"/>
        <w:t xml:space="preserve">    Host Port:  0/TCP</w:t>
        <w:br w:clear="none"/>
        <w:t xml:space="preserve">    Liveness:   http-get http://:8080/healthz </w:t>
        <w:br w:clear="none"/>
      </w:r>
      <w:r>
        <w:rPr>
          <w:rStyle w:val="Text7"/>
        </w:rPr>
        <w:t xml:space="preserve">delay</w:t>
        <w:br w:clear="none"/>
      </w:r>
      <w:r>
        <w:rPr>
          <w:rStyle w:val="Text10"/>
        </w:rPr>
        <w:t xml:space="preserve">=</w:t>
        <w:br w:clear="none"/>
      </w:r>
      <w:r>
        <w:t xml:space="preserve">5s </w:t>
        <w:br w:clear="none"/>
      </w:r>
      <w:r>
        <w:rPr>
          <w:rStyle w:val="Text7"/>
        </w:rPr>
        <w:t xml:space="preserve">timeout</w:t>
        <w:br w:clear="none"/>
      </w:r>
      <w:r>
        <w:rPr>
          <w:rStyle w:val="Text10"/>
        </w:rPr>
        <w:t xml:space="preserve">=</w:t>
        <w:br w:clear="none"/>
      </w:r>
      <w:r>
        <w:t xml:space="preserve">1s </w:t>
        <w:br w:clear="none"/>
      </w:r>
      <w:r>
        <w:rPr>
          <w:rStyle w:val="Text7"/>
        </w:rPr>
        <w:t xml:space="preserve">period</w:t>
        <w:br w:clear="none"/>
      </w:r>
      <w:r>
        <w:rPr>
          <w:rStyle w:val="Text10"/>
        </w:rPr>
        <w:t xml:space="preserve">=</w:t>
        <w:br w:clear="none"/>
      </w:r>
      <w:r>
        <w:t xml:space="preserve">5s</w:t>
        <w:br w:clear="none"/>
        <w:t xml:space="preserve">    Readiness:  http-get http://:8080/ </w:t>
        <w:br w:clear="none"/>
      </w:r>
      <w:r>
        <w:rPr>
          <w:rStyle w:val="Text7"/>
        </w:rPr>
        <w:t xml:space="preserve">delay</w:t>
        <w:br w:clear="none"/>
      </w:r>
      <w:r>
        <w:rPr>
          <w:rStyle w:val="Text10"/>
        </w:rPr>
        <w:t xml:space="preserve">=</w:t>
        <w:br w:clear="none"/>
      </w:r>
      <w:r>
        <w:t xml:space="preserve">5s </w:t>
        <w:br w:clear="none"/>
      </w:r>
      <w:r>
        <w:rPr>
          <w:rStyle w:val="Text7"/>
        </w:rPr>
        <w:t xml:space="preserve">timeout</w:t>
        <w:br w:clear="none"/>
      </w:r>
      <w:r>
        <w:rPr>
          <w:rStyle w:val="Text10"/>
        </w:rPr>
        <w:t xml:space="preserve">=</w:t>
        <w:br w:clear="none"/>
      </w:r>
      <w:r>
        <w:t xml:space="preserve">1s </w:t>
        <w:br w:clear="none"/>
      </w:r>
      <w:r>
        <w:rPr>
          <w:rStyle w:val="Text7"/>
        </w:rPr>
        <w:t xml:space="preserve">period</w:t>
        <w:br w:clear="none"/>
      </w:r>
      <w:r>
        <w:rPr>
          <w:rStyle w:val="Text10"/>
        </w:rPr>
        <w:t xml:space="preserve">=</w:t>
        <w:br w:clear="none"/>
      </w:r>
      <w:r>
        <w:t xml:space="preserve">5s</w:t>
        <w:br w:clear="none"/>
        <w:t xml:space="preserve">    Environment:</w:t>
        <w:br w:clear="none"/>
        <w:t xml:space="preserve">      MY_NODE_NAME:             </w:t>
        <w:br w:clear="none"/>
      </w:r>
      <w:r>
        <w:rPr>
          <w:rStyle w:val="Text10"/>
        </w:rPr>
        <w:t xml:space="preserve">(</w:t>
        <w:br w:clear="none"/>
      </w:r>
      <w:r>
        <w:t xml:space="preserve">v1:spec.nodeName</w:t>
        <w:br w:clear="none"/>
      </w:r>
      <w:r>
        <w:rPr>
          <w:rStyle w:val="Text10"/>
        </w:rPr>
        <w:t xml:space="preserve">)</w:t>
        <w:br w:clear="none"/>
      </w:r>
      <w:r>
        <w:t xml:space="preserve"/>
        <w:br w:clear="none"/>
        <w:t xml:space="preserve">      MY_POD_NAME:              </w:t>
        <w:br w:clear="none"/>
      </w:r>
      <w:r>
        <w:rPr>
          <w:rStyle w:val="Text10"/>
        </w:rPr>
        <w:t xml:space="preserve">(</w:t>
        <w:br w:clear="none"/>
      </w:r>
      <w:r>
        <w:t xml:space="preserve">v1:metadata.name</w:t>
        <w:br w:clear="none"/>
      </w:r>
      <w:r>
        <w:rPr>
          <w:rStyle w:val="Text10"/>
        </w:rPr>
        <w:t xml:space="preserve">)</w:t>
        <w:br w:clear="none"/>
      </w:r>
      <w:r>
        <w:t xml:space="preserve"/>
        <w:br w:clear="none"/>
        <w:t xml:space="preserve">      MY_POD_NAMESPACE:         </w:t>
        <w:br w:clear="none"/>
      </w:r>
      <w:r>
        <w:rPr>
          <w:rStyle w:val="Text10"/>
        </w:rPr>
        <w:t xml:space="preserve">(</w:t>
        <w:br w:clear="none"/>
      </w:r>
      <w:r>
        <w:t xml:space="preserve">v1:metadata.namespace</w:t>
        <w:br w:clear="none"/>
      </w:r>
      <w:r>
        <w:rPr>
          <w:rStyle w:val="Text10"/>
        </w:rPr>
        <w:t xml:space="preserve">)</w:t>
        <w:br w:clear="none"/>
      </w:r>
      <w:r>
        <w:t xml:space="preserve"/>
        <w:br w:clear="none"/>
        <w:t xml:space="preserve">      MY_POD_IP:                </w:t>
        <w:br w:clear="none"/>
      </w:r>
      <w:r>
        <w:rPr>
          <w:rStyle w:val="Text10"/>
        </w:rPr>
        <w:t xml:space="preserve">(</w:t>
        <w:br w:clear="none"/>
      </w:r>
      <w:r>
        <w:t xml:space="preserve">v1:status.podIP</w:t>
        <w:br w:clear="none"/>
      </w:r>
      <w:r>
        <w:rPr>
          <w:rStyle w:val="Text10"/>
        </w:rPr>
        <w:t xml:space="preserve">)</w:t>
        <w:br w:clear="none"/>
      </w:r>
      <w:r>
        <w:t xml:space="preserve"/>
        <w:br w:clear="none"/>
        <w:t xml:space="preserve">      MY_POD_SERVICE_ACCOUNT:   </w:t>
        <w:br w:clear="none"/>
      </w:r>
      <w:r>
        <w:rPr>
          <w:rStyle w:val="Text10"/>
        </w:rPr>
        <w:t xml:space="preserve">(</w:t>
        <w:br w:clear="none"/>
      </w:r>
      <w:r>
        <w:t xml:space="preserve">v1:spec.serviceAccountName</w:t>
        <w:br w:clear="none"/>
      </w:r>
      <w:r>
        <w:rPr>
          <w:rStyle w:val="Text10"/>
        </w:rPr>
        <w:t xml:space="preserve">)</w:t>
        <w:br w:clear="none"/>
      </w:r>
      <w:r>
        <w:t xml:space="preserve"/>
        <w:br w:clear="none"/>
        <w:t xml:space="preserve">      DB_HOST:                 postgres</w:t>
        <w:br w:clear="none"/>
        <w:t xml:space="preserve">      DB_USER:                 postgres</w:t>
        <w:br w:clear="none"/>
        <w:t xml:space="preserve">      DB_PASSWORD:             mysecretpassword</w:t>
        <w:br w:clear="none"/>
        <w:t xml:space="preserve">      DB_PORT:                 5432</w:t>
        <w:br w:clear="none"/>
        <w:t xml:space="preserve">    Mounts:                    &lt;none&gt;</w:t>
        <w:br w:clear="none"/>
        <w:t xml:space="preserve">  Volumes:                     &lt;none&gt;</w:t>
        <w:br w:clear="none"/>
        <w:t xml:space="preserve">Conditions:</w:t>
        <w:br w:clear="none"/>
        <w:t xml:space="preserve"> Type           Status  Reason</w:t>
        <w:br w:clear="none"/>
        <w:t xml:space="preserve"> ----           ------  ------</w:t>
        <w:br w:clear="none"/>
        <w:t xml:space="preserve"> Available      True    MinimumReplicasAvailable</w:t>
        <w:br w:clear="none"/>
        <w:t xml:space="preserve"> Progressing    True    NewReplicaSetAvailable</w:t>
        <w:br w:clear="none"/>
        <w:t xml:space="preserve">OldReplicaSets:  &lt;none&gt;</w:t>
        <w:br w:clear="none"/>
        <w:t xml:space="preserve">NewReplicaSet:   app-78dfbb4854 </w:t>
        <w:br w:clear="none"/>
      </w:r>
      <w:r>
        <w:rPr>
          <w:rStyle w:val="Text10"/>
        </w:rPr>
        <w:t xml:space="preserve">(</w:t>
        <w:br w:clear="none"/>
      </w:r>
      <w:r>
        <w:t xml:space="preserve">1/1 replicas created</w:t>
        <w:br w:clear="none"/>
      </w:r>
      <w:r>
        <w:rPr>
          <w:rStyle w:val="Text10"/>
        </w:rPr>
        <w:t xml:space="preserve">)</w:t>
        <w:br w:clear="none"/>
      </w:r>
      <w:r>
        <w:t xml:space="preserve"/>
        <w:br w:clear="none"/>
        <w:t xml:space="preserve">Events:</w:t>
        <w:br w:clear="none"/>
        <w:t xml:space="preserve"> Type   Reason            Age   From                   Message</w:t>
        <w:br w:clear="none"/>
        <w:t xml:space="preserve"> ----   ------            ----  ----                   -------</w:t>
        <w:br w:clear="none"/>
        <w:t xml:space="preserve"> Normal ScalingReplicaSet 4m4s  deployment-controller  Scaled down app-5586fc9d77</w:t>
        <w:br w:clear="none"/>
        <w:t xml:space="preserve"> Normal ScalingReplicaSet 4m4s  deployment-controller  Scaled up app-78dfbb4854</w:t>
        <w:br w:clear="none"/>
        <w:t xml:space="preserve"> Normal Injected          4m4s  linkerd-proxy-injector Linkerd sidecar injected</w:t>
        <w:br w:clear="none"/>
        <w:t xml:space="preserve"> Normal ScalingReplicaSet 3m54s deployment-controller  Scaled app-5586fc9d77</w:t>
        <w:br w:clear="none"/>
      </w:r>
    </w:p>
    <w:p>
      <w:pPr>
        <w:pStyle w:val="Normal"/>
      </w:pPr>
      <w:r>
        <w:t xml:space="preserve">If we navigate to the app in the dashboard, we can see that our deployment is part of the Linkerd service mesh now, as shown in </w:t>
      </w:r>
      <w:hyperlink w:anchor="Figure_5_10__Web_app_deployment">
        <w:r>
          <w:rPr>
            <w:rStyle w:val="Text2"/>
          </w:rPr>
          <w:t>Figure 5-10</w:t>
        </w:r>
      </w:hyperlink>
      <w:r>
        <w:t>.</w:t>
      </w:r>
    </w:p>
    <w:p>
      <w:bookmarkStart w:id="2069" w:name="Figure_5_10__Web_app_deployment"/>
      <w:pPr>
        <w:pStyle w:val="Para 08"/>
        <w:keepLines w:val="on"/>
      </w:pPr>
      <w:r>
        <w:t/>
        <w:drawing>
          <wp:inline>
            <wp:extent cx="5943600" cy="4559300"/>
            <wp:effectExtent l="0" r="0" t="0" b="43426"/>
            <wp:docPr id="168" name="neku_0510.png" descr="App Linkderd Dashboard"/>
            <wp:cNvGraphicFramePr>
              <a:graphicFrameLocks noChangeAspect="1"/>
            </wp:cNvGraphicFramePr>
            <a:graphic>
              <a:graphicData uri="http://schemas.openxmlformats.org/drawingml/2006/picture">
                <pic:pic>
                  <pic:nvPicPr>
                    <pic:cNvPr id="0" name="neku_0510.png" descr="App Linkderd Dashboard"/>
                    <pic:cNvPicPr/>
                  </pic:nvPicPr>
                  <pic:blipFill>
                    <a:blip r:embed="rId83"/>
                    <a:stretch>
                      <a:fillRect/>
                    </a:stretch>
                  </pic:blipFill>
                  <pic:spPr>
                    <a:xfrm>
                      <a:off x="0" y="0"/>
                      <a:ext cx="5943600" cy="4559300"/>
                    </a:xfrm>
                    <a:prstGeom prst="rect">
                      <a:avLst/>
                    </a:prstGeom>
                  </pic:spPr>
                </pic:pic>
              </a:graphicData>
            </a:graphic>
          </wp:inline>
        </w:drawing>
        <w:t xml:space="preserve"> </w:t>
      </w:r>
      <w:bookmarkEnd w:id="2069"/>
    </w:p>
    <w:p>
      <w:pPr>
        <w:pStyle w:val="Heading 6"/>
        <w:keepLines w:val="on"/>
      </w:pPr>
      <w:r>
        <w:t xml:space="preserve">Figure 5-10. </w:t>
        <w:t>Web app deployment linkerd dashboard</w:t>
      </w:r>
    </w:p>
    <w:p>
      <w:pPr>
        <w:pStyle w:val="Normal"/>
      </w:pPr>
      <w:r>
        <w:t xml:space="preserve">The CLI can </w:t>
      </w:r>
      <w:r>
        <w:rPr>
          <w:rStyle w:val="Text36"/>
        </w:rPr>
        <w:bookmarkStart w:id="2070" w:name="idm46219933497608"/>
        <w:t/>
        <w:bookmarkEnd w:id="2070"/>
        <w:bookmarkStart w:id="2071" w:name="idm46219933496312"/>
        <w:t/>
        <w:bookmarkEnd w:id="2071"/>
      </w:r>
      <w:r>
        <w:t>also display our stats for us:</w:t>
      </w:r>
    </w:p>
    <w:p>
      <w:pPr>
        <w:pStyle w:val="Para 04"/>
      </w:pPr>
      <w:r>
        <w:t xml:space="preserve">linkerd stat deployments -n default</w:t>
        <w:br w:clear="none"/>
        <w:t xml:space="preserve">NAME  MESHED  SUCCESS    RPS LATENCY_P50 LATENCY_P95 LATENCY_P99 TCP_CONN</w:t>
        <w:br w:clear="none"/>
        <w:t xml:space="preserve">app      1/1  100.00% 0.4rps         1ms         1ms         1ms              1</w:t>
        <w:br w:clear="none"/>
      </w:r>
    </w:p>
    <w:p>
      <w:pPr>
        <w:pStyle w:val="Normal"/>
      </w:pPr>
      <w:r>
        <w:t xml:space="preserve">Again, let’s </w:t>
      </w:r>
      <w:r>
        <w:rPr>
          <w:rStyle w:val="Text36"/>
        </w:rPr>
        <w:bookmarkStart w:id="2072" w:name="idm46219933493832"/>
        <w:t/>
        <w:bookmarkEnd w:id="2072"/>
        <w:bookmarkStart w:id="2073" w:name="idm46219933493336"/>
        <w:t/>
        <w:bookmarkEnd w:id="2073"/>
      </w:r>
      <w:r>
        <w:t>scale up our deployment:</w:t>
      </w:r>
    </w:p>
    <w:p>
      <w:pPr>
        <w:pStyle w:val="Para 04"/>
      </w:pPr>
      <w:r>
        <w:t xml:space="preserve">kubectl scale deploy app --replicas 10</w:t>
        <w:br w:clear="none"/>
        <w:t xml:space="preserve">deployment.apps/app scaled</w:t>
        <w:br w:clear="none"/>
      </w:r>
    </w:p>
    <w:p>
      <w:pPr>
        <w:pStyle w:val="Normal"/>
      </w:pPr>
      <w:r>
        <w:t xml:space="preserve">In </w:t>
      </w:r>
      <w:hyperlink w:anchor="Figure_5_11__Web_app_dashboard">
        <w:r>
          <w:rPr>
            <w:rStyle w:val="Text2"/>
          </w:rPr>
          <w:t>Figure 5-11</w:t>
        </w:r>
      </w:hyperlink>
      <w:r>
        <w:t xml:space="preserve">, we navigate to the web browser and open </w:t>
      </w:r>
      <w:hyperlink r:id="rId164">
        <w:r>
          <w:rPr>
            <w:rStyle w:val="Text2"/>
          </w:rPr>
          <w:t>this link</w:t>
        </w:r>
      </w:hyperlink>
      <w:r>
        <w:t xml:space="preserve"> so we can watch the stats in real time. Select the default namespaces, and in Resources select our deployment/app. Then click “start for the web” to start displaying the metrics.</w:t>
      </w:r>
    </w:p>
    <w:p>
      <w:pPr>
        <w:pStyle w:val="Normal"/>
      </w:pPr>
      <w:r>
        <w:t xml:space="preserve">In a separate terminal let’s </w:t>
      </w:r>
      <w:r>
        <w:rPr>
          <w:rStyle w:val="Text36"/>
        </w:rPr>
        <w:bookmarkStart w:id="2074" w:name="idm46219933490328"/>
        <w:t/>
        <w:bookmarkEnd w:id="2074"/>
        <w:bookmarkStart w:id="2075" w:name="idm46219933489624"/>
        <w:t/>
        <w:bookmarkEnd w:id="2075"/>
      </w:r>
      <w:r>
        <w:t xml:space="preserve">use the </w:t>
      </w:r>
      <w:r>
        <w:rPr>
          <w:rStyle w:val="Text0"/>
        </w:rPr>
        <w:t>netshoot</w:t>
      </w:r>
      <w:r>
        <w:t xml:space="preserve"> image, but this time running inside our KIND cluster:</w:t>
      </w:r>
    </w:p>
    <w:p>
      <w:pPr>
        <w:pStyle w:val="Para 04"/>
      </w:pPr>
      <w:r>
        <w:t xml:space="preserve">kubectl run tmp-shell --rm -i --tty --image nicolaka/netshoot -- /bin/bash</w:t>
        <w:br w:clear="none"/>
        <w:t xml:space="preserve">If you don</w:t>
        <w:br w:clear="none"/>
      </w:r>
      <w:r>
        <w:rPr>
          <w:rStyle w:val="Text19"/>
        </w:rPr>
        <w:t xml:space="preserve">'</w:t>
        <w:br w:clear="none"/>
      </w:r>
      <w:r>
        <w:t xml:space="preserve">t see a </w:t>
        <w:br w:clear="none"/>
      </w:r>
      <w:r>
        <w:rPr>
          <w:rStyle w:val="Text5"/>
        </w:rPr>
        <w:t xml:space="preserve">command </w:t>
        <w:br w:clear="none"/>
      </w:r>
      <w:r>
        <w:t xml:space="preserve">prompt, try pressing enter.</w:t>
        <w:br w:clear="none"/>
        <w:t xml:space="preserve">bash-5.0#</w:t>
        <w:br w:clear="none"/>
      </w:r>
    </w:p>
    <w:p>
      <w:bookmarkStart w:id="2076" w:name="Figure_5_11__Web_app_dashboard"/>
      <w:pPr>
        <w:pStyle w:val="Para 08"/>
        <w:keepLines w:val="on"/>
      </w:pPr>
      <w:r>
        <w:t/>
        <w:drawing>
          <wp:inline>
            <wp:extent cx="5943600" cy="2273300"/>
            <wp:effectExtent l="0" r="0" t="0" b="43426"/>
            <wp:docPr id="169" name="neku_0511.png" descr="App Stats Dashboard"/>
            <wp:cNvGraphicFramePr>
              <a:graphicFrameLocks noChangeAspect="1"/>
            </wp:cNvGraphicFramePr>
            <a:graphic>
              <a:graphicData uri="http://schemas.openxmlformats.org/drawingml/2006/picture">
                <pic:pic>
                  <pic:nvPicPr>
                    <pic:cNvPr id="0" name="neku_0511.png" descr="App Stats Dashboard"/>
                    <pic:cNvPicPr/>
                  </pic:nvPicPr>
                  <pic:blipFill>
                    <a:blip r:embed="rId84"/>
                    <a:stretch>
                      <a:fillRect/>
                    </a:stretch>
                  </pic:blipFill>
                  <pic:spPr>
                    <a:xfrm>
                      <a:off x="0" y="0"/>
                      <a:ext cx="5943600" cy="2273300"/>
                    </a:xfrm>
                    <a:prstGeom prst="rect">
                      <a:avLst/>
                    </a:prstGeom>
                  </pic:spPr>
                </pic:pic>
              </a:graphicData>
            </a:graphic>
          </wp:inline>
        </w:drawing>
        <w:t xml:space="preserve"> </w:t>
      </w:r>
      <w:bookmarkEnd w:id="2076"/>
    </w:p>
    <w:p>
      <w:pPr>
        <w:pStyle w:val="Heading 6"/>
        <w:keepLines w:val="on"/>
      </w:pPr>
      <w:r>
        <w:t xml:space="preserve">Figure 5-11. </w:t>
        <w:t>Web app dashboard</w:t>
      </w:r>
    </w:p>
    <w:p>
      <w:pPr>
        <w:pStyle w:val="Normal"/>
      </w:pPr>
      <w:r>
        <w:t>Let’s send a few hundred queries and see the stats:</w:t>
      </w:r>
    </w:p>
    <w:p>
      <w:pPr>
        <w:pStyle w:val="Para 04"/>
      </w:pPr>
      <w:r>
        <w:t xml:space="preserve">bash-5.0#for i in </w:t>
        <w:br w:clear="none"/>
      </w:r>
      <w:r>
        <w:rPr>
          <w:rStyle w:val="Text4"/>
        </w:rPr>
        <w:t xml:space="preserve">`</w:t>
        <w:br w:clear="none"/>
      </w:r>
      <w:r>
        <w:t xml:space="preserve">seq </w:t>
        <w:br w:clear="none"/>
      </w:r>
      <w:r>
        <w:rPr>
          <w:rStyle w:val="Text9"/>
        </w:rPr>
        <w:t xml:space="preserve">1</w:t>
        <w:br w:clear="none"/>
      </w:r>
      <w:r>
        <w:t xml:space="preserve"> 100</w:t>
        <w:br w:clear="none"/>
      </w:r>
      <w:r>
        <w:rPr>
          <w:rStyle w:val="Text4"/>
        </w:rPr>
        <w:t xml:space="preserve">`</w:t>
        <w:br w:clear="none"/>
      </w:r>
      <w:r>
        <w:rPr>
          <w:rStyle w:val="Text22"/>
        </w:rPr>
        <w:t xml:space="preserve">;</w:t>
        <w:br w:clear="none"/>
      </w:r>
      <w:r>
        <w:t xml:space="preserve"/>
        <w:br w:clear="none"/>
      </w:r>
      <w:r>
        <w:rPr>
          <w:rStyle w:val="Text26"/>
        </w:rPr>
        <w:t xml:space="preserve">do</w:t>
        <w:br w:clear="none"/>
      </w:r>
      <w:r>
        <w:t xml:space="preserve"> curl http://clusterip-service/host </w:t>
        <w:br w:clear="none"/>
      </w:r>
      <w:r>
        <w:rPr>
          <w:rStyle w:val="Text10"/>
        </w:rPr>
        <w:t xml:space="preserve">&amp;&amp;</w:t>
        <w:br w:clear="none"/>
      </w:r>
      <w:r>
        <w:t xml:space="preserve"> sleep 2</w:t>
        <w:br w:clear="none"/>
      </w:r>
      <w:r>
        <w:rPr>
          <w:rStyle w:val="Text22"/>
        </w:rPr>
        <w:t xml:space="preserve">;</w:t>
        <w:br w:clear="none"/>
      </w:r>
      <w:r>
        <w:t xml:space="preserve"/>
        <w:br w:clear="none"/>
      </w:r>
      <w:r>
        <w:rPr>
          <w:rStyle w:val="Text26"/>
        </w:rPr>
        <w:t xml:space="preserve">done</w:t>
        <w:br w:clear="none"/>
      </w:r>
    </w:p>
    <w:p>
      <w:pPr>
        <w:pStyle w:val="Normal"/>
      </w:pPr>
      <w:r>
        <w:t xml:space="preserve">In our terminal we </w:t>
      </w:r>
      <w:r>
        <w:rPr>
          <w:rStyle w:val="Text36"/>
        </w:rPr>
        <w:bookmarkStart w:id="2077" w:name="idm46219933445880"/>
        <w:t/>
        <w:bookmarkEnd w:id="2077"/>
        <w:bookmarkStart w:id="2078" w:name="idm46219933445016"/>
        <w:t/>
        <w:bookmarkEnd w:id="2078"/>
      </w:r>
      <w:r>
        <w:t xml:space="preserve">can see all the liveness and readiness probes as well as our </w:t>
      </w:r>
      <w:r>
        <w:rPr>
          <w:rStyle w:val="Text0"/>
        </w:rPr>
        <w:t>/host</w:t>
      </w:r>
      <w:r>
        <w:t xml:space="preserve"> requests.</w:t>
      </w:r>
    </w:p>
    <w:p>
      <w:pPr>
        <w:pStyle w:val="Normal"/>
      </w:pPr>
      <w:r>
        <w:rPr>
          <w:rStyle w:val="Text0"/>
        </w:rPr>
        <w:t>tmp-shell</w:t>
      </w:r>
      <w:r>
        <w:t xml:space="preserve"> is our </w:t>
      </w:r>
      <w:r>
        <w:rPr>
          <w:rStyle w:val="Text0"/>
        </w:rPr>
        <w:t>netshoot</w:t>
      </w:r>
      <w:r>
        <w:t xml:space="preserve"> bash terminal with our </w:t>
      </w:r>
      <w:r>
        <w:rPr>
          <w:rStyle w:val="Text0"/>
        </w:rPr>
        <w:t>for</w:t>
      </w:r>
      <w:r>
        <w:t xml:space="preserve"> loop running.</w:t>
      </w:r>
    </w:p>
    <w:p>
      <w:pPr>
        <w:pStyle w:val="Normal"/>
      </w:pPr>
      <w:r>
        <w:rPr>
          <w:rStyle w:val="Text0"/>
        </w:rPr>
        <w:t>10.244.2.1</w:t>
      </w:r>
      <w:r>
        <w:t xml:space="preserve">, </w:t>
      </w:r>
      <w:r>
        <w:rPr>
          <w:rStyle w:val="Text0"/>
        </w:rPr>
        <w:t>10.244.3.1</w:t>
      </w:r>
      <w:r>
        <w:t xml:space="preserve">, and </w:t>
      </w:r>
      <w:r>
        <w:rPr>
          <w:rStyle w:val="Text0"/>
        </w:rPr>
        <w:t>10.244.2.1</w:t>
      </w:r>
      <w:r>
        <w:t xml:space="preserve"> are the Kubelets of the hosts running our probes for us:</w:t>
      </w:r>
    </w:p>
    <w:p>
      <w:pPr>
        <w:pStyle w:val="Para 04"/>
      </w:pPr>
      <w:r>
        <w:t xml:space="preserve">linkerd viz stat deploy</w:t>
        <w:br w:clear="none"/>
        <w:t xml:space="preserve">NAME   MESHED   SUCCESS     RPS  LATENCY_P50  LATENCY_P95  LATENCY_P99  TCP_CONN</w:t>
        <w:br w:clear="none"/>
        <w:t xml:space="preserve">app       1/1   100.00%  0.7rps          1ms          1ms          1ms         3</w:t>
        <w:br w:clear="none"/>
      </w:r>
    </w:p>
    <w:p>
      <w:pPr>
        <w:pStyle w:val="Normal"/>
      </w:pPr>
      <w:r>
        <w:t xml:space="preserve">Our example showed the observability functionality for a service mesh only. Linkerd, Istio, and the like have </w:t>
      </w:r>
      <w:r>
        <w:rPr>
          <w:rStyle w:val="Text36"/>
        </w:rPr>
        <w:bookmarkStart w:id="2079" w:name="idm46219933476840"/>
        <w:t/>
        <w:bookmarkEnd w:id="2079"/>
        <w:bookmarkStart w:id="2080" w:name="idm46219933476280"/>
        <w:t/>
        <w:bookmarkEnd w:id="2080"/>
      </w:r>
      <w:r>
        <w:t xml:space="preserve">many more options available for developers and network administrators to control, monitor, and troubleshoot services running inside their cluster network. As with the ingress controller, there are many options and features available. It is up to you and your teams to decide what functionality and features are important for your </w:t>
      </w:r>
      <w:r>
        <w:rPr>
          <w:rStyle w:val="Text36"/>
        </w:rPr>
        <w:bookmarkStart w:id="2081" w:name="idm46219933475192"/>
        <w:t/>
        <w:bookmarkEnd w:id="2081"/>
        <w:bookmarkStart w:id="2082" w:name="idm46219933386424"/>
        <w:t/>
        <w:bookmarkEnd w:id="2082"/>
      </w:r>
      <w:r>
        <w:t>networks.</w:t>
      </w:r>
    </w:p>
    <w:p>
      <w:bookmarkStart w:id="2083" w:name="Conclusion__The_Kubernetes_netwo_1"/>
      <w:pPr>
        <w:keepNext/>
        <w:pStyle w:val="Heading 1"/>
      </w:pPr>
      <w:r>
        <w:t>Conclusion</w:t>
      </w:r>
      <w:bookmarkEnd w:id="2083"/>
    </w:p>
    <w:p>
      <w:pPr>
        <w:pStyle w:val="Normal"/>
      </w:pPr>
      <w:r>
        <w:t xml:space="preserve">The Kubernetes </w:t>
      </w:r>
      <w:r>
        <w:rPr>
          <w:rStyle w:val="Text36"/>
        </w:rPr>
        <w:bookmarkStart w:id="2084" w:name="idm46219933385336"/>
        <w:t/>
        <w:bookmarkEnd w:id="2084"/>
      </w:r>
      <w:r>
        <w:t>networking world is feature rich with many options for teams to deploy, test, and manage with their Kubernetes cluster. Each new addition will add complexity and overhead to the cluster operations. We have given developers, network administrators, and system administrators a view into the abstractions that Kubernetes offers.</w:t>
      </w:r>
    </w:p>
    <w:p>
      <w:pPr>
        <w:pStyle w:val="Normal"/>
      </w:pPr>
      <w:r>
        <w:t>From internal traffic to external traffic to the cluster, teams must choose what abstractions work best for their workloads. This is no small task, and now you are armed with the knowledge to begin those discussions.</w:t>
      </w:r>
    </w:p>
    <w:p>
      <w:pPr>
        <w:pStyle w:val="Normal"/>
      </w:pPr>
      <w:r>
        <w:t>In our next chapter, we take our Kubernetes services and network learnings to the cloud! We will explore the network services offered by each cloud provider and how they are integrated into their Kubernetes managed service offering.</w:t>
      </w:r>
    </w:p>
    <w:p>
      <w:bookmarkStart w:id="2085" w:name="Chapter_6__Kubernetes_and_Cloud_2"/>
      <w:bookmarkStart w:id="2086" w:name="Top_of_ch06_html"/>
      <w:bookmarkStart w:id="2087" w:name="Chapter_6__Kubernetes_and_Cloud_1"/>
      <w:bookmarkStart w:id="2088" w:name="Chapter_6__Kubernetes_and_Cloud"/>
      <w:pPr>
        <w:keepNext/>
        <w:pStyle w:val="Heading 1"/>
        <w:pageBreakBefore w:val="on"/>
      </w:pPr>
      <w:r>
        <w:t xml:space="preserve">Chapter 6. </w:t>
        <w:t>Kubernetes and Cloud Networking</w:t>
      </w:r>
      <w:bookmarkEnd w:id="2085"/>
      <w:bookmarkEnd w:id="2086"/>
      <w:bookmarkEnd w:id="2087"/>
      <w:bookmarkEnd w:id="2088"/>
    </w:p>
    <w:p>
      <w:pPr>
        <w:pStyle w:val="Normal"/>
      </w:pPr>
      <w:r>
        <w:t>The use of the cloud and its service offerings has grown tremendously: 77% of enterprises are using the public cloud in some capacity, and 81% can innovate more quickly with the public cloud than on-premise. With the popularity and innovation available in the cloud, it follows that running Kubernetes in the cloud is a logical step. Each major cloud provider has its own managed service offering for Kubernetes using its cloud network services.</w:t>
      </w:r>
    </w:p>
    <w:p>
      <w:pPr>
        <w:pStyle w:val="Normal"/>
      </w:pPr>
      <w:r>
        <w:t xml:space="preserve">In this chapter, we’ll explore the network services offered by the major cloud providers AWS, Azure, and GCP with a focus on how they affect the networking needed to run a Kubernetes cluster inside that specific cloud. All the </w:t>
      </w:r>
      <w:r>
        <w:rPr>
          <w:rStyle w:val="Text36"/>
        </w:rPr>
        <w:bookmarkStart w:id="2089" w:name="idm46219933379960"/>
        <w:t/>
        <w:bookmarkEnd w:id="2089"/>
        <w:bookmarkStart w:id="2090" w:name="idm46219933379016"/>
        <w:t/>
        <w:bookmarkEnd w:id="2090"/>
      </w:r>
      <w:r>
        <w:t>providers also have a CNI project that makes running a Kubernetes cluster smoother from an integration perspective with their cloud network APIs, so an exploration of the CNIs is warranted. After reading this chapter, administrators will understand how cloud providers implement their managed Kubernetes on top of their cloud network services.</w:t>
      </w:r>
    </w:p>
    <w:p>
      <w:bookmarkStart w:id="2091" w:name="Amazon_Web_Services__Amazon_Web"/>
      <w:pPr>
        <w:keepNext/>
        <w:pStyle w:val="Heading 1"/>
      </w:pPr>
      <w:r>
        <w:t>Amazon Web Services</w:t>
      </w:r>
      <w:bookmarkEnd w:id="2091"/>
    </w:p>
    <w:p>
      <w:pPr>
        <w:pStyle w:val="Normal"/>
      </w:pPr>
      <w:r>
        <w:t xml:space="preserve">Amazon Web </w:t>
      </w:r>
      <w:r>
        <w:rPr>
          <w:rStyle w:val="Text36"/>
        </w:rPr>
        <w:bookmarkStart w:id="2092" w:name="idm46219933375944"/>
        <w:t/>
        <w:bookmarkEnd w:id="2092"/>
      </w:r>
      <w:r>
        <w:t>Services (AWS) has grown its cloud service offerings from Simple Queue Service (SQS) and Simple Storage Service (S3) to well over 200 services. Gartner Research positions AWS in the Leaders quadrant of its 2020 Magic Quadrant for Cloud Infrastructure &amp; Platform Services. Many services are built atop of other foundational services. For example, Lambda uses S3 for code storage and DynamoDB for metadata. AWS CodeCommit uses S3 for code storage. EC2, S3, and CloudWatch are integrated into the Amazon Elastic MapReduce service, creating a managed data platform. The AWS networking services are no different. Advanced services such as peering and endpoints use building blocks from core networking fundamentals. Understanding those fundamentals, which enable AWS to build a comprehensive Kubernetes service, is needed for administrators and developers.</w:t>
      </w:r>
    </w:p>
    <w:p>
      <w:bookmarkStart w:id="2093" w:name="AWS_Network_Services__AWS_has_ma"/>
      <w:pPr>
        <w:keepNext/>
        <w:pStyle w:val="Heading 2"/>
      </w:pPr>
      <w:r>
        <w:t>AWS Network Services</w:t>
      </w:r>
      <w:bookmarkEnd w:id="2093"/>
    </w:p>
    <w:p>
      <w:pPr>
        <w:pStyle w:val="Normal"/>
      </w:pPr>
      <w:r>
        <w:t xml:space="preserve">AWS has many </w:t>
      </w:r>
      <w:r>
        <w:rPr>
          <w:rStyle w:val="Text36"/>
        </w:rPr>
        <w:bookmarkStart w:id="2094" w:name="ch6_term1"/>
        <w:t/>
        <w:bookmarkEnd w:id="2094"/>
      </w:r>
      <w:r>
        <w:t xml:space="preserve">services that allow users to extend and secure their cloud networks. </w:t>
      </w:r>
      <w:r>
        <w:rPr>
          <w:rStyle w:val="Text36"/>
        </w:rPr>
        <w:bookmarkStart w:id="2095" w:name="idm46219933354488"/>
        <w:t/>
        <w:bookmarkEnd w:id="2095"/>
      </w:r>
      <w:r>
        <w:t xml:space="preserve">Amazon Elastic Kubernetes Service (EKS) makes extensive use of those network components available in the AWS cloud. We will discuss the basics of AWS networking components and how they are related to deploying an EKS cluster network. This section will also discuss several other open source tools that make managing a cluster and application deployments simple. The </w:t>
      </w:r>
      <w:r>
        <w:rPr>
          <w:rStyle w:val="Text36"/>
        </w:rPr>
        <w:bookmarkStart w:id="2096" w:name="idm46219933353064"/>
        <w:t/>
        <w:bookmarkEnd w:id="2096"/>
        <w:bookmarkStart w:id="2097" w:name="idm46219933352392"/>
        <w:t/>
        <w:bookmarkEnd w:id="2097"/>
      </w:r>
      <w:r>
        <w:t xml:space="preserve">first is </w:t>
      </w:r>
      <w:r>
        <w:rPr>
          <w:rStyle w:val="Text0"/>
        </w:rPr>
        <w:t>eksctl</w:t>
      </w:r>
      <w:r>
        <w:t xml:space="preserve">, a CLI tool that deploys and manages EKS clusters. As we have seen from previous chapters, there are many components needed to run a cluster, and that is also true on the AWS network. </w:t>
      </w:r>
      <w:r>
        <w:rPr>
          <w:rStyle w:val="Text0"/>
        </w:rPr>
        <w:t>eksctl</w:t>
      </w:r>
      <w:r>
        <w:t xml:space="preserve"> will deploy all the components in AWS for cluster and network administrators. Then, we will discuss the AWS VPC CNI, which allows the cluster to use native AWS services to scale pods and manage their IP address space. Finally, we will examine the </w:t>
      </w:r>
      <w:r>
        <w:rPr>
          <w:rStyle w:val="Text36"/>
        </w:rPr>
        <w:bookmarkStart w:id="2098" w:name="idm46219933349992"/>
        <w:t/>
        <w:bookmarkEnd w:id="2098"/>
        <w:bookmarkStart w:id="2099" w:name="idm46219933349000"/>
        <w:t/>
        <w:bookmarkEnd w:id="2099"/>
      </w:r>
      <w:r>
        <w:t>AWS Application Load Balancer ingress controller, which automates, manages, and simplifies deployments of application load balancers and ingresses for developers running applications on the AWS network.</w:t>
      </w:r>
    </w:p>
    <w:p>
      <w:bookmarkStart w:id="2100" w:name="Virtual_private_cloud__The_basis"/>
      <w:pPr>
        <w:keepNext/>
        <w:pStyle w:val="Heading 2"/>
      </w:pPr>
      <w:r>
        <w:t>Virtual private cloud</w:t>
      </w:r>
      <w:bookmarkEnd w:id="2100"/>
    </w:p>
    <w:p>
      <w:pPr>
        <w:pStyle w:val="Normal"/>
      </w:pPr>
      <w:r>
        <w:t xml:space="preserve">The basis of the </w:t>
      </w:r>
      <w:r>
        <w:rPr>
          <w:rStyle w:val="Text36"/>
        </w:rPr>
        <w:bookmarkStart w:id="2101" w:name="idm46219933329624"/>
        <w:t/>
        <w:bookmarkEnd w:id="2101"/>
      </w:r>
      <w:r>
        <w:t xml:space="preserve">AWS network is the virtual private cloud (VPC). A majority of AWS resources will work inside the VPC. VPC networking is an isolated virtual network defined by administrators for only their account and its resources. </w:t>
      </w:r>
      <w:r>
        <w:rPr>
          <w:rStyle w:val="Text36"/>
        </w:rPr>
        <w:bookmarkStart w:id="2102" w:name="idm46219933328104"/>
        <w:t/>
        <w:bookmarkEnd w:id="2102"/>
      </w:r>
      <w:r>
        <w:t xml:space="preserve">In </w:t>
      </w:r>
      <w:hyperlink w:anchor="Figure_6_1__AWS_virtual_private">
        <w:r>
          <w:rPr>
            <w:rStyle w:val="Text2"/>
          </w:rPr>
          <w:t>Figure 6-1</w:t>
        </w:r>
      </w:hyperlink>
      <w:r>
        <w:t xml:space="preserve">, we can see a VPC defined with a single CIDR of </w:t>
      </w:r>
      <w:r>
        <w:rPr>
          <w:rStyle w:val="Text0"/>
        </w:rPr>
        <w:t>192.168.0.0/16</w:t>
      </w:r>
      <w:r>
        <w:t xml:space="preserve">. All resources inside the VPC will use that range for private IP addresses. AWS is constantly enhancing its service offerings; now, network administrators can use multiple nonoverlapping CIDRs in a VPC. The pod IP addresses will also come from VPC CIDR and host IP addressing; more on that in </w:t>
      </w:r>
      <w:hyperlink w:anchor="AWS_VPC_CNI__AWS_has_its_open_so">
        <w:r>
          <w:rPr>
            <w:rStyle w:val="Text2"/>
          </w:rPr>
          <w:t>“AWS VPC CNI”</w:t>
        </w:r>
      </w:hyperlink>
      <w:r>
        <w:t>. A VPC is set up per AWS region; you can have multiple VPCs per region, but a VPC is defined in only one.</w:t>
      </w:r>
    </w:p>
    <w:p>
      <w:bookmarkStart w:id="2103" w:name="Figure_6_1__AWS_virtual_private"/>
      <w:pPr>
        <w:pStyle w:val="Para 08"/>
        <w:keepLines w:val="on"/>
      </w:pPr>
      <w:r>
        <w:t/>
        <w:drawing>
          <wp:inline>
            <wp:extent cx="5943600" cy="2425700"/>
            <wp:effectExtent l="0" r="0" t="0" b="43426"/>
            <wp:docPr id="170" name="neku_0601.png" descr="neku 0601"/>
            <wp:cNvGraphicFramePr>
              <a:graphicFrameLocks noChangeAspect="1"/>
            </wp:cNvGraphicFramePr>
            <a:graphic>
              <a:graphicData uri="http://schemas.openxmlformats.org/drawingml/2006/picture">
                <pic:pic>
                  <pic:nvPicPr>
                    <pic:cNvPr id="0" name="neku_0601.png" descr="neku 0601"/>
                    <pic:cNvPicPr/>
                  </pic:nvPicPr>
                  <pic:blipFill>
                    <a:blip r:embed="rId85"/>
                    <a:stretch>
                      <a:fillRect/>
                    </a:stretch>
                  </pic:blipFill>
                  <pic:spPr>
                    <a:xfrm>
                      <a:off x="0" y="0"/>
                      <a:ext cx="5943600" cy="2425700"/>
                    </a:xfrm>
                    <a:prstGeom prst="rect">
                      <a:avLst/>
                    </a:prstGeom>
                  </pic:spPr>
                </pic:pic>
              </a:graphicData>
            </a:graphic>
          </wp:inline>
        </w:drawing>
        <w:t xml:space="preserve"> </w:t>
      </w:r>
      <w:bookmarkEnd w:id="2103"/>
    </w:p>
    <w:p>
      <w:pPr>
        <w:pStyle w:val="Heading 6"/>
        <w:keepLines w:val="on"/>
      </w:pPr>
      <w:r>
        <w:t xml:space="preserve">Figure 6-1. </w:t>
        <w:t>AWS virtual private cloud</w:t>
      </w:r>
    </w:p>
    <w:p>
      <w:bookmarkStart w:id="2104" w:name="Region_and_availability_zones__R"/>
      <w:pPr>
        <w:keepNext/>
        <w:pStyle w:val="Heading 2"/>
      </w:pPr>
      <w:r>
        <w:t>Region and availability zones</w:t>
      </w:r>
      <w:bookmarkEnd w:id="2104"/>
    </w:p>
    <w:p>
      <w:pPr>
        <w:pStyle w:val="Normal"/>
      </w:pPr>
      <w:r>
        <w:t xml:space="preserve">Resources are </w:t>
      </w:r>
      <w:r>
        <w:rPr>
          <w:rStyle w:val="Text36"/>
        </w:rPr>
        <w:bookmarkStart w:id="2105" w:name="idm46219933320152"/>
        <w:t/>
        <w:bookmarkEnd w:id="2105"/>
        <w:bookmarkStart w:id="2106" w:name="idm46219933318792"/>
        <w:t/>
        <w:bookmarkEnd w:id="2106"/>
      </w:r>
      <w:r>
        <w:t xml:space="preserve">defined by boundaries in AWS, such as global, region, or availability zone. AWS networking comprises multiple regions; each </w:t>
      </w:r>
      <w:r>
        <w:rPr>
          <w:rStyle w:val="Text36"/>
        </w:rPr>
        <w:bookmarkStart w:id="2107" w:name="idm46219933317288"/>
        <w:t/>
        <w:bookmarkEnd w:id="2107"/>
        <w:bookmarkStart w:id="2108" w:name="idm46219933316600"/>
        <w:t/>
        <w:bookmarkEnd w:id="2108"/>
      </w:r>
      <w:r>
        <w:t xml:space="preserve">AWS region consists of multiple isolated and physically separate availability zones (AZs) within a geographic area. An AZ can contain multiple data centers, as shown in </w:t>
      </w:r>
      <w:hyperlink w:anchor="Figure_6_2__AWS_region_network_l">
        <w:r>
          <w:rPr>
            <w:rStyle w:val="Text2"/>
          </w:rPr>
          <w:t>Figure 6-2</w:t>
        </w:r>
      </w:hyperlink>
      <w:r>
        <w:t>. Some regions can contain six AZs, while newer regions could contain only two. Each AZ is directly connected to the others but is isolated from the failures of another AZ. This design is important to understand for multiple reasons: high availability, load balancing, and subnets are all affected. In one region a load balancer will route traffic over multiple AZs, which have separate subnets and thus enable HA for applications.</w:t>
      </w:r>
    </w:p>
    <w:p>
      <w:bookmarkStart w:id="2109" w:name="Figure_6_2__AWS_region_network_l"/>
      <w:pPr>
        <w:pStyle w:val="Para 08"/>
        <w:keepLines w:val="on"/>
      </w:pPr>
      <w:r>
        <w:t/>
        <w:drawing>
          <wp:inline>
            <wp:extent cx="5943600" cy="2997200"/>
            <wp:effectExtent l="0" r="0" t="0" b="43426"/>
            <wp:docPr id="171" name="neku_0602.png" descr="neku 0602"/>
            <wp:cNvGraphicFramePr>
              <a:graphicFrameLocks noChangeAspect="1"/>
            </wp:cNvGraphicFramePr>
            <a:graphic>
              <a:graphicData uri="http://schemas.openxmlformats.org/drawingml/2006/picture">
                <pic:pic>
                  <pic:nvPicPr>
                    <pic:cNvPr id="0" name="neku_0602.png" descr="neku 0602"/>
                    <pic:cNvPicPr/>
                  </pic:nvPicPr>
                  <pic:blipFill>
                    <a:blip r:embed="rId86"/>
                    <a:stretch>
                      <a:fillRect/>
                    </a:stretch>
                  </pic:blipFill>
                  <pic:spPr>
                    <a:xfrm>
                      <a:off x="0" y="0"/>
                      <a:ext cx="5943600" cy="2997200"/>
                    </a:xfrm>
                    <a:prstGeom prst="rect">
                      <a:avLst/>
                    </a:prstGeom>
                  </pic:spPr>
                </pic:pic>
              </a:graphicData>
            </a:graphic>
          </wp:inline>
        </w:drawing>
        <w:t xml:space="preserve"> </w:t>
      </w:r>
      <w:bookmarkEnd w:id="2109"/>
    </w:p>
    <w:p>
      <w:pPr>
        <w:pStyle w:val="Heading 6"/>
        <w:keepLines w:val="on"/>
      </w:pPr>
      <w:r>
        <w:t xml:space="preserve">Figure 6-2. </w:t>
        <w:t>AWS region network layout</w:t>
      </w:r>
    </w:p>
    <w:p>
      <w:pPr>
        <w:pStyle w:val="Para 11"/>
        <w:keepLines w:val="on"/>
      </w:pPr>
      <w:r>
        <w:t>Note</w:t>
      </w:r>
    </w:p>
    <w:p>
      <w:pPr>
        <w:pStyle w:val="Para 07"/>
        <w:keepLines w:val="on"/>
      </w:pPr>
      <w:r>
        <w:t xml:space="preserve">An up-to-date list of AWS regions and AZs is available in the </w:t>
      </w:r>
      <w:hyperlink r:id="rId165">
        <w:r>
          <w:rPr>
            <w:rStyle w:val="Text2"/>
          </w:rPr>
          <w:t>documentation</w:t>
        </w:r>
      </w:hyperlink>
      <w:r>
        <w:t>.</w:t>
      </w:r>
    </w:p>
    <w:p>
      <w:bookmarkStart w:id="2110" w:name="Subnet__A_VPC_is_compromised_of"/>
      <w:pPr>
        <w:keepNext/>
        <w:pStyle w:val="Heading 2"/>
      </w:pPr>
      <w:r>
        <w:t>Subnet</w:t>
      </w:r>
      <w:bookmarkEnd w:id="2110"/>
    </w:p>
    <w:p>
      <w:pPr>
        <w:pStyle w:val="Normal"/>
      </w:pPr>
      <w:r>
        <w:t xml:space="preserve">A VPC is compromised of </w:t>
      </w:r>
      <w:r>
        <w:rPr>
          <w:rStyle w:val="Text36"/>
        </w:rPr>
        <w:bookmarkStart w:id="2111" w:name="ch6_term2"/>
        <w:t/>
        <w:bookmarkEnd w:id="2111"/>
        <w:bookmarkStart w:id="2112" w:name="ch6_term3"/>
        <w:t/>
        <w:bookmarkEnd w:id="2112"/>
        <w:bookmarkStart w:id="2113" w:name="ch6_term4"/>
        <w:t/>
        <w:bookmarkEnd w:id="2113"/>
        <w:bookmarkStart w:id="2114" w:name="ch6_term5"/>
        <w:t/>
        <w:bookmarkEnd w:id="2114"/>
        <w:bookmarkStart w:id="2115" w:name="ch6_term6"/>
        <w:t/>
        <w:bookmarkEnd w:id="2115"/>
        <w:bookmarkStart w:id="2116" w:name="idm46219933301320"/>
        <w:t/>
        <w:bookmarkEnd w:id="2116"/>
      </w:r>
      <w:r>
        <w:t xml:space="preserve">multiple subnets from the CIDR range and deployed to a single AZ. Applications that require high availability should run in multiple AZs and be load balanced with any one of the load balancers available, as discussed in </w:t>
      </w:r>
      <w:hyperlink w:anchor="Region_and_availability_zones__R">
        <w:r>
          <w:rPr>
            <w:rStyle w:val="Text2"/>
          </w:rPr>
          <w:t>“Region and availability zones”</w:t>
        </w:r>
      </w:hyperlink>
      <w:r>
        <w:t>.</w:t>
      </w:r>
    </w:p>
    <w:p>
      <w:pPr>
        <w:pStyle w:val="Normal"/>
      </w:pPr>
      <w:r>
        <w:t xml:space="preserve">A subnet is </w:t>
      </w:r>
      <w:r>
        <w:rPr>
          <w:rStyle w:val="Text36"/>
        </w:rPr>
        <w:bookmarkStart w:id="2117" w:name="idm46219933298136"/>
        <w:t/>
        <w:bookmarkEnd w:id="2117"/>
        <w:bookmarkStart w:id="2118" w:name="idm46219933297432"/>
        <w:t/>
        <w:bookmarkEnd w:id="2118"/>
        <w:bookmarkStart w:id="2119" w:name="idm46219933296728"/>
        <w:t/>
        <w:bookmarkEnd w:id="2119"/>
        <w:bookmarkStart w:id="2120" w:name="idm46219933295784"/>
        <w:t/>
        <w:bookmarkEnd w:id="2120"/>
      </w:r>
      <w:r>
        <w:t xml:space="preserve">public if the routing table has a </w:t>
      </w:r>
      <w:r>
        <w:rPr>
          <w:rStyle w:val="Text36"/>
        </w:rPr>
        <w:bookmarkStart w:id="2121" w:name="idm46219933294712"/>
        <w:t/>
        <w:bookmarkEnd w:id="2121"/>
        <w:bookmarkStart w:id="2122" w:name="idm46219933294024"/>
        <w:t/>
        <w:bookmarkEnd w:id="2122"/>
      </w:r>
      <w:r>
        <w:t xml:space="preserve">route to an internet gateway. In </w:t>
      </w:r>
      <w:hyperlink w:anchor="Figure_6_3__VPC_subnets">
        <w:r>
          <w:rPr>
            <w:rStyle w:val="Text2"/>
          </w:rPr>
          <w:t>Figure 6-3</w:t>
        </w:r>
      </w:hyperlink>
      <w:r>
        <w:t>, there are three public and private subnets. Private subnets have no direct route to the internet. These subnets are for internal network traffic, such as databases. The size of your VPC CIDR range and the number of public and private subnets are a design consideration when deploying your network architecture. Recent improvements to VPC like allowing multiple CIDR ranges help lessen the ramification of poor design choices, since now network engineers can simply add another CIDR range to a provisioned VPC.</w:t>
      </w:r>
    </w:p>
    <w:p>
      <w:bookmarkStart w:id="2123" w:name="Figure_6_3__VPC_subnets"/>
      <w:pPr>
        <w:pStyle w:val="Para 08"/>
        <w:keepLines w:val="on"/>
      </w:pPr>
      <w:r>
        <w:t/>
        <w:drawing>
          <wp:inline>
            <wp:extent cx="5943600" cy="2603500"/>
            <wp:effectExtent l="0" r="0" t="0" b="43426"/>
            <wp:docPr id="172" name="neku_0603.png" descr="Subnet"/>
            <wp:cNvGraphicFramePr>
              <a:graphicFrameLocks noChangeAspect="1"/>
            </wp:cNvGraphicFramePr>
            <a:graphic>
              <a:graphicData uri="http://schemas.openxmlformats.org/drawingml/2006/picture">
                <pic:pic>
                  <pic:nvPicPr>
                    <pic:cNvPr id="0" name="neku_0603.png" descr="Subnet"/>
                    <pic:cNvPicPr/>
                  </pic:nvPicPr>
                  <pic:blipFill>
                    <a:blip r:embed="rId87"/>
                    <a:stretch>
                      <a:fillRect/>
                    </a:stretch>
                  </pic:blipFill>
                  <pic:spPr>
                    <a:xfrm>
                      <a:off x="0" y="0"/>
                      <a:ext cx="5943600" cy="2603500"/>
                    </a:xfrm>
                    <a:prstGeom prst="rect">
                      <a:avLst/>
                    </a:prstGeom>
                  </pic:spPr>
                </pic:pic>
              </a:graphicData>
            </a:graphic>
          </wp:inline>
        </w:drawing>
        <w:t xml:space="preserve"> </w:t>
      </w:r>
      <w:bookmarkEnd w:id="2123"/>
    </w:p>
    <w:p>
      <w:pPr>
        <w:pStyle w:val="Heading 6"/>
        <w:keepLines w:val="on"/>
      </w:pPr>
      <w:r>
        <w:t xml:space="preserve">Figure 6-3. </w:t>
        <w:t>VPC subnets</w:t>
      </w:r>
    </w:p>
    <w:p>
      <w:pPr>
        <w:pStyle w:val="Normal"/>
      </w:pPr>
      <w:r>
        <w:t>Let’s discuss those components that help define if a subnet is public or private.</w:t>
      </w:r>
    </w:p>
    <w:p>
      <w:bookmarkStart w:id="2124" w:name="Routing_tables__Each_subnet_has"/>
      <w:pPr>
        <w:keepNext/>
        <w:pStyle w:val="Heading 2"/>
      </w:pPr>
      <w:r>
        <w:t>Routing tables</w:t>
      </w:r>
      <w:bookmarkEnd w:id="2124"/>
    </w:p>
    <w:p>
      <w:pPr>
        <w:pStyle w:val="Normal"/>
      </w:pPr>
      <w:r>
        <w:t xml:space="preserve">Each subnet </w:t>
      </w:r>
      <w:r>
        <w:rPr>
          <w:rStyle w:val="Text36"/>
        </w:rPr>
        <w:bookmarkStart w:id="2125" w:name="ch6_term7"/>
        <w:t/>
        <w:bookmarkEnd w:id="2125"/>
        <w:bookmarkStart w:id="2126" w:name="ch6_term8"/>
        <w:t/>
        <w:bookmarkEnd w:id="2126"/>
      </w:r>
      <w:r>
        <w:t>has exactly one route table associated with it. If one is not explicitly associated with it, the main route table is the default one. Network connectivity issues can manifest here; developers deploying applications inside a VPC must know to manipulate route tables to ensure traffic flows where it’s intended.</w:t>
      </w:r>
    </w:p>
    <w:p>
      <w:pPr>
        <w:pStyle w:val="Normal"/>
      </w:pPr>
      <w:r>
        <w:t xml:space="preserve">The following are rules for the </w:t>
      </w:r>
      <w:r>
        <w:rPr>
          <w:rStyle w:val="Text36"/>
        </w:rPr>
        <w:bookmarkStart w:id="2127" w:name="idm46219933284808"/>
        <w:t/>
        <w:bookmarkEnd w:id="2127"/>
      </w:r>
      <w:r>
        <w:t>main route table:</w:t>
      </w:r>
    </w:p>
    <w:p>
      <w:pPr>
        <w:pStyle w:val="Para 01"/>
      </w:pPr>
      <w:r>
        <w:t>The main route table cannot be deleted.</w:t>
      </w:r>
    </w:p>
    <w:p>
      <w:pPr>
        <w:pStyle w:val="Para 01"/>
      </w:pPr>
      <w:r>
        <w:t>A gateway route table cannot be set as the main.</w:t>
      </w:r>
    </w:p>
    <w:p>
      <w:pPr>
        <w:pStyle w:val="Para 01"/>
      </w:pPr>
      <w:r>
        <w:t>The main route table can be replaced with a custom route table.</w:t>
      </w:r>
    </w:p>
    <w:p>
      <w:pPr>
        <w:pStyle w:val="Para 01"/>
      </w:pPr>
      <w:r>
        <w:t>Admins can add, remove, and modify routes in the main route table.</w:t>
      </w:r>
    </w:p>
    <w:p>
      <w:pPr>
        <w:pStyle w:val="Para 01"/>
      </w:pPr>
      <w:r>
        <w:t>The local route is the most specific.</w:t>
      </w:r>
    </w:p>
    <w:p>
      <w:pPr>
        <w:pStyle w:val="Para 01"/>
      </w:pPr>
      <w:r>
        <w:t>Subnets can explicitly associate with the main route table.</w:t>
      </w:r>
    </w:p>
    <w:p>
      <w:pPr>
        <w:pStyle w:val="Normal"/>
      </w:pPr>
      <w:r>
        <w:t>There are route tables with specific goals in mind; here is a list of them and a description of how they are different:</w:t>
      </w:r>
    </w:p>
    <w:p>
      <w:pPr>
        <w:pStyle w:val="Para 05"/>
      </w:pPr>
      <w:r>
        <w:t>Main route table</w:t>
      </w:r>
    </w:p>
    <w:p>
      <w:pPr>
        <w:pStyle w:val="Normal"/>
      </w:pPr>
      <w:r>
        <w:t>This route table automatically controls routing for all subnets that are not explicitly associated with any other route table.</w:t>
      </w:r>
    </w:p>
    <w:p>
      <w:pPr>
        <w:pStyle w:val="Para 05"/>
      </w:pPr>
      <w:r>
        <w:t>Custom route table</w:t>
      </w:r>
    </w:p>
    <w:p>
      <w:pPr>
        <w:pStyle w:val="Normal"/>
      </w:pPr>
      <w:r>
        <w:t xml:space="preserve">A route table </w:t>
      </w:r>
      <w:r>
        <w:rPr>
          <w:rStyle w:val="Text36"/>
        </w:rPr>
        <w:bookmarkStart w:id="2128" w:name="idm46219933274312"/>
        <w:t/>
        <w:bookmarkEnd w:id="2128"/>
      </w:r>
      <w:r>
        <w:t>network engineers create and customize for specific application traffic flow.</w:t>
      </w:r>
    </w:p>
    <w:p>
      <w:pPr>
        <w:pStyle w:val="Para 05"/>
      </w:pPr>
      <w:r>
        <w:t>Edge association</w:t>
      </w:r>
    </w:p>
    <w:p>
      <w:pPr>
        <w:pStyle w:val="Normal"/>
      </w:pPr>
      <w:r>
        <w:t xml:space="preserve">A routing table </w:t>
      </w:r>
      <w:r>
        <w:rPr>
          <w:rStyle w:val="Text36"/>
        </w:rPr>
        <w:bookmarkStart w:id="2129" w:name="idm46219933272168"/>
        <w:t/>
        <w:bookmarkEnd w:id="2129"/>
      </w:r>
      <w:r>
        <w:t>to route inbound VPC traffic to an edge appliance.</w:t>
      </w:r>
    </w:p>
    <w:p>
      <w:pPr>
        <w:pStyle w:val="Para 05"/>
      </w:pPr>
      <w:r>
        <w:t>Subnet route table</w:t>
      </w:r>
    </w:p>
    <w:p>
      <w:pPr>
        <w:pStyle w:val="Normal"/>
      </w:pPr>
      <w:r>
        <w:t xml:space="preserve">A route table </w:t>
      </w:r>
      <w:r>
        <w:rPr>
          <w:rStyle w:val="Text36"/>
        </w:rPr>
        <w:bookmarkStart w:id="2130" w:name="idm46219933269960"/>
        <w:t/>
        <w:bookmarkEnd w:id="2130"/>
      </w:r>
      <w:r>
        <w:t>that’s associated with a subnet.</w:t>
      </w:r>
    </w:p>
    <w:p>
      <w:pPr>
        <w:pStyle w:val="Para 05"/>
      </w:pPr>
      <w:r>
        <w:t>Gateway route table</w:t>
      </w:r>
    </w:p>
    <w:p>
      <w:pPr>
        <w:pStyle w:val="Normal"/>
      </w:pPr>
      <w:r>
        <w:t xml:space="preserve">A route table </w:t>
      </w:r>
      <w:r>
        <w:rPr>
          <w:rStyle w:val="Text36"/>
        </w:rPr>
        <w:bookmarkStart w:id="2131" w:name="idm46219933267816"/>
        <w:t/>
        <w:bookmarkEnd w:id="2131"/>
        <w:bookmarkStart w:id="2132" w:name="idm46219933267064"/>
        <w:t/>
        <w:bookmarkEnd w:id="2132"/>
        <w:bookmarkStart w:id="2133" w:name="idm46219933266376"/>
        <w:t/>
        <w:bookmarkEnd w:id="2133"/>
      </w:r>
      <w:r>
        <w:t>that’s associated with an internet gateway or virtual private gateway.</w:t>
      </w:r>
    </w:p>
    <w:p>
      <w:pPr>
        <w:pStyle w:val="Normal"/>
      </w:pPr>
      <w:r>
        <w:t>Each route table has several components that determine its responsibilities:</w:t>
      </w:r>
    </w:p>
    <w:p>
      <w:pPr>
        <w:pStyle w:val="Para 05"/>
      </w:pPr>
      <w:r>
        <w:t>Route table association</w:t>
      </w:r>
    </w:p>
    <w:p>
      <w:pPr>
        <w:pStyle w:val="Normal"/>
      </w:pPr>
      <w:r>
        <w:t>The association between a route table and a subnet, internet gateway, or virtual private gateway.</w:t>
      </w:r>
    </w:p>
    <w:p>
      <w:pPr>
        <w:pStyle w:val="Para 05"/>
      </w:pPr>
      <w:r>
        <w:t>Rules</w:t>
      </w:r>
    </w:p>
    <w:p>
      <w:pPr>
        <w:pStyle w:val="Normal"/>
      </w:pPr>
      <w:r>
        <w:t>A list of routing entries that define the table; each rule has a destination, target, status, and propagated flag.</w:t>
      </w:r>
    </w:p>
    <w:p>
      <w:pPr>
        <w:pStyle w:val="Para 05"/>
      </w:pPr>
      <w:r>
        <w:t>Destination</w:t>
      </w:r>
    </w:p>
    <w:p>
      <w:pPr>
        <w:pStyle w:val="Normal"/>
      </w:pPr>
      <w:r>
        <w:t>The range of IP addresses where you want traffic to go (destination CIDR).</w:t>
      </w:r>
    </w:p>
    <w:p>
      <w:pPr>
        <w:pStyle w:val="Para 05"/>
      </w:pPr>
      <w:r>
        <w:t>Target</w:t>
      </w:r>
    </w:p>
    <w:p>
      <w:pPr>
        <w:pStyle w:val="Normal"/>
      </w:pPr>
      <w:r>
        <w:t>The gateway, network interface, or connection through which to send the destination traffic; for example, an internet gateway.</w:t>
      </w:r>
    </w:p>
    <w:p>
      <w:pPr>
        <w:pStyle w:val="Para 05"/>
      </w:pPr>
      <w:r>
        <w:t>Status</w:t>
      </w:r>
    </w:p>
    <w:p>
      <w:pPr>
        <w:pStyle w:val="Normal"/>
      </w:pPr>
      <w:r>
        <w:t>The state of a route in the route table: active or blackhole. The blackhole state indicates that the route’s target isn’t available.</w:t>
      </w:r>
    </w:p>
    <w:p>
      <w:pPr>
        <w:pStyle w:val="Para 05"/>
      </w:pPr>
      <w:r>
        <w:t>Propagation</w:t>
      </w:r>
    </w:p>
    <w:p>
      <w:pPr>
        <w:pStyle w:val="Normal"/>
      </w:pPr>
      <w:r>
        <w:t>Route propagation allows a virtual private gateway to automatically propagate routes to the route tables. This flag lets you know if it was added via propagation.</w:t>
      </w:r>
    </w:p>
    <w:p>
      <w:pPr>
        <w:pStyle w:val="Para 05"/>
      </w:pPr>
      <w:r>
        <w:t>Local route</w:t>
      </w:r>
    </w:p>
    <w:p>
      <w:pPr>
        <w:pStyle w:val="Normal"/>
      </w:pPr>
      <w:r>
        <w:t xml:space="preserve">A default </w:t>
      </w:r>
      <w:r>
        <w:rPr>
          <w:rStyle w:val="Text36"/>
        </w:rPr>
        <w:bookmarkStart w:id="2134" w:name="idm46219933254600"/>
        <w:t/>
        <w:bookmarkEnd w:id="2134"/>
      </w:r>
      <w:r>
        <w:t>route for communication within the VPC.</w:t>
      </w:r>
    </w:p>
    <w:p>
      <w:pPr>
        <w:pStyle w:val="Normal"/>
      </w:pPr>
      <w:r>
        <w:t xml:space="preserve">In </w:t>
      </w:r>
      <w:hyperlink w:anchor="Figure_6_4__Route_table">
        <w:r>
          <w:rPr>
            <w:rStyle w:val="Text2"/>
          </w:rPr>
          <w:t>Figure 6-4</w:t>
        </w:r>
      </w:hyperlink>
      <w:r>
        <w:t xml:space="preserve">, there are two routes in the route table. Any traffic destined for </w:t>
      </w:r>
      <w:r>
        <w:rPr>
          <w:rStyle w:val="Text0"/>
        </w:rPr>
        <w:t>11.0.0.0/16</w:t>
      </w:r>
      <w:r>
        <w:t xml:space="preserve"> stays on the local network inside the VPC. All </w:t>
      </w:r>
      <w:r>
        <w:rPr>
          <w:rStyle w:val="Text36"/>
        </w:rPr>
        <w:bookmarkStart w:id="2135" w:name="idm46219933251800"/>
        <w:t/>
        <w:bookmarkEnd w:id="2135"/>
        <w:bookmarkStart w:id="2136" w:name="idm46219933251096"/>
        <w:t/>
        <w:bookmarkEnd w:id="2136"/>
      </w:r>
      <w:r>
        <w:t xml:space="preserve">other traffic, </w:t>
      </w:r>
      <w:r>
        <w:rPr>
          <w:rStyle w:val="Text0"/>
        </w:rPr>
        <w:t>0.0.0.0/0</w:t>
      </w:r>
      <w:r>
        <w:t xml:space="preserve">, goes to the internet gateway, </w:t>
      </w:r>
      <w:r>
        <w:rPr>
          <w:rStyle w:val="Text0"/>
        </w:rPr>
        <w:t>igw-f43c4690</w:t>
      </w:r>
      <w:r>
        <w:t>, making it a public subnet.</w:t>
      </w:r>
    </w:p>
    <w:p>
      <w:bookmarkStart w:id="2137" w:name="Figure_6_4__Route_table"/>
      <w:pPr>
        <w:pStyle w:val="Para 08"/>
        <w:keepLines w:val="on"/>
      </w:pPr>
      <w:r>
        <w:t/>
        <w:drawing>
          <wp:inline>
            <wp:extent cx="3213100" cy="850900"/>
            <wp:effectExtent l="0" r="0" t="0" b="43426"/>
            <wp:docPr id="173" name="neku_0604.png" descr="Route"/>
            <wp:cNvGraphicFramePr>
              <a:graphicFrameLocks noChangeAspect="1"/>
            </wp:cNvGraphicFramePr>
            <a:graphic>
              <a:graphicData uri="http://schemas.openxmlformats.org/drawingml/2006/picture">
                <pic:pic>
                  <pic:nvPicPr>
                    <pic:cNvPr id="0" name="neku_0604.png" descr="Route"/>
                    <pic:cNvPicPr/>
                  </pic:nvPicPr>
                  <pic:blipFill>
                    <a:blip r:embed="rId88"/>
                    <a:stretch>
                      <a:fillRect/>
                    </a:stretch>
                  </pic:blipFill>
                  <pic:spPr>
                    <a:xfrm>
                      <a:off x="0" y="0"/>
                      <a:ext cx="3213100" cy="850900"/>
                    </a:xfrm>
                    <a:prstGeom prst="rect">
                      <a:avLst/>
                    </a:prstGeom>
                  </pic:spPr>
                </pic:pic>
              </a:graphicData>
            </a:graphic>
          </wp:inline>
        </w:drawing>
        <w:t xml:space="preserve"> </w:t>
      </w:r>
      <w:bookmarkEnd w:id="2137"/>
    </w:p>
    <w:p>
      <w:pPr>
        <w:pStyle w:val="Heading 6"/>
        <w:keepLines w:val="on"/>
      </w:pPr>
      <w:r>
        <w:t xml:space="preserve">Figure 6-4. </w:t>
        <w:t>Route table</w:t>
      </w:r>
    </w:p>
    <w:p>
      <w:bookmarkStart w:id="2138" w:name="Elastic_network_interface__An_el"/>
      <w:pPr>
        <w:keepNext/>
        <w:pStyle w:val="Heading 2"/>
      </w:pPr>
      <w:r>
        <w:t>Elastic network interface</w:t>
      </w:r>
      <w:bookmarkEnd w:id="2138"/>
    </w:p>
    <w:p>
      <w:pPr>
        <w:pStyle w:val="Normal"/>
      </w:pPr>
      <w:r>
        <w:t xml:space="preserve">An elastic </w:t>
      </w:r>
      <w:r>
        <w:rPr>
          <w:rStyle w:val="Text36"/>
        </w:rPr>
        <w:bookmarkStart w:id="2139" w:name="idm46219933245656"/>
        <w:t/>
        <w:bookmarkEnd w:id="2139"/>
        <w:bookmarkStart w:id="2140" w:name="idm46219933244952"/>
        <w:t/>
        <w:bookmarkEnd w:id="2140"/>
        <w:bookmarkStart w:id="2141" w:name="idm46219933244248"/>
        <w:t/>
        <w:bookmarkEnd w:id="2141"/>
        <w:bookmarkStart w:id="2142" w:name="idm46219933243576"/>
        <w:t/>
        <w:bookmarkEnd w:id="2142"/>
        <w:bookmarkStart w:id="2143" w:name="idm46219933242904"/>
        <w:t/>
        <w:bookmarkEnd w:id="2143"/>
        <w:bookmarkStart w:id="2144" w:name="idm46219933242232"/>
        <w:t/>
        <w:bookmarkEnd w:id="2144"/>
        <w:bookmarkStart w:id="2145" w:name="idm46219933241560"/>
        <w:t/>
        <w:bookmarkEnd w:id="2145"/>
        <w:bookmarkStart w:id="2146" w:name="ch6_term9"/>
        <w:t/>
        <w:bookmarkEnd w:id="2146"/>
        <w:bookmarkStart w:id="2147" w:name="ch6_term10"/>
        <w:t/>
        <w:bookmarkEnd w:id="2147"/>
      </w:r>
      <w:r>
        <w:t>network interface (ENI) is a logical networking component in a VPC that is equivalent to a virtual network card. ENIs contain an IP address, for the instance, and they are elastic in the sense that they can be associated and disassociated to an instance while retaining its properties.</w:t>
      </w:r>
    </w:p>
    <w:p>
      <w:pPr>
        <w:pStyle w:val="Normal"/>
      </w:pPr>
      <w:r>
        <w:t xml:space="preserve">ENIs have these </w:t>
      </w:r>
      <w:r>
        <w:rPr>
          <w:rStyle w:val="Text36"/>
        </w:rPr>
        <w:bookmarkStart w:id="2148" w:name="idm46219933238072"/>
        <w:t/>
        <w:bookmarkEnd w:id="2148"/>
        <w:bookmarkStart w:id="2149" w:name="idm46219933237096"/>
        <w:t/>
        <w:bookmarkEnd w:id="2149"/>
        <w:bookmarkStart w:id="2150" w:name="idm46219933235848"/>
        <w:t/>
        <w:bookmarkEnd w:id="2150"/>
        <w:bookmarkStart w:id="2151" w:name="idm46219933234904"/>
        <w:t/>
        <w:bookmarkEnd w:id="2151"/>
      </w:r>
      <w:r>
        <w:t>properties:</w:t>
      </w:r>
    </w:p>
    <w:p>
      <w:pPr>
        <w:pStyle w:val="Para 01"/>
      </w:pPr>
      <w:r>
        <w:t>Primary private IPv4 address</w:t>
      </w:r>
    </w:p>
    <w:p>
      <w:pPr>
        <w:pStyle w:val="Para 01"/>
      </w:pPr>
      <w:r>
        <w:t>Secondary private IPv4 addresses</w:t>
      </w:r>
    </w:p>
    <w:p>
      <w:pPr>
        <w:pStyle w:val="Para 01"/>
      </w:pPr>
      <w:r>
        <w:t>One elastic IP (EIP) address per private IPv4 address</w:t>
      </w:r>
    </w:p>
    <w:p>
      <w:pPr>
        <w:pStyle w:val="Para 01"/>
      </w:pPr>
      <w:r>
        <w:t xml:space="preserve">One public IPv4 address, which can be auto-assigned to the network interface for </w:t>
      </w:r>
      <w:r>
        <w:rPr>
          <w:rStyle w:val="Text0"/>
        </w:rPr>
        <w:t>eth0</w:t>
      </w:r>
      <w:r>
        <w:t xml:space="preserve"> when you launch an instance</w:t>
      </w:r>
    </w:p>
    <w:p>
      <w:pPr>
        <w:pStyle w:val="Para 01"/>
      </w:pPr>
      <w:r>
        <w:t>One or more IPv6 addresses</w:t>
      </w:r>
    </w:p>
    <w:p>
      <w:pPr>
        <w:pStyle w:val="Para 01"/>
      </w:pPr>
      <w:r>
        <w:t>One or more security groups</w:t>
      </w:r>
    </w:p>
    <w:p>
      <w:pPr>
        <w:pStyle w:val="Para 01"/>
      </w:pPr>
      <w:r>
        <w:t>MAC address</w:t>
      </w:r>
    </w:p>
    <w:p>
      <w:pPr>
        <w:pStyle w:val="Para 01"/>
      </w:pPr>
      <w:r>
        <w:t>Source/destination check flag</w:t>
      </w:r>
    </w:p>
    <w:p>
      <w:pPr>
        <w:pStyle w:val="Para 01"/>
      </w:pPr>
      <w:r>
        <w:t>Description</w:t>
      </w:r>
    </w:p>
    <w:p>
      <w:pPr>
        <w:pStyle w:val="Normal"/>
      </w:pPr>
      <w:r>
        <w:t xml:space="preserve">A common </w:t>
      </w:r>
      <w:r>
        <w:rPr>
          <w:rStyle w:val="Text36"/>
        </w:rPr>
        <w:bookmarkStart w:id="2152" w:name="idm46219933224024"/>
        <w:t/>
        <w:bookmarkEnd w:id="2152"/>
      </w:r>
      <w:r>
        <w:t xml:space="preserve">use case for ENIs is the creation of management networks that are accessible only from a corporate network. </w:t>
      </w:r>
      <w:r>
        <w:rPr>
          <w:rStyle w:val="Text36"/>
        </w:rPr>
        <w:bookmarkStart w:id="2153" w:name="idm46219933222968"/>
        <w:t/>
        <w:bookmarkEnd w:id="2153"/>
      </w:r>
      <w:r>
        <w:t>AWS services like Amazon WorkSpaces use ENIs to allow access to the customer VPC and the AWS-managed VPC. Lambda can reach resources, like databases, inside a VPC by provisioning and attaching to an ENI.</w:t>
      </w:r>
    </w:p>
    <w:p>
      <w:pPr>
        <w:pStyle w:val="Normal"/>
      </w:pPr>
      <w:r>
        <w:t>Later in the section we will see how the AWS VPC CNI uses and manages ENIs along with IP addresses for pods.</w:t>
      </w:r>
    </w:p>
    <w:p>
      <w:bookmarkStart w:id="2154" w:name="Elastic_IP_address__An_EIP_addre"/>
      <w:pPr>
        <w:keepNext/>
        <w:pStyle w:val="Heading 2"/>
      </w:pPr>
      <w:r>
        <w:t>Elastic IP address</w:t>
      </w:r>
      <w:bookmarkEnd w:id="2154"/>
    </w:p>
    <w:p>
      <w:pPr>
        <w:pStyle w:val="Normal"/>
      </w:pPr>
      <w:r>
        <w:t xml:space="preserve">An EIP </w:t>
      </w:r>
      <w:r>
        <w:rPr>
          <w:rStyle w:val="Text36"/>
        </w:rPr>
        <w:bookmarkStart w:id="2155" w:name="idm46219933219208"/>
        <w:t/>
        <w:bookmarkEnd w:id="2155"/>
        <w:bookmarkStart w:id="2156" w:name="idm46219933218504"/>
        <w:t/>
        <w:bookmarkEnd w:id="2156"/>
      </w:r>
      <w:r>
        <w:t>address is a static public IPv4 address used for dynamic network addressing in the AWS cloud. An EIP is associated with any instance or network interface in any VPC. With an EIP, application developers can mask an instance’s failures by remapping the address to another instance.</w:t>
      </w:r>
    </w:p>
    <w:p>
      <w:pPr>
        <w:pStyle w:val="Normal"/>
      </w:pPr>
      <w:r>
        <w:t>An EIP address is a property of an ENI and is associated with an instance by updating the ENI attached to the instance. The advantage of associating an EIP with the ENI rather than directly to the instance is that all the network interface attributes move from one instance to another in a single step.</w:t>
      </w:r>
    </w:p>
    <w:p>
      <w:pPr>
        <w:pStyle w:val="Normal"/>
      </w:pPr>
      <w:r>
        <w:t>The following rules apply:</w:t>
      </w:r>
    </w:p>
    <w:p>
      <w:pPr>
        <w:pStyle w:val="Para 01"/>
      </w:pPr>
      <w:r>
        <w:t>An EIP address can be associated with either a single instance or a network interface at a time.</w:t>
      </w:r>
    </w:p>
    <w:p>
      <w:pPr>
        <w:pStyle w:val="Para 01"/>
      </w:pPr>
      <w:r>
        <w:t>An EIP address can migrate from one instance or network interface to another.</w:t>
      </w:r>
    </w:p>
    <w:p>
      <w:pPr>
        <w:pStyle w:val="Para 01"/>
      </w:pPr>
      <w:r>
        <w:t>There is a (soft) limit of five EIP addresses.</w:t>
      </w:r>
    </w:p>
    <w:p>
      <w:pPr>
        <w:pStyle w:val="Para 01"/>
      </w:pPr>
      <w:r>
        <w:t>IPv6 is not supported.</w:t>
      </w:r>
    </w:p>
    <w:p>
      <w:pPr>
        <w:pStyle w:val="Normal"/>
      </w:pPr>
      <w:r>
        <w:t xml:space="preserve">Services like NAT and internet gateway use EIPs for consistency between the AZ. Other gateway services like a bastion can benefit from using an EIP. </w:t>
      </w:r>
      <w:r>
        <w:rPr>
          <w:rStyle w:val="Text36"/>
        </w:rPr>
        <w:bookmarkStart w:id="2157" w:name="ch6_term11"/>
        <w:t/>
        <w:bookmarkEnd w:id="2157"/>
        <w:bookmarkStart w:id="2158" w:name="ch6_term12"/>
        <w:t/>
        <w:bookmarkEnd w:id="2158"/>
      </w:r>
      <w:r>
        <w:t xml:space="preserve">Subnets can automatically assign public IP addresses to EC2 instances, but that address could change; using an EIP would prevent </w:t>
      </w:r>
      <w:r>
        <w:rPr>
          <w:rStyle w:val="Text36"/>
        </w:rPr>
        <w:bookmarkStart w:id="2159" w:name="idm46219933208248"/>
        <w:t/>
        <w:bookmarkEnd w:id="2159"/>
        <w:bookmarkStart w:id="2160" w:name="idm46219933207576"/>
        <w:t/>
        <w:bookmarkEnd w:id="2160"/>
      </w:r>
      <w:r>
        <w:t>that.</w:t>
      </w:r>
    </w:p>
    <w:p>
      <w:bookmarkStart w:id="2161" w:name="Security_controls__There_are_two"/>
      <w:pPr>
        <w:keepNext/>
        <w:pStyle w:val="Heading 2"/>
      </w:pPr>
      <w:r>
        <w:t>Security controls</w:t>
      </w:r>
      <w:bookmarkEnd w:id="2161"/>
    </w:p>
    <w:p>
      <w:pPr>
        <w:pStyle w:val="Normal"/>
      </w:pPr>
      <w:r>
        <w:t xml:space="preserve">There are two </w:t>
      </w:r>
      <w:r>
        <w:rPr>
          <w:rStyle w:val="Text36"/>
        </w:rPr>
        <w:bookmarkStart w:id="2162" w:name="ch6_term13"/>
        <w:t/>
        <w:bookmarkEnd w:id="2162"/>
        <w:bookmarkStart w:id="2163" w:name="ch6_term14"/>
        <w:t/>
        <w:bookmarkEnd w:id="2163"/>
      </w:r>
      <w:r>
        <w:t xml:space="preserve">fundamental security controls within AWS networking: security groups and network access control lists (NACLs). In our experience, lots of issues arise from misconfigured security groups and NACLs. Developers and </w:t>
      </w:r>
      <w:r>
        <w:rPr>
          <w:rStyle w:val="Text36"/>
        </w:rPr>
        <w:bookmarkStart w:id="2164" w:name="idm46219933202200"/>
        <w:t/>
        <w:bookmarkEnd w:id="2164"/>
        <w:bookmarkStart w:id="2165" w:name="idm46219933201528"/>
        <w:t/>
        <w:bookmarkEnd w:id="2165"/>
      </w:r>
      <w:r>
        <w:t>network engineers need to understand the differences between the two and the impacts of changes on them.</w:t>
      </w:r>
    </w:p>
    <w:p>
      <w:bookmarkStart w:id="2166" w:name="Security_groups__Security_groups"/>
      <w:pPr>
        <w:keepNext/>
        <w:pStyle w:val="Heading 4"/>
      </w:pPr>
      <w:r>
        <w:t>Security groups</w:t>
      </w:r>
      <w:bookmarkEnd w:id="2166"/>
    </w:p>
    <w:p>
      <w:pPr>
        <w:pStyle w:val="Normal"/>
      </w:pPr>
      <w:r>
        <w:t xml:space="preserve">Security groups </w:t>
      </w:r>
      <w:r>
        <w:rPr>
          <w:rStyle w:val="Text36"/>
        </w:rPr>
        <w:bookmarkStart w:id="2167" w:name="idm46219933199000"/>
        <w:t/>
        <w:bookmarkEnd w:id="2167"/>
      </w:r>
      <w:r>
        <w:t xml:space="preserve">operate at the instance or network interface level and act as a firewall for those devices associated with them. A security group is a group of network devices that require common network access to each other and other devices on the network. </w:t>
      </w:r>
      <w:r>
        <w:rPr>
          <w:rStyle w:val="Text36"/>
        </w:rPr>
        <w:bookmarkStart w:id="2168" w:name="idm46219933197880"/>
        <w:t/>
        <w:bookmarkEnd w:id="2168"/>
        <w:bookmarkStart w:id="2169" w:name="idm46219933197192"/>
        <w:t/>
        <w:bookmarkEnd w:id="2169"/>
        <w:bookmarkStart w:id="2170" w:name="idm46219933196504"/>
        <w:t/>
        <w:bookmarkEnd w:id="2170"/>
        <w:bookmarkStart w:id="2171" w:name="idm46219933195256"/>
        <w:t/>
        <w:bookmarkEnd w:id="2171"/>
      </w:r>
      <w:r>
        <w:t xml:space="preserve">In </w:t>
      </w:r>
      <w:hyperlink w:anchor="Figure_6_5__Security_group">
        <w:r>
          <w:rPr>
            <w:rStyle w:val="Text2"/>
          </w:rPr>
          <w:t>Figure 6-5</w:t>
        </w:r>
      </w:hyperlink>
      <w:r>
        <w:t xml:space="preserve"> ,we can see that security works across AZs. Security groups have two tables, for inbound and outbound traffic flow. Security groups are stateful, so if traffic is allowed on the inbound flow, the outgoing traffic is allowed. Each security group has a list of rules that define the filter for traffic. Each rule is evaluated before a forwarding decision is made.</w:t>
      </w:r>
    </w:p>
    <w:p>
      <w:bookmarkStart w:id="2172" w:name="Figure_6_5__Security_group"/>
      <w:pPr>
        <w:pStyle w:val="Para 08"/>
        <w:keepLines w:val="on"/>
      </w:pPr>
      <w:r>
        <w:t/>
        <w:drawing>
          <wp:inline>
            <wp:extent cx="5943600" cy="2933700"/>
            <wp:effectExtent l="0" r="0" t="0" b="43426"/>
            <wp:docPr id="174" name="neku_0605.png" descr="Security Group"/>
            <wp:cNvGraphicFramePr>
              <a:graphicFrameLocks noChangeAspect="1"/>
            </wp:cNvGraphicFramePr>
            <a:graphic>
              <a:graphicData uri="http://schemas.openxmlformats.org/drawingml/2006/picture">
                <pic:pic>
                  <pic:nvPicPr>
                    <pic:cNvPr id="0" name="neku_0605.png" descr="Security Group"/>
                    <pic:cNvPicPr/>
                  </pic:nvPicPr>
                  <pic:blipFill>
                    <a:blip r:embed="rId89"/>
                    <a:stretch>
                      <a:fillRect/>
                    </a:stretch>
                  </pic:blipFill>
                  <pic:spPr>
                    <a:xfrm>
                      <a:off x="0" y="0"/>
                      <a:ext cx="5943600" cy="2933700"/>
                    </a:xfrm>
                    <a:prstGeom prst="rect">
                      <a:avLst/>
                    </a:prstGeom>
                  </pic:spPr>
                </pic:pic>
              </a:graphicData>
            </a:graphic>
          </wp:inline>
        </w:drawing>
        <w:t xml:space="preserve"> </w:t>
      </w:r>
      <w:bookmarkEnd w:id="2172"/>
    </w:p>
    <w:p>
      <w:pPr>
        <w:pStyle w:val="Heading 6"/>
        <w:keepLines w:val="on"/>
      </w:pPr>
      <w:r>
        <w:t xml:space="preserve">Figure 6-5. </w:t>
        <w:t>Security group</w:t>
      </w:r>
    </w:p>
    <w:p>
      <w:pPr>
        <w:pStyle w:val="Normal"/>
      </w:pPr>
      <w:r>
        <w:t>The following is a list of components of security group rules:</w:t>
      </w:r>
    </w:p>
    <w:p>
      <w:pPr>
        <w:pStyle w:val="Para 05"/>
      </w:pPr>
      <w:r>
        <w:t>Source/destination</w:t>
      </w:r>
    </w:p>
    <w:p>
      <w:pPr>
        <w:pStyle w:val="Normal"/>
      </w:pPr>
      <w:r>
        <w:t>Source (inbound rules) or destination (outbound rules) of the traffic inspected:</w:t>
      </w:r>
    </w:p>
    <w:p>
      <w:pPr>
        <w:pStyle w:val="Para 01"/>
      </w:pPr>
      <w:r>
        <w:t>Individual or range of IPv4 or IPv6 addresses</w:t>
      </w:r>
    </w:p>
    <w:p>
      <w:pPr>
        <w:pStyle w:val="Para 01"/>
      </w:pPr>
      <w:r>
        <w:t>Another security group</w:t>
      </w:r>
    </w:p>
    <w:p>
      <w:pPr>
        <w:pStyle w:val="Para 01"/>
      </w:pPr>
      <w:r>
        <w:t>Other ENIs, gateways, or interfaces</w:t>
      </w:r>
    </w:p>
    <w:p>
      <w:pPr>
        <w:pStyle w:val="Para 05"/>
      </w:pPr>
      <w:r>
        <w:t>Protocol</w:t>
      </w:r>
    </w:p>
    <w:p>
      <w:pPr>
        <w:pStyle w:val="Normal"/>
      </w:pPr>
      <w:r>
        <w:t>Which layer 4 protocol being filtered, 6 (TCP), 17 (UDP), and 1 (ICMP)</w:t>
      </w:r>
    </w:p>
    <w:p>
      <w:pPr>
        <w:pStyle w:val="Para 05"/>
      </w:pPr>
      <w:r>
        <w:t>Port range</w:t>
      </w:r>
    </w:p>
    <w:p>
      <w:pPr>
        <w:pStyle w:val="Normal"/>
      </w:pPr>
      <w:r>
        <w:t>Specific ports for the protocol being filtered</w:t>
      </w:r>
    </w:p>
    <w:p>
      <w:pPr>
        <w:pStyle w:val="Para 05"/>
      </w:pPr>
      <w:r>
        <w:t>Description</w:t>
      </w:r>
    </w:p>
    <w:p>
      <w:pPr>
        <w:pStyle w:val="Normal"/>
      </w:pPr>
      <w:r>
        <w:t>User-defined field to inform others of the intent of the security group</w:t>
      </w:r>
    </w:p>
    <w:p>
      <w:pPr>
        <w:pStyle w:val="Normal"/>
      </w:pPr>
      <w:r>
        <w:t>Security groups are similar to the Kubernetes network policies we discussed in earlier chapters. They are a fundamental network technology and should always be used to secure your instances in the AWS VPC. EKS deploys several security groups for communication between the AWS-managed data plane and your worker nodes.</w:t>
      </w:r>
    </w:p>
    <w:p>
      <w:bookmarkStart w:id="2173" w:name="Network_access_control_lists__Ne"/>
      <w:pPr>
        <w:keepNext/>
        <w:pStyle w:val="Heading 4"/>
      </w:pPr>
      <w:r>
        <w:t>Network access control lists</w:t>
      </w:r>
      <w:bookmarkEnd w:id="2173"/>
    </w:p>
    <w:p>
      <w:pPr>
        <w:pStyle w:val="Normal"/>
      </w:pPr>
      <w:r>
        <w:t xml:space="preserve">Network access </w:t>
      </w:r>
      <w:r>
        <w:rPr>
          <w:rStyle w:val="Text36"/>
        </w:rPr>
        <w:bookmarkStart w:id="2174" w:name="idm46219933178024"/>
        <w:t/>
        <w:bookmarkEnd w:id="2174"/>
        <w:bookmarkStart w:id="2175" w:name="ch6_term15"/>
        <w:t/>
        <w:bookmarkEnd w:id="2175"/>
        <w:bookmarkStart w:id="2176" w:name="ch6_term16"/>
        <w:t/>
        <w:bookmarkEnd w:id="2176"/>
      </w:r>
      <w:r>
        <w:t xml:space="preserve">control lists operate similarly to how they do in other firewalls so that network engineers will be familiar with them. In </w:t>
      </w:r>
      <w:hyperlink w:anchor="Figure_6_6__NACL">
        <w:r>
          <w:rPr>
            <w:rStyle w:val="Text2"/>
          </w:rPr>
          <w:t>Figure 6-6</w:t>
        </w:r>
      </w:hyperlink>
      <w:r>
        <w:t>, you can see each subnet has a default NACL associated with it and is bounded to an AZ, unlike the security group. Filter rules must be defined explicitly in both directions. The default rules are quite permissive, allowing all traffic in both directions. Users can define their own NACLs to use with a subnet for an added security layer if the security group is too open. By default, custom NACLs deny all traffic, and therefore add rules when deployed; otherwise, instances will lose connectivity.</w:t>
      </w:r>
    </w:p>
    <w:p>
      <w:pPr>
        <w:pStyle w:val="Normal"/>
      </w:pPr>
      <w:r>
        <w:t xml:space="preserve">Here are </w:t>
      </w:r>
      <w:r>
        <w:rPr>
          <w:rStyle w:val="Text36"/>
        </w:rPr>
        <w:bookmarkStart w:id="2177" w:name="idm46219933173400"/>
        <w:t/>
        <w:bookmarkEnd w:id="2177"/>
        <w:bookmarkStart w:id="2178" w:name="idm46219933172664"/>
        <w:t/>
        <w:bookmarkEnd w:id="2178"/>
      </w:r>
      <w:r>
        <w:t>the components of an NACL:</w:t>
      </w:r>
    </w:p>
    <w:p>
      <w:pPr>
        <w:pStyle w:val="Para 05"/>
      </w:pPr>
      <w:r>
        <w:t>Rule number</w:t>
      </w:r>
    </w:p>
    <w:p>
      <w:pPr>
        <w:pStyle w:val="Normal"/>
      </w:pPr>
      <w:r>
        <w:t>Rules are evaluated starting with the lowest numbered rule.</w:t>
      </w:r>
    </w:p>
    <w:p>
      <w:pPr>
        <w:pStyle w:val="Para 05"/>
      </w:pPr>
      <w:r>
        <w:t>Type</w:t>
      </w:r>
    </w:p>
    <w:p>
      <w:pPr>
        <w:pStyle w:val="Normal"/>
      </w:pPr>
      <w:r>
        <w:t>The type of traffic, such as SSH or HTTP.</w:t>
      </w:r>
    </w:p>
    <w:p>
      <w:pPr>
        <w:pStyle w:val="Para 05"/>
      </w:pPr>
      <w:r>
        <w:t>Protocol</w:t>
      </w:r>
    </w:p>
    <w:p>
      <w:pPr>
        <w:pStyle w:val="Normal"/>
      </w:pPr>
      <w:r>
        <w:t>Any protocol that has a standard protocol number: TCP/UDP or ALL.</w:t>
      </w:r>
    </w:p>
    <w:p>
      <w:pPr>
        <w:pStyle w:val="Para 05"/>
      </w:pPr>
      <w:r>
        <w:t>Port range</w:t>
      </w:r>
    </w:p>
    <w:p>
      <w:pPr>
        <w:pStyle w:val="Normal"/>
      </w:pPr>
      <w:r>
        <w:t>The listening port or port range for the traffic. For example, 80 for HTTP traffic.</w:t>
      </w:r>
    </w:p>
    <w:p>
      <w:pPr>
        <w:pStyle w:val="Para 05"/>
      </w:pPr>
      <w:r>
        <w:t>Source</w:t>
      </w:r>
    </w:p>
    <w:p>
      <w:pPr>
        <w:pStyle w:val="Normal"/>
      </w:pPr>
      <w:r>
        <w:t>Inbound rules only; the CIDR range source of the traffic.</w:t>
      </w:r>
    </w:p>
    <w:p>
      <w:pPr>
        <w:pStyle w:val="Para 05"/>
      </w:pPr>
      <w:r>
        <w:t>Destination</w:t>
      </w:r>
    </w:p>
    <w:p>
      <w:pPr>
        <w:pStyle w:val="Normal"/>
      </w:pPr>
      <w:r>
        <w:t>Outbound rules only; the destination for the traffic.</w:t>
      </w:r>
    </w:p>
    <w:p>
      <w:pPr>
        <w:pStyle w:val="Para 05"/>
      </w:pPr>
      <w:r>
        <w:t>Allow/Deny</w:t>
      </w:r>
    </w:p>
    <w:p>
      <w:pPr>
        <w:pStyle w:val="Normal"/>
      </w:pPr>
      <w:r>
        <w:t>Whether to allow or deny the specified traffic.</w:t>
      </w:r>
    </w:p>
    <w:p>
      <w:bookmarkStart w:id="2179" w:name="Figure_6_6__NACL"/>
      <w:pPr>
        <w:pStyle w:val="Para 08"/>
        <w:keepLines w:val="on"/>
      </w:pPr>
      <w:r>
        <w:t/>
        <w:drawing>
          <wp:inline>
            <wp:extent cx="5943600" cy="3111500"/>
            <wp:effectExtent l="0" r="0" t="0" b="43426"/>
            <wp:docPr id="175" name="neku_0606.png" descr="NACL"/>
            <wp:cNvGraphicFramePr>
              <a:graphicFrameLocks noChangeAspect="1"/>
            </wp:cNvGraphicFramePr>
            <a:graphic>
              <a:graphicData uri="http://schemas.openxmlformats.org/drawingml/2006/picture">
                <pic:pic>
                  <pic:nvPicPr>
                    <pic:cNvPr id="0" name="neku_0606.png" descr="NACL"/>
                    <pic:cNvPicPr/>
                  </pic:nvPicPr>
                  <pic:blipFill>
                    <a:blip r:embed="rId90"/>
                    <a:stretch>
                      <a:fillRect/>
                    </a:stretch>
                  </pic:blipFill>
                  <pic:spPr>
                    <a:xfrm>
                      <a:off x="0" y="0"/>
                      <a:ext cx="5943600" cy="3111500"/>
                    </a:xfrm>
                    <a:prstGeom prst="rect">
                      <a:avLst/>
                    </a:prstGeom>
                  </pic:spPr>
                </pic:pic>
              </a:graphicData>
            </a:graphic>
          </wp:inline>
        </w:drawing>
        <w:t xml:space="preserve"> </w:t>
      </w:r>
      <w:bookmarkEnd w:id="2179"/>
    </w:p>
    <w:p>
      <w:pPr>
        <w:pStyle w:val="Heading 6"/>
        <w:keepLines w:val="on"/>
      </w:pPr>
      <w:r>
        <w:t xml:space="preserve">Figure 6-6. </w:t>
        <w:t>NACL</w:t>
      </w:r>
    </w:p>
    <w:p>
      <w:pPr>
        <w:pStyle w:val="Normal"/>
      </w:pPr>
      <w:r>
        <w:t>NACLs add an extra layer of security for subnets that may protect from lack or misconfiguration of security groups.</w:t>
      </w:r>
    </w:p>
    <w:p>
      <w:pPr>
        <w:pStyle w:val="Normal"/>
      </w:pPr>
      <w:hyperlink w:anchor="Table_6_1__Security_and_NACL_com">
        <w:r>
          <w:rPr>
            <w:rStyle w:val="Text2"/>
          </w:rPr>
          <w:t>Table 6-1</w:t>
        </w:r>
      </w:hyperlink>
      <w:r>
        <w:t xml:space="preserve"> summarizes the </w:t>
      </w:r>
      <w:r>
        <w:rPr>
          <w:rStyle w:val="Text36"/>
        </w:rPr>
        <w:bookmarkStart w:id="2180" w:name="idm46219933158088"/>
        <w:t/>
        <w:bookmarkEnd w:id="2180"/>
      </w:r>
      <w:r>
        <w:t>fundamental differences between security groups and network ACLs.</w:t>
      </w:r>
    </w:p>
    <w:tbl>
      <w:tblPr>
        <w:tblW w:type="auto" w:w="0"/>
      </w:tblPr>
      <w:tr>
        <w:tc>
          <w:tcPr>
            <w:tcW w:type="auto" w:w="0"/>
            <w:tcMar>
              <w:left w:type="dxa" w:w="200"/>
              <w:top w:type="dxa" w:w="200"/>
              <w:right w:type="dxa" w:w="200"/>
              <w:bottom w:type="dxa" w:w="200"/>
            </w:tcMar>
            <w:vAlign w:val="center"/>
          </w:tcPr>
          <w:p>
            <w:bookmarkStart w:id="2181" w:name="Table_6_1__Security_and_NACL_com"/>
            <w:pPr>
              <w:pStyle w:val="Para 19"/>
              <w:keepLines w:val="on"/>
            </w:pPr>
            <w:r>
              <w:rPr>
                <w:rStyle w:val="Text37"/>
              </w:rPr>
              <w:t/>
            </w:r>
            <w:r>
              <w:t xml:space="preserve">Table 6-1. </w:t>
              <w:t>Security and NACL comparison table</w:t>
            </w:r>
            <w:bookmarkEnd w:id="2181"/>
          </w:p>
          <w:p>
            <w:pPr>
              <w:pStyle w:val="Para 10"/>
              <w:keepLines w:val="on"/>
            </w:pPr>
            <w:r>
              <w:t>Security group</w:t>
            </w:r>
          </w:p>
        </w:tc>
        <w:tc>
          <w:tcPr>
            <w:tcW w:type="auto" w:w="0"/>
            <w:tcMar>
              <w:left w:type="dxa" w:w="200"/>
              <w:top w:type="dxa" w:w="200"/>
              <w:right w:type="dxa" w:w="200"/>
              <w:bottom w:type="dxa" w:w="200"/>
            </w:tcMar>
            <w:vAlign w:val="center"/>
          </w:tcPr>
          <w:p>
            <w:pPr>
              <w:pStyle w:val="Para 10"/>
              <w:keepLines w:val="on"/>
            </w:pPr>
            <w:r>
              <w:t>Network ACL</w:t>
            </w:r>
          </w:p>
        </w:tc>
      </w:tr>
    </w:tbl>
    <w:tbl>
      <w:tblPr>
        <w:tblW w:type="auto" w:w="0"/>
      </w:tblPr>
      <w:tr>
        <w:tc>
          <w:tcPr>
            <w:tcW w:type="auto" w:w="0"/>
            <w:tcMar>
              <w:left w:type="dxa" w:w="200"/>
              <w:top w:type="dxa" w:w="200"/>
              <w:right w:type="dxa" w:w="200"/>
              <w:bottom w:type="dxa" w:w="200"/>
            </w:tcMar>
            <w:vAlign w:val="top"/>
          </w:tcPr>
          <w:p>
            <w:pPr>
              <w:pStyle w:val="Para 01"/>
              <w:keepLines w:val="on"/>
            </w:pPr>
            <w:r>
              <w:t>Operates at the instance level.</w:t>
            </w:r>
          </w:p>
        </w:tc>
        <w:tc>
          <w:tcPr>
            <w:tcW w:type="auto" w:w="0"/>
            <w:tcMar>
              <w:left w:type="dxa" w:w="200"/>
              <w:top w:type="dxa" w:w="200"/>
              <w:right w:type="dxa" w:w="200"/>
              <w:bottom w:type="dxa" w:w="200"/>
            </w:tcMar>
            <w:vAlign w:val="top"/>
          </w:tcPr>
          <w:p>
            <w:pPr>
              <w:pStyle w:val="Para 01"/>
              <w:keepLines w:val="on"/>
            </w:pPr>
            <w:r>
              <w:t>Operates at the subnet level.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Supports allow rules only.</w:t>
            </w:r>
          </w:p>
        </w:tc>
        <w:tc>
          <w:tcPr>
            <w:tcW w:type="auto" w:w="0"/>
            <w:shd w:val="clear" w:color="auto" w:fill="EEF2F6"/>
            <w:tcMar>
              <w:left w:type="dxa" w:w="200"/>
              <w:top w:type="dxa" w:w="200"/>
              <w:right w:type="dxa" w:w="200"/>
              <w:bottom w:type="dxa" w:w="200"/>
            </w:tcMar>
            <w:vAlign w:val="top"/>
          </w:tcPr>
          <w:p>
            <w:pPr>
              <w:pStyle w:val="Para 01"/>
              <w:keepLines w:val="on"/>
            </w:pPr>
            <w:r>
              <w:t>Supports allow rules and deny rules.</w:t>
            </w:r>
          </w:p>
        </w:tc>
      </w:tr>
    </w:tbl>
    <w:tbl>
      <w:tblPr>
        <w:tblW w:type="auto" w:w="0"/>
      </w:tblPr>
      <w:tr>
        <w:tc>
          <w:tcPr>
            <w:tcW w:type="auto" w:w="0"/>
            <w:tcMar>
              <w:left w:type="dxa" w:w="200"/>
              <w:top w:type="dxa" w:w="200"/>
              <w:right w:type="dxa" w:w="200"/>
              <w:bottom w:type="dxa" w:w="200"/>
            </w:tcMar>
            <w:vAlign w:val="top"/>
          </w:tcPr>
          <w:p>
            <w:pPr>
              <w:pStyle w:val="Para 01"/>
              <w:keepLines w:val="on"/>
            </w:pPr>
            <w:r>
              <w:t>Stateful: Return traffic is automatically allowed, regardless of any rules.</w:t>
            </w:r>
          </w:p>
        </w:tc>
        <w:tc>
          <w:tcPr>
            <w:tcW w:type="auto" w:w="0"/>
            <w:tcMar>
              <w:left w:type="dxa" w:w="200"/>
              <w:top w:type="dxa" w:w="200"/>
              <w:right w:type="dxa" w:w="200"/>
              <w:bottom w:type="dxa" w:w="200"/>
            </w:tcMar>
            <w:vAlign w:val="top"/>
          </w:tcPr>
          <w:p>
            <w:pPr>
              <w:pStyle w:val="Para 01"/>
              <w:keepLines w:val="on"/>
            </w:pPr>
            <w:r>
              <w:t>Stateless: Return traffic must be explicitly allowed by rules.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All rules are evaluated before a forwarding decision is made.</w:t>
            </w:r>
          </w:p>
        </w:tc>
        <w:tc>
          <w:tcPr>
            <w:tcW w:type="auto" w:w="0"/>
            <w:shd w:val="clear" w:color="auto" w:fill="EEF2F6"/>
            <w:tcMar>
              <w:left w:type="dxa" w:w="200"/>
              <w:top w:type="dxa" w:w="200"/>
              <w:right w:type="dxa" w:w="200"/>
              <w:bottom w:type="dxa" w:w="200"/>
            </w:tcMar>
            <w:vAlign w:val="top"/>
          </w:tcPr>
          <w:p>
            <w:pPr>
              <w:pStyle w:val="Para 01"/>
              <w:keepLines w:val="on"/>
            </w:pPr>
            <w:r>
              <w:t>Rules are processed in order, starting with the lowest numbered rule.</w:t>
            </w:r>
          </w:p>
        </w:tc>
      </w:tr>
    </w:tbl>
    <w:tbl>
      <w:tblPr>
        <w:tblW w:type="auto" w:w="0"/>
      </w:tblPr>
      <w:tr>
        <w:tc>
          <w:tcPr>
            <w:tcW w:type="auto" w:w="0"/>
            <w:tcMar>
              <w:left w:type="dxa" w:w="200"/>
              <w:top w:type="dxa" w:w="200"/>
              <w:right w:type="dxa" w:w="200"/>
              <w:bottom w:type="dxa" w:w="200"/>
            </w:tcMar>
            <w:vAlign w:val="top"/>
          </w:tcPr>
          <w:p>
            <w:pPr>
              <w:pStyle w:val="Para 01"/>
              <w:keepLines w:val="on"/>
            </w:pPr>
            <w:r>
              <w:t>Applies to an instance or network interface.</w:t>
            </w:r>
          </w:p>
        </w:tc>
        <w:tc>
          <w:tcPr>
            <w:tcW w:type="auto" w:w="0"/>
            <w:tcMar>
              <w:left w:type="dxa" w:w="200"/>
              <w:top w:type="dxa" w:w="200"/>
              <w:right w:type="dxa" w:w="200"/>
              <w:bottom w:type="dxa" w:w="200"/>
            </w:tcMar>
            <w:vAlign w:val="top"/>
          </w:tcPr>
          <w:p>
            <w:pPr>
              <w:pStyle w:val="Para 01"/>
              <w:keepLines w:val="on"/>
            </w:pPr>
            <w:r>
              <w:t>All rules apply to all instances in the subnets that it’s associated with.</w:t>
            </w:r>
          </w:p>
        </w:tc>
      </w:tr>
    </w:tbl>
    <w:p>
      <w:pPr>
        <w:pStyle w:val="Normal"/>
      </w:pPr>
      <w:r>
        <w:t xml:space="preserve">It is crucial to </w:t>
      </w:r>
      <w:r>
        <w:rPr>
          <w:rStyle w:val="Text36"/>
        </w:rPr>
        <w:bookmarkStart w:id="2182" w:name="idm46219933144744"/>
        <w:t/>
        <w:bookmarkEnd w:id="2182"/>
        <w:bookmarkStart w:id="2183" w:name="idm46219933144008"/>
        <w:t/>
        <w:bookmarkEnd w:id="2183"/>
      </w:r>
      <w:r>
        <w:t xml:space="preserve">understand the differences between NACL and security groups. Network connectivity issues often arise due to a security group not allowing traffic on a specific port or someone not adding an outbound rule on an NACL. When troubleshooting issues with AWS networking, developers and network engineers alike should add checking these components to their troubleshooting </w:t>
      </w:r>
      <w:r>
        <w:rPr>
          <w:rStyle w:val="Text36"/>
        </w:rPr>
        <w:bookmarkStart w:id="2184" w:name="idm46219933142824"/>
        <w:t/>
        <w:bookmarkEnd w:id="2184"/>
        <w:bookmarkStart w:id="2185" w:name="idm46219933142152"/>
        <w:t/>
        <w:bookmarkEnd w:id="2185"/>
        <w:bookmarkStart w:id="2186" w:name="idm46219933141480"/>
        <w:t/>
        <w:bookmarkEnd w:id="2186"/>
        <w:bookmarkStart w:id="2187" w:name="idm46219933140808"/>
        <w:t/>
        <w:bookmarkEnd w:id="2187"/>
      </w:r>
      <w:r>
        <w:t>list.</w:t>
      </w:r>
    </w:p>
    <w:p>
      <w:pPr>
        <w:pStyle w:val="Normal"/>
      </w:pPr>
      <w:r>
        <w:t xml:space="preserve">All the </w:t>
      </w:r>
      <w:r>
        <w:rPr>
          <w:rStyle w:val="Text36"/>
        </w:rPr>
        <w:bookmarkStart w:id="2188" w:name="ch6_term19"/>
        <w:t/>
        <w:bookmarkEnd w:id="2188"/>
      </w:r>
      <w:r>
        <w:t>components we have discussed thus far manage traffic flow inside the VPC. The following services manage traffic into the VPC from client requests and ultimately to applications running inside a Kubernetes cluster: network address translation devices, internet gateway, and load balancers. Let’s dig into those a little more.</w:t>
      </w:r>
    </w:p>
    <w:p>
      <w:bookmarkStart w:id="2189" w:name="Network_address_translation_devi"/>
      <w:pPr>
        <w:keepNext/>
        <w:pStyle w:val="Heading 2"/>
      </w:pPr>
      <w:r>
        <w:t>Network address translation devices</w:t>
      </w:r>
      <w:bookmarkEnd w:id="2189"/>
    </w:p>
    <w:p>
      <w:pPr>
        <w:pStyle w:val="Normal"/>
      </w:pPr>
      <w:r>
        <w:t xml:space="preserve">Network address </w:t>
      </w:r>
      <w:r>
        <w:rPr>
          <w:rStyle w:val="Text36"/>
        </w:rPr>
        <w:bookmarkStart w:id="2190" w:name="idm46219933135976"/>
        <w:t/>
        <w:bookmarkEnd w:id="2190"/>
        <w:bookmarkStart w:id="2191" w:name="idm46219933134968"/>
        <w:t/>
        <w:bookmarkEnd w:id="2191"/>
      </w:r>
      <w:r>
        <w:t>translation (NAT) devices are used when instances inside a VPC require internet connectivity, but network connections should not be made directly to instances. Examples of instances that should run behind a NAT device are database instances or other middleware needed to run applications.</w:t>
      </w:r>
    </w:p>
    <w:p>
      <w:pPr>
        <w:pStyle w:val="Normal"/>
      </w:pPr>
      <w:r>
        <w:t xml:space="preserve">In AWS, network engineers have several options for running NAT devices. They can manage their own NAT devices deployed as EC2 instances or </w:t>
      </w:r>
      <w:r>
        <w:rPr>
          <w:rStyle w:val="Text36"/>
        </w:rPr>
        <w:bookmarkStart w:id="2192" w:name="idm46219933132744"/>
        <w:t/>
        <w:bookmarkEnd w:id="2192"/>
        <w:bookmarkStart w:id="2193" w:name="idm46219933131944"/>
        <w:t/>
        <w:bookmarkEnd w:id="2193"/>
      </w:r>
      <w:r>
        <w:t xml:space="preserve">use the AWS Managed Service NAT gateway (NAT GW). Both </w:t>
      </w:r>
      <w:r>
        <w:rPr>
          <w:rStyle w:val="Text36"/>
        </w:rPr>
        <w:bookmarkStart w:id="2194" w:name="idm46219933131112"/>
        <w:t/>
        <w:bookmarkEnd w:id="2194"/>
        <w:bookmarkStart w:id="2195" w:name="idm46219933130440"/>
        <w:t/>
        <w:bookmarkEnd w:id="2195"/>
      </w:r>
      <w:r>
        <w:t>require public subnets deployed in multiple AZs for high availability and EIP. A restriction of a NAT GW is that the IP address of it cannot change after you deploy it. Also, that IP address will be the source IP address used to communicate with the internet gateway.</w:t>
      </w:r>
    </w:p>
    <w:p>
      <w:pPr>
        <w:pStyle w:val="Normal"/>
      </w:pPr>
      <w:r>
        <w:t xml:space="preserve">In the VPC </w:t>
      </w:r>
      <w:r>
        <w:rPr>
          <w:rStyle w:val="Text36"/>
        </w:rPr>
        <w:bookmarkStart w:id="2196" w:name="idm46219933128472"/>
        <w:t/>
        <w:bookmarkEnd w:id="2196"/>
        <w:bookmarkStart w:id="2197" w:name="idm46219933127768"/>
        <w:t/>
        <w:bookmarkEnd w:id="2197"/>
      </w:r>
      <w:r>
        <w:t xml:space="preserve">route table in </w:t>
      </w:r>
      <w:hyperlink w:anchor="Figure_6_7__VPC_routing_diagram">
        <w:r>
          <w:rPr>
            <w:rStyle w:val="Text2"/>
          </w:rPr>
          <w:t>Figure 6-7</w:t>
        </w:r>
      </w:hyperlink>
      <w:r>
        <w:t xml:space="preserve">, we can see how the two route tables exist to establish a connection to the internet. The </w:t>
      </w:r>
      <w:r>
        <w:rPr>
          <w:rStyle w:val="Text36"/>
        </w:rPr>
        <w:bookmarkStart w:id="2198" w:name="idm46219933125752"/>
        <w:t/>
        <w:bookmarkEnd w:id="2198"/>
      </w:r>
      <w:r>
        <w:t xml:space="preserve">main route table has two rules, a local route for the inter-VPC and a route for </w:t>
      </w:r>
      <w:r>
        <w:rPr>
          <w:rStyle w:val="Text0"/>
        </w:rPr>
        <w:t>0.0.0.0/0</w:t>
      </w:r>
      <w:r>
        <w:t xml:space="preserve"> with a target of the NAT GW ID. The </w:t>
      </w:r>
      <w:r>
        <w:rPr>
          <w:rStyle w:val="Text36"/>
        </w:rPr>
        <w:bookmarkStart w:id="2199" w:name="idm46219933124568"/>
        <w:t/>
        <w:bookmarkEnd w:id="2199"/>
        <w:bookmarkStart w:id="2200" w:name="idm46219933123864"/>
        <w:t/>
        <w:bookmarkEnd w:id="2200"/>
      </w:r>
      <w:r>
        <w:t>private subnet’s database servers will route traffic to the internet via that NAT GW rule in their route tables.</w:t>
      </w:r>
    </w:p>
    <w:p>
      <w:pPr>
        <w:pStyle w:val="Normal"/>
      </w:pPr>
      <w:r>
        <w:t xml:space="preserve">Pods and instances in EKS will need to egress the VPC, so a NAT device must be deployed. Your choice of NAT device will depend on the operational overhead, cost, or availability requirements for your network </w:t>
      </w:r>
      <w:r>
        <w:rPr>
          <w:rStyle w:val="Text36"/>
        </w:rPr>
        <w:bookmarkStart w:id="2201" w:name="idm46219933122184"/>
        <w:t/>
        <w:bookmarkEnd w:id="2201"/>
        <w:bookmarkStart w:id="2202" w:name="idm46219933121480"/>
        <w:t/>
        <w:bookmarkEnd w:id="2202"/>
      </w:r>
      <w:r>
        <w:t>design.</w:t>
      </w:r>
    </w:p>
    <w:p>
      <w:bookmarkStart w:id="2203" w:name="Figure_6_7__VPC_routing_diagram"/>
      <w:pPr>
        <w:pStyle w:val="Para 08"/>
        <w:keepLines w:val="on"/>
      </w:pPr>
      <w:r>
        <w:t/>
        <w:drawing>
          <wp:inline>
            <wp:extent cx="5410200" cy="8229600"/>
            <wp:effectExtent l="0" r="0" t="0" b="43426"/>
            <wp:docPr id="176" name="neku_0607.png" descr="net-int"/>
            <wp:cNvGraphicFramePr>
              <a:graphicFrameLocks noChangeAspect="1"/>
            </wp:cNvGraphicFramePr>
            <a:graphic>
              <a:graphicData uri="http://schemas.openxmlformats.org/drawingml/2006/picture">
                <pic:pic>
                  <pic:nvPicPr>
                    <pic:cNvPr id="0" name="neku_0607.png" descr="net-int"/>
                    <pic:cNvPicPr/>
                  </pic:nvPicPr>
                  <pic:blipFill>
                    <a:blip r:embed="rId91"/>
                    <a:stretch>
                      <a:fillRect/>
                    </a:stretch>
                  </pic:blipFill>
                  <pic:spPr>
                    <a:xfrm>
                      <a:off x="0" y="0"/>
                      <a:ext cx="5410200" cy="8229600"/>
                    </a:xfrm>
                    <a:prstGeom prst="rect">
                      <a:avLst/>
                    </a:prstGeom>
                  </pic:spPr>
                </pic:pic>
              </a:graphicData>
            </a:graphic>
          </wp:inline>
        </w:drawing>
        <w:t xml:space="preserve"> </w:t>
      </w:r>
      <w:bookmarkEnd w:id="2203"/>
    </w:p>
    <w:p>
      <w:pPr>
        <w:pStyle w:val="Heading 6"/>
        <w:keepLines w:val="on"/>
      </w:pPr>
      <w:r>
        <w:t xml:space="preserve">Figure 6-7. </w:t>
        <w:t>VPC routing diagram</w:t>
      </w:r>
    </w:p>
    <w:p>
      <w:bookmarkStart w:id="2204" w:name="Internet_gateway__The_internet_g"/>
      <w:pPr>
        <w:keepNext/>
        <w:pStyle w:val="Heading 2"/>
      </w:pPr>
      <w:r>
        <w:t>Internet gateway</w:t>
      </w:r>
      <w:bookmarkEnd w:id="2204"/>
    </w:p>
    <w:p>
      <w:pPr>
        <w:pStyle w:val="Normal"/>
      </w:pPr>
      <w:r>
        <w:t xml:space="preserve">The internet </w:t>
      </w:r>
      <w:r>
        <w:rPr>
          <w:rStyle w:val="Text36"/>
        </w:rPr>
        <w:bookmarkStart w:id="2205" w:name="idm46219933117240"/>
        <w:t/>
        <w:bookmarkEnd w:id="2205"/>
        <w:bookmarkStart w:id="2206" w:name="idm46219933116232"/>
        <w:t/>
        <w:bookmarkEnd w:id="2206"/>
      </w:r>
      <w:r>
        <w:t>gateway is an AWS-managed service and device in the VPC network that allows connectivity to the internet for all devices in the VPC. Here are the steps to ensure access to or from the internet in a VPC:</w:t>
      </w:r>
    </w:p>
    <w:p>
      <w:pPr>
        <w:pStyle w:val="Para 01"/>
      </w:pPr>
      <w:r>
        <w:t>Deploy and attach an IGW to the VPC.</w:t>
      </w:r>
    </w:p>
    <w:p>
      <w:pPr>
        <w:pStyle w:val="Para 01"/>
      </w:pPr>
      <w:r>
        <w:t>Define a route in the subnet’s route table that directs internet-bound traffic to the IGW.</w:t>
      </w:r>
    </w:p>
    <w:p>
      <w:pPr>
        <w:pStyle w:val="Para 01"/>
      </w:pPr>
      <w:r>
        <w:t>Verify NACLs and security group rules allow the traffic to flow to and from instances.</w:t>
      </w:r>
    </w:p>
    <w:p>
      <w:pPr>
        <w:pStyle w:val="Normal"/>
      </w:pPr>
      <w:r>
        <w:t xml:space="preserve">All of this is shown in the VPC routing from </w:t>
      </w:r>
      <w:hyperlink w:anchor="Figure_6_7__VPC_routing_diagram">
        <w:r>
          <w:rPr>
            <w:rStyle w:val="Text2"/>
          </w:rPr>
          <w:t>Figure 6-7</w:t>
        </w:r>
      </w:hyperlink>
      <w:r>
        <w:t xml:space="preserve">. We see the IGW deploy for the VPC, a </w:t>
      </w:r>
      <w:r>
        <w:rPr>
          <w:rStyle w:val="Text36"/>
        </w:rPr>
        <w:bookmarkStart w:id="2207" w:name="idm46219933110312"/>
        <w:t/>
        <w:bookmarkEnd w:id="2207"/>
      </w:r>
      <w:r>
        <w:t xml:space="preserve">custom route table setup that routes all traffic, </w:t>
      </w:r>
      <w:r>
        <w:rPr>
          <w:rStyle w:val="Text0"/>
        </w:rPr>
        <w:t>0.0.0.0/0</w:t>
      </w:r>
      <w:r>
        <w:t xml:space="preserve">, to the IGW. The web instances have an IPv4 internet routable address, </w:t>
      </w:r>
      <w:r>
        <w:rPr>
          <w:rStyle w:val="Text0"/>
        </w:rPr>
        <w:t>198.51.100.1-3</w:t>
      </w:r>
      <w:r>
        <w:t>.</w:t>
      </w:r>
    </w:p>
    <w:p>
      <w:bookmarkStart w:id="2208" w:name="Elastic_load_balancers__Now_that"/>
      <w:pPr>
        <w:keepNext/>
        <w:pStyle w:val="Heading 2"/>
      </w:pPr>
      <w:r>
        <w:t>Elastic load balancers</w:t>
      </w:r>
      <w:bookmarkEnd w:id="2208"/>
    </w:p>
    <w:p>
      <w:pPr>
        <w:pStyle w:val="Normal"/>
      </w:pPr>
      <w:r>
        <w:t xml:space="preserve">Now that traffic flows from the internet and clients can request access to applications running inside a VPC, we will </w:t>
      </w:r>
      <w:r>
        <w:rPr>
          <w:rStyle w:val="Text36"/>
        </w:rPr>
        <w:bookmarkStart w:id="2209" w:name="idm46219933106440"/>
        <w:t/>
        <w:bookmarkEnd w:id="2209"/>
      </w:r>
      <w:r>
        <w:t xml:space="preserve">need to scale and distribute the load for requests. </w:t>
      </w:r>
      <w:r>
        <w:rPr>
          <w:rStyle w:val="Text36"/>
        </w:rPr>
        <w:bookmarkStart w:id="2210" w:name="ch6_term20"/>
        <w:t/>
        <w:bookmarkEnd w:id="2210"/>
        <w:bookmarkStart w:id="2211" w:name="ch6_term21"/>
        <w:t/>
        <w:bookmarkEnd w:id="2211"/>
        <w:bookmarkStart w:id="2212" w:name="ch6_term22"/>
        <w:t/>
        <w:bookmarkEnd w:id="2212"/>
      </w:r>
      <w:r>
        <w:t>AWS has several options for developers, depending on the type of application load and network traffic requirements needed.</w:t>
      </w:r>
    </w:p>
    <w:p>
      <w:pPr>
        <w:pStyle w:val="Normal"/>
      </w:pPr>
      <w:r>
        <w:t>The elastic load balancer has four options:</w:t>
      </w:r>
    </w:p>
    <w:p>
      <w:pPr>
        <w:pStyle w:val="Para 05"/>
      </w:pPr>
      <w:r>
        <w:t>Classic</w:t>
      </w:r>
    </w:p>
    <w:p>
      <w:pPr>
        <w:pStyle w:val="Normal"/>
      </w:pPr>
      <w:r>
        <w:t xml:space="preserve">A classic </w:t>
      </w:r>
      <w:r>
        <w:rPr>
          <w:rStyle w:val="Text36"/>
        </w:rPr>
        <w:bookmarkStart w:id="2213" w:name="idm46219933099704"/>
        <w:t/>
        <w:bookmarkEnd w:id="2213"/>
      </w:r>
      <w:r>
        <w:t>load balancer provides fundamental load balancing of EC2 instances. It operates at the request and the connection level. Classic load balancers are limited in functionality and are not to be used with containers.</w:t>
      </w:r>
    </w:p>
    <w:p>
      <w:pPr>
        <w:pStyle w:val="Para 05"/>
      </w:pPr>
      <w:r>
        <w:t>Application</w:t>
      </w:r>
    </w:p>
    <w:p>
      <w:pPr>
        <w:pStyle w:val="Normal"/>
      </w:pPr>
      <w:r>
        <w:t xml:space="preserve">Application load </w:t>
      </w:r>
      <w:r>
        <w:rPr>
          <w:rStyle w:val="Text36"/>
        </w:rPr>
        <w:bookmarkStart w:id="2214" w:name="idm46219933097336"/>
        <w:t/>
        <w:bookmarkEnd w:id="2214"/>
        <w:bookmarkStart w:id="2215" w:name="idm46219933096056"/>
        <w:t/>
        <w:bookmarkEnd w:id="2215"/>
        <w:bookmarkStart w:id="2216" w:name="idm46219933095016"/>
        <w:t/>
        <w:bookmarkEnd w:id="2216"/>
        <w:bookmarkStart w:id="2217" w:name="idm46219933094104"/>
        <w:t/>
        <w:bookmarkEnd w:id="2217"/>
        <w:bookmarkStart w:id="2218" w:name="idm46219933093144"/>
        <w:t/>
        <w:bookmarkEnd w:id="2218"/>
      </w:r>
      <w:r>
        <w:t>balancers are layer 7 aware. Traffic routing is made with request-specific information like HTTP headers or HTTP paths. The application load balancer is used with the application load balancer controller. The ALB controller allows devs to automate the deployment and ALB without using the console or API, instead just a few YAML lines.</w:t>
      </w:r>
    </w:p>
    <w:p>
      <w:pPr>
        <w:pStyle w:val="Para 05"/>
      </w:pPr>
      <w:r>
        <w:t>Network</w:t>
      </w:r>
    </w:p>
    <w:p>
      <w:pPr>
        <w:pStyle w:val="Normal"/>
      </w:pPr>
      <w:r>
        <w:t xml:space="preserve">The network </w:t>
      </w:r>
      <w:r>
        <w:rPr>
          <w:rStyle w:val="Text36"/>
        </w:rPr>
        <w:bookmarkStart w:id="2219" w:name="idm46219933090168"/>
        <w:t/>
        <w:bookmarkEnd w:id="2219"/>
        <w:bookmarkStart w:id="2220" w:name="idm46219933089432"/>
        <w:t/>
        <w:bookmarkEnd w:id="2220"/>
      </w:r>
      <w:r>
        <w:t>load balancer operates at layer 4. Traffic can be routed based on incoming TCP/UDP ports to individual hosts running services on that port. The network load balancer also allows admins to deploy then with an EIP, a feature unique to the network load balancer.</w:t>
      </w:r>
    </w:p>
    <w:p>
      <w:pPr>
        <w:pStyle w:val="Para 05"/>
      </w:pPr>
      <w:r>
        <w:t>Gateway</w:t>
      </w:r>
    </w:p>
    <w:p>
      <w:pPr>
        <w:pStyle w:val="Normal"/>
      </w:pPr>
      <w:r>
        <w:t xml:space="preserve">The gateway </w:t>
      </w:r>
      <w:r>
        <w:rPr>
          <w:rStyle w:val="Text36"/>
        </w:rPr>
        <w:bookmarkStart w:id="2221" w:name="idm46219933086792"/>
        <w:t/>
        <w:bookmarkEnd w:id="2221"/>
      </w:r>
      <w:r>
        <w:t>load balancer manages traffic for appliances at the VPC level. Such network devices like deep packet inspection or proxies can be used with a gateway load balancer. The gateway load balancer is added here to complete the AWS service offering but is not used within the EKS ecosystem.</w:t>
      </w:r>
    </w:p>
    <w:p>
      <w:pPr>
        <w:pStyle w:val="Normal"/>
      </w:pPr>
      <w:r>
        <w:t>AWS load balancers have several attributes that are important to understand when working with not only containers but other workloads inside the VPC:</w:t>
      </w:r>
    </w:p>
    <w:p>
      <w:pPr>
        <w:pStyle w:val="Para 05"/>
      </w:pPr>
      <w:r>
        <w:t>Rule</w:t>
      </w:r>
    </w:p>
    <w:p>
      <w:pPr>
        <w:pStyle w:val="Normal"/>
      </w:pPr>
      <w:r>
        <w:t xml:space="preserve">(ALB only) The </w:t>
      </w:r>
      <w:r>
        <w:rPr>
          <w:rStyle w:val="Text36"/>
        </w:rPr>
        <w:bookmarkStart w:id="2222" w:name="idm46219933082824"/>
        <w:t/>
        <w:bookmarkEnd w:id="2222"/>
      </w:r>
      <w:r>
        <w:t>rules that you define for your listener determine how the load balancer routes all requests to the targets in the target groups.</w:t>
      </w:r>
    </w:p>
    <w:p>
      <w:pPr>
        <w:pStyle w:val="Para 05"/>
      </w:pPr>
      <w:r>
        <w:t>Listener</w:t>
      </w:r>
    </w:p>
    <w:p>
      <w:pPr>
        <w:pStyle w:val="Normal"/>
      </w:pPr>
      <w:r>
        <w:t xml:space="preserve">Checks for requests from clients. </w:t>
      </w:r>
      <w:r>
        <w:rPr>
          <w:rStyle w:val="Text36"/>
        </w:rPr>
        <w:bookmarkStart w:id="2223" w:name="idm46219933080264"/>
        <w:t/>
        <w:bookmarkEnd w:id="2223"/>
        <w:bookmarkStart w:id="2224" w:name="idm46219933079288"/>
        <w:t/>
        <w:bookmarkEnd w:id="2224"/>
      </w:r>
      <w:r>
        <w:t>They support HTTP and HTTPS on ports 1–65535.</w:t>
      </w:r>
    </w:p>
    <w:p>
      <w:pPr>
        <w:pStyle w:val="Para 05"/>
      </w:pPr>
      <w:r>
        <w:t>Target</w:t>
      </w:r>
    </w:p>
    <w:p>
      <w:pPr>
        <w:pStyle w:val="Normal"/>
      </w:pPr>
      <w:r>
        <w:t>An EC2 instance, IP address, pods, or lambda running application code.</w:t>
      </w:r>
    </w:p>
    <w:p>
      <w:pPr>
        <w:pStyle w:val="Para 05"/>
      </w:pPr>
      <w:r>
        <w:t>Target Group</w:t>
      </w:r>
    </w:p>
    <w:p>
      <w:pPr>
        <w:pStyle w:val="Normal"/>
      </w:pPr>
      <w:r>
        <w:t>Used to route requests to a registered target.</w:t>
      </w:r>
    </w:p>
    <w:p>
      <w:pPr>
        <w:pStyle w:val="Para 05"/>
      </w:pPr>
      <w:r>
        <w:t>Health Check</w:t>
      </w:r>
    </w:p>
    <w:p>
      <w:pPr>
        <w:pStyle w:val="Normal"/>
      </w:pPr>
      <w:r>
        <w:t xml:space="preserve">Test to </w:t>
      </w:r>
      <w:r>
        <w:rPr>
          <w:rStyle w:val="Text36"/>
        </w:rPr>
        <w:bookmarkStart w:id="2225" w:name="idm46219933074168"/>
        <w:t/>
        <w:bookmarkEnd w:id="2225"/>
      </w:r>
      <w:r>
        <w:t>ensure targets are still able to accept client requests.</w:t>
      </w:r>
    </w:p>
    <w:p>
      <w:pPr>
        <w:pStyle w:val="Normal"/>
      </w:pPr>
      <w:r>
        <w:t xml:space="preserve">Each of these </w:t>
      </w:r>
      <w:r>
        <w:rPr>
          <w:rStyle w:val="Text36"/>
        </w:rPr>
        <w:bookmarkStart w:id="2226" w:name="idm46219933072376"/>
        <w:t/>
        <w:bookmarkEnd w:id="2226"/>
        <w:bookmarkStart w:id="2227" w:name="idm46219933071624"/>
        <w:t/>
        <w:bookmarkEnd w:id="2227"/>
      </w:r>
      <w:r>
        <w:t xml:space="preserve">components of an ALB is outlined in </w:t>
      </w:r>
      <w:hyperlink w:anchor="Figure_6_8__Load_balancer_compon">
        <w:r>
          <w:rPr>
            <w:rStyle w:val="Text2"/>
          </w:rPr>
          <w:t>Figure 6-8</w:t>
        </w:r>
      </w:hyperlink>
      <w:r>
        <w:t>. When a request comes into the load balancer, a listener is continually checking for requests that match the protocol and port defined for it. Each listener has a set of rules that define where to direct the request. The rule will have an action type to determine how to handle the request:</w:t>
      </w:r>
    </w:p>
    <w:p>
      <w:pPr>
        <w:pStyle w:val="Para 05"/>
      </w:pPr>
      <w:r>
        <w:t>authenticate-cognito</w:t>
      </w:r>
    </w:p>
    <w:p>
      <w:pPr>
        <w:pStyle w:val="Normal"/>
      </w:pPr>
      <w:r>
        <w:t xml:space="preserve">(HTTPS listeners) Use </w:t>
      </w:r>
      <w:r>
        <w:rPr>
          <w:rStyle w:val="Text36"/>
        </w:rPr>
        <w:bookmarkStart w:id="2228" w:name="idm46219933067848"/>
        <w:t/>
        <w:bookmarkEnd w:id="2228"/>
      </w:r>
      <w:r>
        <w:t>Amazon Cognito to authenticate users.</w:t>
      </w:r>
    </w:p>
    <w:p>
      <w:pPr>
        <w:pStyle w:val="Para 05"/>
      </w:pPr>
      <w:r>
        <w:t>authenticate-oidc</w:t>
      </w:r>
    </w:p>
    <w:p>
      <w:pPr>
        <w:pStyle w:val="Normal"/>
      </w:pPr>
      <w:r>
        <w:t>(HTTPS listeners) Use an identity provider that is compliant with OpenID Connect to authenticate users.</w:t>
      </w:r>
    </w:p>
    <w:p>
      <w:pPr>
        <w:pStyle w:val="Para 05"/>
      </w:pPr>
      <w:r>
        <w:t>fixed-response</w:t>
      </w:r>
    </w:p>
    <w:p>
      <w:pPr>
        <w:pStyle w:val="Normal"/>
      </w:pPr>
      <w:r>
        <w:t>Returns a custom HTTP response.</w:t>
      </w:r>
    </w:p>
    <w:p>
      <w:pPr>
        <w:pStyle w:val="Para 05"/>
      </w:pPr>
      <w:r>
        <w:t>forward</w:t>
      </w:r>
    </w:p>
    <w:p>
      <w:pPr>
        <w:pStyle w:val="Normal"/>
      </w:pPr>
      <w:r>
        <w:t>Forward requests to the specified target groups.</w:t>
      </w:r>
    </w:p>
    <w:p>
      <w:pPr>
        <w:pStyle w:val="Para 05"/>
      </w:pPr>
      <w:r>
        <w:t>redirect</w:t>
      </w:r>
    </w:p>
    <w:p>
      <w:pPr>
        <w:pStyle w:val="Normal"/>
      </w:pPr>
      <w:r>
        <w:t>Redirect requests from one URL to another.</w:t>
      </w:r>
    </w:p>
    <w:p>
      <w:pPr>
        <w:pStyle w:val="Normal"/>
      </w:pPr>
      <w:r>
        <w:t xml:space="preserve">The action with the lowest order value is performed first. Each rule must include exactly one of the following actions: forward, redirect, or fixed-response. In </w:t>
      </w:r>
      <w:hyperlink w:anchor="Figure_6_8__Load_balancer_compon">
        <w:r>
          <w:rPr>
            <w:rStyle w:val="Text2"/>
          </w:rPr>
          <w:t>Figure 6-8</w:t>
        </w:r>
      </w:hyperlink>
      <w:r>
        <w:t xml:space="preserve">, we have </w:t>
      </w:r>
      <w:r>
        <w:rPr>
          <w:rStyle w:val="Text36"/>
        </w:rPr>
        <w:bookmarkStart w:id="2229" w:name="idm46219933059544"/>
        <w:t/>
        <w:bookmarkEnd w:id="2229"/>
      </w:r>
      <w:r>
        <w:t>target groups, which will be the recipient of our forward rules. Each target in the target group will have health checks so the load balancer will know which instances are healthy and ready to receive requests.</w:t>
      </w:r>
    </w:p>
    <w:p>
      <w:bookmarkStart w:id="2230" w:name="Figure_6_8__Load_balancer_compon"/>
      <w:pPr>
        <w:pStyle w:val="Para 08"/>
        <w:keepLines w:val="on"/>
      </w:pPr>
      <w:r>
        <w:t/>
        <w:drawing>
          <wp:inline>
            <wp:extent cx="5943600" cy="2578100"/>
            <wp:effectExtent l="0" r="0" t="0" b="43426"/>
            <wp:docPr id="177" name="neku_0608.png" descr="loadbalancer"/>
            <wp:cNvGraphicFramePr>
              <a:graphicFrameLocks noChangeAspect="1"/>
            </wp:cNvGraphicFramePr>
            <a:graphic>
              <a:graphicData uri="http://schemas.openxmlformats.org/drawingml/2006/picture">
                <pic:pic>
                  <pic:nvPicPr>
                    <pic:cNvPr id="0" name="neku_0608.png" descr="loadbalancer"/>
                    <pic:cNvPicPr/>
                  </pic:nvPicPr>
                  <pic:blipFill>
                    <a:blip r:embed="rId92"/>
                    <a:stretch>
                      <a:fillRect/>
                    </a:stretch>
                  </pic:blipFill>
                  <pic:spPr>
                    <a:xfrm>
                      <a:off x="0" y="0"/>
                      <a:ext cx="5943600" cy="2578100"/>
                    </a:xfrm>
                    <a:prstGeom prst="rect">
                      <a:avLst/>
                    </a:prstGeom>
                  </pic:spPr>
                </pic:pic>
              </a:graphicData>
            </a:graphic>
          </wp:inline>
        </w:drawing>
        <w:t xml:space="preserve"> </w:t>
      </w:r>
      <w:bookmarkEnd w:id="2230"/>
    </w:p>
    <w:p>
      <w:pPr>
        <w:pStyle w:val="Heading 6"/>
        <w:keepLines w:val="on"/>
      </w:pPr>
      <w:r>
        <w:t xml:space="preserve">Figure 6-8. </w:t>
        <w:t>Load balancer components</w:t>
      </w:r>
    </w:p>
    <w:p>
      <w:pPr>
        <w:pStyle w:val="Normal"/>
      </w:pPr>
      <w:r>
        <w:t xml:space="preserve">Now that we have a basic understanding of how AWS structures its networking components, we can begin to see how EKS leverages these components to the network and secure the managed Kubernetes cluster and </w:t>
      </w:r>
      <w:r>
        <w:rPr>
          <w:rStyle w:val="Text36"/>
        </w:rPr>
        <w:bookmarkStart w:id="2231" w:name="idm46219933055896"/>
        <w:t/>
        <w:bookmarkEnd w:id="2231"/>
        <w:bookmarkStart w:id="2232" w:name="idm46219933055192"/>
        <w:t/>
        <w:bookmarkEnd w:id="2232"/>
        <w:bookmarkStart w:id="2233" w:name="idm46219933054520"/>
        <w:t/>
        <w:bookmarkEnd w:id="2233"/>
        <w:bookmarkStart w:id="2234" w:name="idm46219933053848"/>
        <w:t/>
        <w:bookmarkEnd w:id="2234"/>
      </w:r>
      <w:r>
        <w:t>network.</w:t>
      </w:r>
    </w:p>
    <w:p>
      <w:bookmarkStart w:id="2235" w:name="Amazon_Elastic_Kubernetes_Servic"/>
      <w:pPr>
        <w:keepNext/>
        <w:pStyle w:val="Heading 2"/>
      </w:pPr>
      <w:r>
        <w:t>Amazon Elastic Kubernetes Service</w:t>
      </w:r>
      <w:bookmarkEnd w:id="2235"/>
    </w:p>
    <w:p>
      <w:pPr>
        <w:pStyle w:val="Normal"/>
      </w:pPr>
      <w:r>
        <w:t xml:space="preserve">Amazon Elastic </w:t>
      </w:r>
      <w:r>
        <w:rPr>
          <w:rStyle w:val="Text36"/>
        </w:rPr>
        <w:bookmarkStart w:id="2236" w:name="ch6_term23"/>
        <w:t/>
        <w:bookmarkEnd w:id="2236"/>
        <w:bookmarkStart w:id="2237" w:name="idm46219933050552"/>
        <w:t/>
        <w:bookmarkEnd w:id="2237"/>
      </w:r>
      <w:r>
        <w:t xml:space="preserve">Kubernetes Service (EKS) is AWS’s managed Kubernetes service. It </w:t>
      </w:r>
      <w:r>
        <w:rPr>
          <w:rStyle w:val="Text36"/>
        </w:rPr>
        <w:bookmarkStart w:id="2238" w:name="idm46219933049480"/>
        <w:t/>
        <w:bookmarkEnd w:id="2238"/>
        <w:bookmarkStart w:id="2239" w:name="idm46219933048728"/>
        <w:t/>
        <w:bookmarkEnd w:id="2239"/>
        <w:bookmarkStart w:id="2240" w:name="idm46219933047784"/>
        <w:t/>
        <w:bookmarkEnd w:id="2240"/>
      </w:r>
      <w:r>
        <w:t xml:space="preserve">allows developers, cluster administrators, and network administrators to </w:t>
      </w:r>
      <w:r>
        <w:rPr>
          <w:rStyle w:val="Text36"/>
        </w:rPr>
        <w:bookmarkStart w:id="2241" w:name="idm46219933046984"/>
        <w:t/>
        <w:bookmarkEnd w:id="2241"/>
        <w:bookmarkStart w:id="2242" w:name="idm46219933046024"/>
        <w:t/>
        <w:bookmarkEnd w:id="2242"/>
        <w:bookmarkStart w:id="2243" w:name="idm46219933045080"/>
        <w:t/>
        <w:bookmarkEnd w:id="2243"/>
      </w:r>
      <w:r>
        <w:t>quickly deploy a production-scale Kubernetes cluster. Using the scaling nature of the cloud and AWS network services, with one API request, many services are deployed, including all the components we reviewed in the previous sections.</w:t>
      </w:r>
    </w:p>
    <w:p>
      <w:pPr>
        <w:pStyle w:val="Normal"/>
      </w:pPr>
      <w:r>
        <w:t xml:space="preserve">How does EKS accomplish this? Like with any new service AWS releases, EKS has gotten significantly more feature-rich and easier to use. EKS now supports on-prem deploys with EKS Anywhere, serverless with EKS Fargate, and even Windows nodes. EKS </w:t>
      </w:r>
      <w:r>
        <w:rPr>
          <w:rStyle w:val="Text36"/>
        </w:rPr>
        <w:bookmarkStart w:id="2244" w:name="idm46219933043512"/>
        <w:t/>
        <w:bookmarkEnd w:id="2244"/>
        <w:bookmarkStart w:id="2245" w:name="idm46219933042568"/>
        <w:t/>
        <w:bookmarkEnd w:id="2245"/>
        <w:bookmarkStart w:id="2246" w:name="idm46219933041608"/>
        <w:t/>
        <w:bookmarkEnd w:id="2246"/>
      </w:r>
      <w:r>
        <w:t xml:space="preserve">clusters can be deployed traditionally with the AWS CLI or console. </w:t>
      </w:r>
      <w:r>
        <w:rPr>
          <w:rStyle w:val="Text0"/>
        </w:rPr>
        <w:t>eksctl</w:t>
      </w:r>
      <w:r>
        <w:t xml:space="preserve"> is a command-line tool developed by Weaveworks, and it is by far the easiest way to date to deploy all the components needed to run EKS. Our next section will detail the requirements to run an EKS cluster and how </w:t>
      </w:r>
      <w:r>
        <w:rPr>
          <w:rStyle w:val="Text0"/>
        </w:rPr>
        <w:t>eksctl</w:t>
      </w:r>
      <w:r>
        <w:t xml:space="preserve"> accomplishes this for cluster admins and devs.</w:t>
      </w:r>
    </w:p>
    <w:p>
      <w:pPr>
        <w:pStyle w:val="Normal"/>
      </w:pPr>
      <w:r>
        <w:t>Let’s discuss the components of EKS cluster networking.</w:t>
      </w:r>
    </w:p>
    <w:p>
      <w:bookmarkStart w:id="2247" w:name="EKS_nodes__Workers_nodes_in_EKS"/>
      <w:pPr>
        <w:keepNext/>
        <w:pStyle w:val="Heading 2"/>
      </w:pPr>
      <w:r>
        <w:t>EKS nodes</w:t>
      </w:r>
      <w:bookmarkEnd w:id="2247"/>
    </w:p>
    <w:p>
      <w:pPr>
        <w:pStyle w:val="Normal"/>
      </w:pPr>
      <w:r>
        <w:t xml:space="preserve">Workers nodes </w:t>
      </w:r>
      <w:r>
        <w:rPr>
          <w:rStyle w:val="Text36"/>
        </w:rPr>
        <w:bookmarkStart w:id="2248" w:name="idm46219933037512"/>
        <w:t/>
        <w:bookmarkEnd w:id="2248"/>
        <w:bookmarkStart w:id="2249" w:name="idm46219933036488"/>
        <w:t/>
        <w:bookmarkEnd w:id="2249"/>
      </w:r>
      <w:r>
        <w:t>in EKS come in three flavors: EKS-managed node groups, self-managed nodes, and AWS Fargate. The choice for the administrator is how much control and operational overhead they would like to accrue.</w:t>
      </w:r>
    </w:p>
    <w:p>
      <w:pPr>
        <w:pStyle w:val="Para 05"/>
      </w:pPr>
      <w:r>
        <w:t>Managed node group</w:t>
      </w:r>
    </w:p>
    <w:p>
      <w:pPr>
        <w:pStyle w:val="Normal"/>
      </w:pPr>
      <w:r>
        <w:t xml:space="preserve">Amazon EKS </w:t>
      </w:r>
      <w:r>
        <w:rPr>
          <w:rStyle w:val="Text36"/>
        </w:rPr>
        <w:bookmarkStart w:id="2250" w:name="idm46219933033240"/>
        <w:t/>
        <w:bookmarkEnd w:id="2250"/>
        <w:bookmarkStart w:id="2251" w:name="idm46219933032536"/>
        <w:t/>
        <w:bookmarkEnd w:id="2251"/>
        <w:bookmarkStart w:id="2252" w:name="idm46219933031848"/>
        <w:t/>
        <w:bookmarkEnd w:id="2252"/>
      </w:r>
      <w:r>
        <w:t>managed node groups create and manage EC2 instances for you. All managed nodes are provisioned as part of an EC2 Auto Scaling group that’s managed by Amazon EKS as well. All resources including EC2 instances and Auto Scaling groups run within your AWS account. A managed-node group’s Auto Scaling group spans all the subnets that you specify when you create the group.</w:t>
      </w:r>
    </w:p>
    <w:p>
      <w:pPr>
        <w:pStyle w:val="Para 05"/>
      </w:pPr>
      <w:r>
        <w:t>Self-managed node group</w:t>
      </w:r>
    </w:p>
    <w:p>
      <w:pPr>
        <w:pStyle w:val="Normal"/>
      </w:pPr>
      <w:r>
        <w:t xml:space="preserve">Amazon EKS </w:t>
      </w:r>
      <w:r>
        <w:rPr>
          <w:rStyle w:val="Text36"/>
        </w:rPr>
        <w:bookmarkStart w:id="2253" w:name="idm46219933029368"/>
        <w:t/>
        <w:bookmarkEnd w:id="2253"/>
      </w:r>
      <w:r>
        <w:t>nodes run in your AWS account and connect to your cluster’s control plane via the API endpoint. You deploy nodes into a node group. A node group is a collection of EC2 instances that are deployed in an EC2 Auto Scaling group. All instances in a node group must do the following:</w:t>
      </w:r>
    </w:p>
    <w:p>
      <w:pPr>
        <w:pStyle w:val="Para 01"/>
      </w:pPr>
      <w:r>
        <w:t>Be the same instance type</w:t>
      </w:r>
    </w:p>
    <w:p>
      <w:pPr>
        <w:pStyle w:val="Para 01"/>
      </w:pPr>
      <w:r>
        <w:t>Be running the same Amazon Machine Image</w:t>
      </w:r>
    </w:p>
    <w:p>
      <w:pPr>
        <w:pStyle w:val="Para 01"/>
      </w:pPr>
      <w:r>
        <w:t>Use the same Amazon EKS node IAM role</w:t>
      </w:r>
    </w:p>
    <w:p>
      <w:pPr>
        <w:pStyle w:val="Para 05"/>
      </w:pPr>
      <w:r>
        <w:t>Fargate</w:t>
      </w:r>
    </w:p>
    <w:p>
      <w:pPr>
        <w:pStyle w:val="Normal"/>
      </w:pPr>
      <w:r>
        <w:t xml:space="preserve">Amazon EKS integrates Kubernetes </w:t>
      </w:r>
      <w:r>
        <w:rPr>
          <w:rStyle w:val="Text36"/>
        </w:rPr>
        <w:bookmarkStart w:id="2254" w:name="idm46219933023512"/>
        <w:t/>
        <w:bookmarkEnd w:id="2254"/>
      </w:r>
      <w:r>
        <w:t>with AWS Fargate by using controllers that are built by AWS using the upstream, extensible model provided by Kubernetes. Each pod running on Fargate has its own isolation boundary and does not share the underlying kernel, CPU, memory, or elastic network interface with another pod. You also cannot use security groups for pods with pods running on Fargate.</w:t>
      </w:r>
    </w:p>
    <w:p>
      <w:pPr>
        <w:pStyle w:val="Normal"/>
      </w:pPr>
      <w:r>
        <w:t xml:space="preserve">The instance </w:t>
      </w:r>
      <w:r>
        <w:rPr>
          <w:rStyle w:val="Text36"/>
        </w:rPr>
        <w:bookmarkStart w:id="2255" w:name="idm46219933021800"/>
        <w:t/>
        <w:bookmarkEnd w:id="2255"/>
      </w:r>
      <w:r>
        <w:t xml:space="preserve">type also affects the cluster network. In EKS the number of pods that can run on the nodes is </w:t>
      </w:r>
      <w:r>
        <w:rPr>
          <w:rStyle w:val="Text36"/>
        </w:rPr>
        <w:bookmarkStart w:id="2256" w:name="idm46219933020312"/>
        <w:t/>
        <w:bookmarkEnd w:id="2256"/>
      </w:r>
      <w:r>
        <w:t xml:space="preserve">defined by the number of IP addresses that instance can run. We discuss this further in </w:t>
      </w:r>
      <w:hyperlink w:anchor="AWS_VPC_CNI__AWS_has_its_open_so">
        <w:r>
          <w:rPr>
            <w:rStyle w:val="Text2"/>
          </w:rPr>
          <w:t>“AWS VPC CNI”</w:t>
        </w:r>
      </w:hyperlink>
      <w:r>
        <w:t xml:space="preserve"> and </w:t>
      </w:r>
      <w:hyperlink w:anchor="eksctl__eksctl_is_a_command_line">
        <w:r>
          <w:rPr>
            <w:rStyle w:val="Text2"/>
          </w:rPr>
          <w:t>“eksctl”</w:t>
        </w:r>
      </w:hyperlink>
      <w:r>
        <w:t>.</w:t>
      </w:r>
    </w:p>
    <w:p>
      <w:pPr>
        <w:pStyle w:val="Normal"/>
      </w:pPr>
      <w:r>
        <w:t xml:space="preserve">Nodes must be able to communicate with the Kubernetes control plane and other AWS services. The IP address space is crucial to run an EKS cluster. Nodes, pods, and </w:t>
      </w:r>
      <w:r>
        <w:rPr>
          <w:rStyle w:val="Text36"/>
        </w:rPr>
        <w:bookmarkStart w:id="2257" w:name="idm46219933016584"/>
        <w:t/>
        <w:bookmarkEnd w:id="2257"/>
        <w:bookmarkStart w:id="2258" w:name="idm46219933015240"/>
        <w:t/>
        <w:bookmarkEnd w:id="2258"/>
        <w:bookmarkStart w:id="2259" w:name="idm46219933014536"/>
        <w:t/>
        <w:bookmarkEnd w:id="2259"/>
      </w:r>
      <w:r>
        <w:t>all other services will use the VPC CIDR address ranges for components. The EKS VPC requires a NAT gateway for private subnets and that those subnets be tagged for use with EKS:</w:t>
      </w:r>
    </w:p>
    <w:p>
      <w:pPr>
        <w:pStyle w:val="Para 04"/>
      </w:pPr>
      <w:r>
        <w:t xml:space="preserve">Key – kubernetes.io/cluster/&lt;cluster-name&gt;</w:t>
        <w:br w:clear="none"/>
        <w:t xml:space="preserve">Value – shared</w:t>
        <w:br w:clear="none"/>
      </w:r>
    </w:p>
    <w:p>
      <w:pPr>
        <w:pStyle w:val="Normal"/>
      </w:pPr>
      <w:r>
        <w:t>The placement of each node will determine the network “mode” that EKS operates; this has design considerations for your subnets and Kubernetes API traffic routing.</w:t>
      </w:r>
    </w:p>
    <w:p>
      <w:bookmarkStart w:id="2260" w:name="EKS_mode__Figure_6_9_outlines_EK"/>
      <w:pPr>
        <w:keepNext/>
        <w:pStyle w:val="Heading 2"/>
      </w:pPr>
      <w:r>
        <w:t>EKS mode</w:t>
      </w:r>
      <w:bookmarkEnd w:id="2260"/>
    </w:p>
    <w:p>
      <w:pPr>
        <w:pStyle w:val="Normal"/>
      </w:pPr>
      <w:hyperlink w:anchor="Figure_6_9__EKS_communication_pa">
        <w:r>
          <w:rPr>
            <w:rStyle w:val="Text2"/>
          </w:rPr>
          <w:t>Figure 6-9</w:t>
        </w:r>
      </w:hyperlink>
      <w:r>
        <w:t xml:space="preserve"> outlines EKS components. The </w:t>
      </w:r>
      <w:r>
        <w:rPr>
          <w:rStyle w:val="Text36"/>
        </w:rPr>
        <w:bookmarkStart w:id="2261" w:name="idm46219933009816"/>
        <w:t/>
        <w:bookmarkEnd w:id="2261"/>
        <w:bookmarkStart w:id="2262" w:name="ch6_term26"/>
        <w:t/>
        <w:bookmarkEnd w:id="2262"/>
      </w:r>
      <w:r>
        <w:t xml:space="preserve">Amazon EKS control plane creates up to four cross-account elastic network interfaces in your VPC for each cluster. EKS uses two VPCs, one for the Kubernetes control plane, including the Kubernetes API masters, API loadbalancer, and etcd depending on the networking model; the </w:t>
      </w:r>
      <w:r>
        <w:rPr>
          <w:rStyle w:val="Text36"/>
        </w:rPr>
        <w:bookmarkStart w:id="2263" w:name="ch6_term24"/>
        <w:t/>
        <w:bookmarkEnd w:id="2263"/>
      </w:r>
      <w:r>
        <w:t xml:space="preserve">other is the customer VPC where the EKS worker nodes run your pods. As </w:t>
      </w:r>
      <w:r>
        <w:rPr>
          <w:rStyle w:val="Text36"/>
        </w:rPr>
        <w:bookmarkStart w:id="2264" w:name="idm46219933005624"/>
        <w:t/>
        <w:bookmarkEnd w:id="2264"/>
      </w:r>
      <w:r>
        <w:t xml:space="preserve">part of the boot process for the EC2 instance, the Kubelet is started. The node’s Kubelet reaches out to the Kubernetes cluster endpoint to register the node. It connects either to the public </w:t>
        <w:t>endpoint</w:t>
        <w:t xml:space="preserve"> outside the VPC or to the private endpoint within the VPC. </w:t>
      </w:r>
      <w:r>
        <w:rPr>
          <w:rStyle w:val="Text0"/>
        </w:rPr>
        <w:t>kubectl</w:t>
      </w:r>
      <w:r>
        <w:t xml:space="preserve"> commands reach out to the API endpoint in the EKS VPC. </w:t>
      </w:r>
      <w:r>
        <w:rPr>
          <w:rStyle w:val="Text36"/>
        </w:rPr>
        <w:bookmarkStart w:id="2265" w:name="idm46219933002840"/>
        <w:t/>
        <w:bookmarkEnd w:id="2265"/>
      </w:r>
      <w:r>
        <w:t>End users reach applications running in the customer VPC.</w:t>
      </w:r>
    </w:p>
    <w:p>
      <w:bookmarkStart w:id="2266" w:name="Figure_6_9__EKS_communication_pa"/>
      <w:pPr>
        <w:pStyle w:val="Para 08"/>
        <w:keepLines w:val="on"/>
      </w:pPr>
      <w:r>
        <w:t/>
        <w:drawing>
          <wp:inline>
            <wp:extent cx="5943600" cy="3975100"/>
            <wp:effectExtent l="0" r="0" t="0" b="43426"/>
            <wp:docPr id="178" name="neku_0609.png" descr="eks-comms"/>
            <wp:cNvGraphicFramePr>
              <a:graphicFrameLocks noChangeAspect="1"/>
            </wp:cNvGraphicFramePr>
            <a:graphic>
              <a:graphicData uri="http://schemas.openxmlformats.org/drawingml/2006/picture">
                <pic:pic>
                  <pic:nvPicPr>
                    <pic:cNvPr id="0" name="neku_0609.png" descr="eks-comms"/>
                    <pic:cNvPicPr/>
                  </pic:nvPicPr>
                  <pic:blipFill>
                    <a:blip r:embed="rId93"/>
                    <a:stretch>
                      <a:fillRect/>
                    </a:stretch>
                  </pic:blipFill>
                  <pic:spPr>
                    <a:xfrm>
                      <a:off x="0" y="0"/>
                      <a:ext cx="5943600" cy="3975100"/>
                    </a:xfrm>
                    <a:prstGeom prst="rect">
                      <a:avLst/>
                    </a:prstGeom>
                  </pic:spPr>
                </pic:pic>
              </a:graphicData>
            </a:graphic>
          </wp:inline>
        </w:drawing>
        <w:t xml:space="preserve"> </w:t>
      </w:r>
      <w:bookmarkEnd w:id="2266"/>
    </w:p>
    <w:p>
      <w:pPr>
        <w:pStyle w:val="Heading 6"/>
        <w:keepLines w:val="on"/>
      </w:pPr>
      <w:r>
        <w:t xml:space="preserve">Figure 6-9. </w:t>
        <w:t>EKS communication path</w:t>
      </w:r>
    </w:p>
    <w:p>
      <w:pPr>
        <w:pStyle w:val="Normal"/>
      </w:pPr>
      <w:r>
        <w:t>There are three ways to configure cluster control traffic and the Kubernetes API endpoint for EKS, depending on where the control and data planes of the Kubernetes components run.</w:t>
      </w:r>
    </w:p>
    <w:p>
      <w:pPr>
        <w:pStyle w:val="Normal"/>
      </w:pPr>
      <w:r>
        <w:t xml:space="preserve">The networking </w:t>
      </w:r>
      <w:r>
        <w:rPr>
          <w:rStyle w:val="Text36"/>
        </w:rPr>
        <w:bookmarkStart w:id="2267" w:name="ch6_term25"/>
        <w:t/>
        <w:bookmarkEnd w:id="2267"/>
      </w:r>
      <w:r>
        <w:t>modes are as follows:</w:t>
      </w:r>
    </w:p>
    <w:p>
      <w:pPr>
        <w:pStyle w:val="Para 05"/>
      </w:pPr>
      <w:r>
        <w:t>Public-only</w:t>
      </w:r>
    </w:p>
    <w:p>
      <w:pPr>
        <w:pStyle w:val="Normal"/>
      </w:pPr>
      <w:r>
        <w:t xml:space="preserve">Everything runs in a </w:t>
      </w:r>
      <w:r>
        <w:rPr>
          <w:rStyle w:val="Text36"/>
        </w:rPr>
        <w:bookmarkStart w:id="2268" w:name="idm46219932995560"/>
        <w:t/>
        <w:bookmarkEnd w:id="2268"/>
        <w:bookmarkStart w:id="2269" w:name="idm46219932994824"/>
        <w:t/>
        <w:bookmarkEnd w:id="2269"/>
      </w:r>
      <w:r>
        <w:t>public subnet, including worker nodes.</w:t>
      </w:r>
    </w:p>
    <w:p>
      <w:pPr>
        <w:pStyle w:val="Para 05"/>
      </w:pPr>
      <w:r>
        <w:t>Private-only</w:t>
      </w:r>
    </w:p>
    <w:p>
      <w:pPr>
        <w:pStyle w:val="Normal"/>
      </w:pPr>
      <w:r>
        <w:t xml:space="preserve">Runs solely in a </w:t>
      </w:r>
      <w:r>
        <w:rPr>
          <w:rStyle w:val="Text36"/>
        </w:rPr>
        <w:bookmarkStart w:id="2270" w:name="idm46219932992472"/>
        <w:t/>
        <w:bookmarkEnd w:id="2270"/>
        <w:bookmarkStart w:id="2271" w:name="idm46219932991736"/>
        <w:t/>
        <w:bookmarkEnd w:id="2271"/>
      </w:r>
      <w:r>
        <w:t>private subnet, and Kubernetes cannot create internet-facing load balancers.</w:t>
      </w:r>
    </w:p>
    <w:p>
      <w:pPr>
        <w:pStyle w:val="Para 05"/>
      </w:pPr>
      <w:r>
        <w:t>Mixed</w:t>
      </w:r>
    </w:p>
    <w:p>
      <w:pPr>
        <w:pStyle w:val="Normal"/>
      </w:pPr>
      <w:r>
        <w:t>Combo of public and private.</w:t>
      </w:r>
    </w:p>
    <w:p>
      <w:pPr>
        <w:pStyle w:val="Normal"/>
      </w:pPr>
      <w:r>
        <w:t xml:space="preserve">The public </w:t>
      </w:r>
      <w:r>
        <w:rPr>
          <w:rStyle w:val="Text36"/>
        </w:rPr>
        <w:bookmarkStart w:id="2272" w:name="idm46219932988568"/>
        <w:t/>
        <w:bookmarkEnd w:id="2272"/>
      </w:r>
      <w:r>
        <w:t xml:space="preserve">endpoint is the default option; it is public because the load balancer for the API endpoint is on a public subnet, as shown in </w:t>
      </w:r>
      <w:hyperlink w:anchor="Figure_6_10__EKS_public_only_net">
        <w:r>
          <w:rPr>
            <w:rStyle w:val="Text2"/>
          </w:rPr>
          <w:t>Figure 6-10</w:t>
        </w:r>
      </w:hyperlink>
      <w:r>
        <w:t xml:space="preserve">. Kubernetes API requests that originate from within the cluster’s VPC, like when the worker node reaches out to the control plane, leave the customer VPC, but not the Amazon network. </w:t>
      </w:r>
      <w:r>
        <w:rPr>
          <w:rStyle w:val="Text36"/>
        </w:rPr>
        <w:bookmarkStart w:id="2273" w:name="idm46219932986008"/>
        <w:t/>
        <w:bookmarkEnd w:id="2273"/>
        <w:bookmarkStart w:id="2274" w:name="idm46219932985048"/>
        <w:t/>
        <w:bookmarkEnd w:id="2274"/>
        <w:bookmarkStart w:id="2275" w:name="idm46219932983960"/>
        <w:t/>
        <w:bookmarkEnd w:id="2275"/>
      </w:r>
      <w:r>
        <w:t>One security concern to consider when using a public endpoint is that the API endpoints are on a public subnet and reachable on the internet.</w:t>
      </w:r>
    </w:p>
    <w:p>
      <w:bookmarkStart w:id="2276" w:name="Figure_6_10__EKS_public_only_net"/>
      <w:pPr>
        <w:pStyle w:val="Para 08"/>
        <w:keepLines w:val="on"/>
      </w:pPr>
      <w:r>
        <w:t/>
        <w:drawing>
          <wp:inline>
            <wp:extent cx="5943600" cy="4648200"/>
            <wp:effectExtent l="0" r="0" t="0" b="43426"/>
            <wp:docPr id="179" name="neku_0610.png" descr="eks-public"/>
            <wp:cNvGraphicFramePr>
              <a:graphicFrameLocks noChangeAspect="1"/>
            </wp:cNvGraphicFramePr>
            <a:graphic>
              <a:graphicData uri="http://schemas.openxmlformats.org/drawingml/2006/picture">
                <pic:pic>
                  <pic:nvPicPr>
                    <pic:cNvPr id="0" name="neku_0610.png" descr="eks-public"/>
                    <pic:cNvPicPr/>
                  </pic:nvPicPr>
                  <pic:blipFill>
                    <a:blip r:embed="rId94"/>
                    <a:stretch>
                      <a:fillRect/>
                    </a:stretch>
                  </pic:blipFill>
                  <pic:spPr>
                    <a:xfrm>
                      <a:off x="0" y="0"/>
                      <a:ext cx="5943600" cy="4648200"/>
                    </a:xfrm>
                    <a:prstGeom prst="rect">
                      <a:avLst/>
                    </a:prstGeom>
                  </pic:spPr>
                </pic:pic>
              </a:graphicData>
            </a:graphic>
          </wp:inline>
        </w:drawing>
        <w:t xml:space="preserve"> </w:t>
      </w:r>
      <w:bookmarkEnd w:id="2276"/>
    </w:p>
    <w:p>
      <w:pPr>
        <w:pStyle w:val="Heading 6"/>
        <w:keepLines w:val="on"/>
      </w:pPr>
      <w:r>
        <w:t xml:space="preserve">Figure 6-10. </w:t>
        <w:t>EKS public-only network mode</w:t>
      </w:r>
    </w:p>
    <w:p>
      <w:pPr>
        <w:pStyle w:val="Normal"/>
      </w:pPr>
      <w:hyperlink w:anchor="Figure_6_11__EKS_private_only_ne">
        <w:r>
          <w:rPr>
            <w:rStyle w:val="Text2"/>
          </w:rPr>
          <w:t>Figure 6-11</w:t>
        </w:r>
      </w:hyperlink>
      <w:r>
        <w:t xml:space="preserve"> shows the private endpoint mode; all traffic to your cluster API must come from within your cluster’s VPC. There’s no internet access to your API server; any </w:t>
      </w:r>
      <w:r>
        <w:rPr>
          <w:rStyle w:val="Text0"/>
        </w:rPr>
        <w:t>kubectl</w:t>
      </w:r>
      <w:r>
        <w:t xml:space="preserve"> commands must come from within the VPC or a connected network. The cluster’s API endpoint is resolved by public DNS to a private IP address in the VPC.</w:t>
      </w:r>
    </w:p>
    <w:p>
      <w:bookmarkStart w:id="2277" w:name="Figure_6_11__EKS_private_only_ne"/>
      <w:pPr>
        <w:pStyle w:val="Para 08"/>
        <w:keepLines w:val="on"/>
      </w:pPr>
      <w:r>
        <w:t/>
        <w:drawing>
          <wp:inline>
            <wp:extent cx="5943600" cy="5486400"/>
            <wp:effectExtent l="0" r="0" t="0" b="43426"/>
            <wp:docPr id="180" name="neku_0611.png" descr="eks-priv"/>
            <wp:cNvGraphicFramePr>
              <a:graphicFrameLocks noChangeAspect="1"/>
            </wp:cNvGraphicFramePr>
            <a:graphic>
              <a:graphicData uri="http://schemas.openxmlformats.org/drawingml/2006/picture">
                <pic:pic>
                  <pic:nvPicPr>
                    <pic:cNvPr id="0" name="neku_0611.png" descr="eks-priv"/>
                    <pic:cNvPicPr/>
                  </pic:nvPicPr>
                  <pic:blipFill>
                    <a:blip r:embed="rId95"/>
                    <a:stretch>
                      <a:fillRect/>
                    </a:stretch>
                  </pic:blipFill>
                  <pic:spPr>
                    <a:xfrm>
                      <a:off x="0" y="0"/>
                      <a:ext cx="5943600" cy="5486400"/>
                    </a:xfrm>
                    <a:prstGeom prst="rect">
                      <a:avLst/>
                    </a:prstGeom>
                  </pic:spPr>
                </pic:pic>
              </a:graphicData>
            </a:graphic>
          </wp:inline>
        </w:drawing>
        <w:t xml:space="preserve"> </w:t>
      </w:r>
      <w:bookmarkEnd w:id="2277"/>
    </w:p>
    <w:p>
      <w:pPr>
        <w:pStyle w:val="Heading 6"/>
        <w:keepLines w:val="on"/>
      </w:pPr>
      <w:r>
        <w:t xml:space="preserve">Figure 6-11. </w:t>
        <w:t>EKS private-only network mode</w:t>
      </w:r>
    </w:p>
    <w:p>
      <w:pPr>
        <w:pStyle w:val="Normal"/>
      </w:pPr>
      <w:r>
        <w:t xml:space="preserve">When both public and private endpoints are enabled, </w:t>
      </w:r>
      <w:r>
        <w:rPr>
          <w:rStyle w:val="Text36"/>
        </w:rPr>
        <w:bookmarkStart w:id="2278" w:name="idm46219932976184"/>
        <w:t/>
        <w:bookmarkEnd w:id="2278"/>
      </w:r>
      <w:r>
        <w:t xml:space="preserve">any Kubernetes API requests from within the VPC communicate to the control plane by the EKS-managed ENIs within the customer VPC, as demonstrated in </w:t>
      </w:r>
      <w:hyperlink w:anchor="Figure_6_12__EKS_public_and_priv">
        <w:r>
          <w:rPr>
            <w:rStyle w:val="Text2"/>
          </w:rPr>
          <w:t>Figure 6-12</w:t>
        </w:r>
      </w:hyperlink>
      <w:r>
        <w:t xml:space="preserve">. The cluster API </w:t>
      </w:r>
      <w:r>
        <w:rPr>
          <w:rStyle w:val="Text36"/>
        </w:rPr>
        <w:bookmarkStart w:id="2279" w:name="idm46219932973784"/>
        <w:t/>
        <w:bookmarkEnd w:id="2279"/>
        <w:bookmarkStart w:id="2280" w:name="idm46219932972792"/>
        <w:t/>
        <w:bookmarkEnd w:id="2280"/>
        <w:bookmarkStart w:id="2281" w:name="idm46219932971560"/>
        <w:t/>
        <w:bookmarkEnd w:id="2281"/>
      </w:r>
      <w:r>
        <w:t>is still accessible from the internet, but it can be limited using security groups and NACLs.</w:t>
      </w:r>
    </w:p>
    <w:p>
      <w:pPr>
        <w:pStyle w:val="Para 11"/>
        <w:keepLines w:val="on"/>
      </w:pPr>
      <w:r>
        <w:t>Note</w:t>
      </w:r>
    </w:p>
    <w:p>
      <w:pPr>
        <w:pStyle w:val="Para 07"/>
        <w:keepLines w:val="on"/>
      </w:pPr>
      <w:r>
        <w:t xml:space="preserve">Please see the </w:t>
      </w:r>
      <w:hyperlink r:id="rId166">
        <w:r>
          <w:rPr>
            <w:rStyle w:val="Text2"/>
          </w:rPr>
          <w:t>AWS documentation</w:t>
        </w:r>
      </w:hyperlink>
      <w:r>
        <w:t xml:space="preserve"> for more ways to deploy an EKS.</w:t>
      </w:r>
    </w:p>
    <w:p>
      <w:pPr>
        <w:pStyle w:val="Normal"/>
      </w:pPr>
      <w:r>
        <w:t xml:space="preserve">Determining what </w:t>
      </w:r>
      <w:r>
        <w:rPr>
          <w:rStyle w:val="Text36"/>
        </w:rPr>
        <w:bookmarkStart w:id="2282" w:name="idm46219932967768"/>
        <w:t/>
        <w:bookmarkEnd w:id="2282"/>
      </w:r>
      <w:r>
        <w:t xml:space="preserve">mode to operate in is a critical decision administrators will make. It will affect the application traffic, the routing for load balancers, and the security of the cluster. There are many other requirements when deploying a cluster in EKS as </w:t>
      </w:r>
      <w:r>
        <w:rPr>
          <w:rStyle w:val="Text36"/>
        </w:rPr>
        <w:bookmarkStart w:id="2283" w:name="idm46219932966376"/>
        <w:t/>
        <w:bookmarkEnd w:id="2283"/>
        <w:bookmarkStart w:id="2284" w:name="idm46219932965704"/>
        <w:t/>
        <w:bookmarkEnd w:id="2284"/>
      </w:r>
      <w:r>
        <w:t xml:space="preserve">well. </w:t>
      </w:r>
      <w:r>
        <w:rPr>
          <w:rStyle w:val="Text0"/>
        </w:rPr>
        <w:t>eksctl</w:t>
      </w:r>
      <w:r>
        <w:t xml:space="preserve"> is one tool to help manage all those requirements. But how does </w:t>
      </w:r>
      <w:r>
        <w:rPr>
          <w:rStyle w:val="Text0"/>
        </w:rPr>
        <w:t>eksctl</w:t>
      </w:r>
      <w:r>
        <w:t xml:space="preserve"> accomplish that?</w:t>
      </w:r>
    </w:p>
    <w:p>
      <w:bookmarkStart w:id="2285" w:name="Figure_6_12__EKS_public_and_priv"/>
      <w:pPr>
        <w:pStyle w:val="Para 08"/>
        <w:keepLines w:val="on"/>
      </w:pPr>
      <w:r>
        <w:t/>
        <w:drawing>
          <wp:inline>
            <wp:extent cx="5943600" cy="5753100"/>
            <wp:effectExtent l="0" r="0" t="0" b="43426"/>
            <wp:docPr id="181" name="neku_0612.png" descr="eks-combo"/>
            <wp:cNvGraphicFramePr>
              <a:graphicFrameLocks noChangeAspect="1"/>
            </wp:cNvGraphicFramePr>
            <a:graphic>
              <a:graphicData uri="http://schemas.openxmlformats.org/drawingml/2006/picture">
                <pic:pic>
                  <pic:nvPicPr>
                    <pic:cNvPr id="0" name="neku_0612.png" descr="eks-combo"/>
                    <pic:cNvPicPr/>
                  </pic:nvPicPr>
                  <pic:blipFill>
                    <a:blip r:embed="rId96"/>
                    <a:stretch>
                      <a:fillRect/>
                    </a:stretch>
                  </pic:blipFill>
                  <pic:spPr>
                    <a:xfrm>
                      <a:off x="0" y="0"/>
                      <a:ext cx="5943600" cy="5753100"/>
                    </a:xfrm>
                    <a:prstGeom prst="rect">
                      <a:avLst/>
                    </a:prstGeom>
                  </pic:spPr>
                </pic:pic>
              </a:graphicData>
            </a:graphic>
          </wp:inline>
        </w:drawing>
        <w:t xml:space="preserve"> </w:t>
      </w:r>
      <w:bookmarkEnd w:id="2285"/>
    </w:p>
    <w:p>
      <w:pPr>
        <w:pStyle w:val="Heading 6"/>
        <w:keepLines w:val="on"/>
      </w:pPr>
      <w:r>
        <w:t xml:space="preserve">Figure 6-12. </w:t>
        <w:t>EKS public and private network mode</w:t>
      </w:r>
    </w:p>
    <w:p>
      <w:bookmarkStart w:id="2286" w:name="eksctl__eksctl_is_a_command_line"/>
      <w:pPr>
        <w:keepNext/>
        <w:pStyle w:val="Heading 2"/>
      </w:pPr>
      <w:r>
        <w:t>eksctl</w:t>
      </w:r>
      <w:bookmarkEnd w:id="2286"/>
    </w:p>
    <w:p>
      <w:pPr>
        <w:pStyle w:val="Normal"/>
      </w:pPr>
      <w:r>
        <w:rPr>
          <w:rStyle w:val="Text0"/>
        </w:rPr>
        <w:t>eksctl</w:t>
      </w:r>
      <w:r>
        <w:t xml:space="preserve"> is a command-line </w:t>
      </w:r>
      <w:r>
        <w:rPr>
          <w:rStyle w:val="Text36"/>
        </w:rPr>
        <w:bookmarkStart w:id="2287" w:name="ch6_term27"/>
        <w:t/>
        <w:bookmarkEnd w:id="2287"/>
        <w:bookmarkStart w:id="2288" w:name="ch6_term28"/>
        <w:t/>
        <w:bookmarkEnd w:id="2288"/>
      </w:r>
      <w:r>
        <w:t>tool developed by Weaveworks, and it is by far the easiest way to deploy all the components needed to run EKS.</w:t>
      </w:r>
    </w:p>
    <w:p>
      <w:pPr>
        <w:pStyle w:val="Para 11"/>
        <w:keepLines w:val="on"/>
      </w:pPr>
      <w:r>
        <w:t>Note</w:t>
      </w:r>
    </w:p>
    <w:p>
      <w:pPr>
        <w:pStyle w:val="Para 07"/>
        <w:keepLines w:val="on"/>
      </w:pPr>
      <w:r>
        <w:t xml:space="preserve">All the information about </w:t>
      </w:r>
      <w:r>
        <w:rPr>
          <w:rStyle w:val="Text0"/>
        </w:rPr>
        <w:t>eksctl</w:t>
      </w:r>
      <w:r>
        <w:t xml:space="preserve"> is available on its </w:t>
      </w:r>
      <w:hyperlink r:id="rId167">
        <w:r>
          <w:rPr>
            <w:rStyle w:val="Text2"/>
          </w:rPr>
          <w:t>website</w:t>
        </w:r>
      </w:hyperlink>
      <w:r>
        <w:t>.</w:t>
      </w:r>
    </w:p>
    <w:p>
      <w:pPr>
        <w:pStyle w:val="Normal"/>
      </w:pPr>
      <w:r>
        <w:rPr>
          <w:rStyle w:val="Text0"/>
        </w:rPr>
        <w:t>eksctl</w:t>
      </w:r>
      <w:r>
        <w:t xml:space="preserve"> defaults to creating a cluster with the following default parameters:</w:t>
      </w:r>
    </w:p>
    <w:p>
      <w:pPr>
        <w:pStyle w:val="Para 01"/>
      </w:pPr>
      <w:r>
        <w:t>An autogenerated cluster name</w:t>
      </w:r>
    </w:p>
    <w:p>
      <w:pPr>
        <w:pStyle w:val="Para 01"/>
      </w:pPr>
      <w:r>
        <w:t>Two m5.large worker nodes</w:t>
      </w:r>
    </w:p>
    <w:p>
      <w:pPr>
        <w:pStyle w:val="Para 01"/>
      </w:pPr>
      <w:r>
        <w:t>Use of the official AWS EKS AMI</w:t>
      </w:r>
    </w:p>
    <w:p>
      <w:pPr>
        <w:pStyle w:val="Para 01"/>
      </w:pPr>
      <w:r>
        <w:t>Us-west-2 default AWS region</w:t>
      </w:r>
    </w:p>
    <w:p>
      <w:pPr>
        <w:pStyle w:val="Para 01"/>
      </w:pPr>
      <w:r>
        <w:t>A dedicated VPC</w:t>
      </w:r>
    </w:p>
    <w:p>
      <w:pPr>
        <w:pStyle w:val="Normal"/>
      </w:pPr>
      <w:r>
        <w:t xml:space="preserve">A dedicated </w:t>
      </w:r>
      <w:r>
        <w:rPr>
          <w:rStyle w:val="Text36"/>
        </w:rPr>
        <w:bookmarkStart w:id="2289" w:name="idm46219932948536"/>
        <w:t/>
        <w:bookmarkEnd w:id="2289"/>
        <w:bookmarkStart w:id="2290" w:name="idm46219932947560"/>
        <w:t/>
        <w:bookmarkEnd w:id="2290"/>
        <w:bookmarkStart w:id="2291" w:name="idm46219932946216"/>
        <w:t/>
        <w:bookmarkEnd w:id="2291"/>
        <w:bookmarkStart w:id="2292" w:name="idm46219932944952"/>
        <w:t/>
        <w:bookmarkEnd w:id="2292"/>
        <w:bookmarkStart w:id="2293" w:name="idm46219932943992"/>
        <w:t/>
        <w:bookmarkEnd w:id="2293"/>
        <w:bookmarkStart w:id="2294" w:name="idm46219932943304"/>
        <w:t/>
        <w:bookmarkEnd w:id="2294"/>
        <w:bookmarkStart w:id="2295" w:name="idm46219932942616"/>
        <w:t/>
        <w:bookmarkEnd w:id="2295"/>
        <w:bookmarkStart w:id="2296" w:name="idm46219932941384"/>
        <w:t/>
        <w:bookmarkEnd w:id="2296"/>
        <w:bookmarkStart w:id="2297" w:name="idm46219932940168"/>
        <w:t/>
        <w:bookmarkEnd w:id="2297"/>
        <w:bookmarkStart w:id="2298" w:name="idm46219932939496"/>
        <w:t/>
        <w:bookmarkEnd w:id="2298"/>
        <w:bookmarkStart w:id="2299" w:name="idm46219932938280"/>
        <w:t/>
        <w:bookmarkEnd w:id="2299"/>
      </w:r>
      <w:r>
        <w:t xml:space="preserve">VPC with 192.168.0.0/16 CIDR range, </w:t>
      </w:r>
      <w:r>
        <w:rPr>
          <w:rStyle w:val="Text0"/>
        </w:rPr>
        <w:t>eksctl</w:t>
      </w:r>
      <w:r>
        <w:t xml:space="preserve"> will create by default 8 /19 subnets: three private, three public, and two reserved subnets. </w:t>
      </w:r>
      <w:r>
        <w:rPr>
          <w:rStyle w:val="Text0"/>
        </w:rPr>
        <w:t>eksctl</w:t>
      </w:r>
      <w:r>
        <w:t xml:space="preserve"> will also deploy a NAT GW that allows for communication of nodes placed in private subnets and an internet gateway to enable access for needed container images and communication to the Amazon S3 and Amazon ECR APIs.</w:t>
      </w:r>
    </w:p>
    <w:p>
      <w:pPr>
        <w:pStyle w:val="Normal"/>
      </w:pPr>
      <w:r>
        <w:t xml:space="preserve">Two security </w:t>
      </w:r>
      <w:r>
        <w:rPr>
          <w:rStyle w:val="Text36"/>
        </w:rPr>
        <w:bookmarkStart w:id="2300" w:name="idm46219932935768"/>
        <w:t/>
        <w:bookmarkEnd w:id="2300"/>
        <w:bookmarkStart w:id="2301" w:name="idm46219932934744"/>
        <w:t/>
        <w:bookmarkEnd w:id="2301"/>
        <w:bookmarkStart w:id="2302" w:name="idm46219932933528"/>
        <w:t/>
        <w:bookmarkEnd w:id="2302"/>
        <w:bookmarkStart w:id="2303" w:name="idm46219932932840"/>
        <w:t/>
        <w:bookmarkEnd w:id="2303"/>
      </w:r>
      <w:r>
        <w:t>groups are set up for the EKS cluster:</w:t>
      </w:r>
    </w:p>
    <w:p>
      <w:pPr>
        <w:pStyle w:val="Para 05"/>
      </w:pPr>
      <w:r>
        <w:t>Ingress inter node group SG</w:t>
      </w:r>
    </w:p>
    <w:p>
      <w:pPr>
        <w:pStyle w:val="Normal"/>
      </w:pPr>
      <w:r>
        <w:t>Allows nodes to communicate with each other on all ports</w:t>
      </w:r>
    </w:p>
    <w:p>
      <w:pPr>
        <w:pStyle w:val="Para 05"/>
      </w:pPr>
      <w:r>
        <w:t>Control plane security group</w:t>
      </w:r>
    </w:p>
    <w:p>
      <w:pPr>
        <w:pStyle w:val="Normal"/>
      </w:pPr>
      <w:r>
        <w:t>Allows communication between the control plane and worker node groups</w:t>
      </w:r>
    </w:p>
    <w:p>
      <w:pPr>
        <w:pStyle w:val="Normal"/>
      </w:pPr>
      <w:r>
        <w:t xml:space="preserve">Node groups in </w:t>
      </w:r>
      <w:r>
        <w:rPr>
          <w:rStyle w:val="Text36"/>
        </w:rPr>
        <w:bookmarkStart w:id="2304" w:name="idm46219932927848"/>
        <w:t/>
        <w:bookmarkEnd w:id="2304"/>
        <w:bookmarkStart w:id="2305" w:name="idm46219932926840"/>
        <w:t/>
        <w:bookmarkEnd w:id="2305"/>
      </w:r>
      <w:r>
        <w:t xml:space="preserve">public subnets will have SSH disabled. </w:t>
      </w:r>
      <w:r>
        <w:rPr>
          <w:rStyle w:val="Text36"/>
        </w:rPr>
        <w:bookmarkStart w:id="2306" w:name="idm46219932925992"/>
        <w:t/>
        <w:bookmarkEnd w:id="2306"/>
      </w:r>
      <w:r>
        <w:t>EC2 instances in the initial node group get a public IP and can be accessed on high-level ports.</w:t>
      </w:r>
    </w:p>
    <w:p>
      <w:pPr>
        <w:pStyle w:val="Normal"/>
      </w:pPr>
      <w:r>
        <w:t xml:space="preserve">One node group </w:t>
      </w:r>
      <w:r>
        <w:rPr>
          <w:rStyle w:val="Text36"/>
        </w:rPr>
        <w:bookmarkStart w:id="2307" w:name="idm46219932924632"/>
        <w:t/>
        <w:bookmarkEnd w:id="2307"/>
        <w:bookmarkStart w:id="2308" w:name="idm46219932923336"/>
        <w:t/>
        <w:bookmarkEnd w:id="2308"/>
        <w:bookmarkStart w:id="2309" w:name="idm46219932922376"/>
        <w:t/>
        <w:bookmarkEnd w:id="2309"/>
        <w:bookmarkStart w:id="2310" w:name="idm46219932921160"/>
        <w:t/>
        <w:bookmarkEnd w:id="2310"/>
      </w:r>
      <w:r>
        <w:t xml:space="preserve">containing two m5.large nodes is the default for </w:t>
      </w:r>
      <w:r>
        <w:rPr>
          <w:rStyle w:val="Text0"/>
        </w:rPr>
        <w:t>eksctl</w:t>
      </w:r>
      <w:r>
        <w:t>. But how many pods can that node run? AWS has a formula based on the node type and the number of interfaces and IP addresses it can support. That formula is as follows:</w:t>
      </w:r>
    </w:p>
    <w:p>
      <w:pPr>
        <w:pStyle w:val="Para 04"/>
      </w:pPr>
      <w:r>
        <w:t xml:space="preserve">(Number of network interfaces for the instance type ×</w:t>
        <w:br w:clear="none"/>
        <w:t xml:space="preserve">(the number of IP addresses per network interface - 1)) + 2</w:t>
        <w:br w:clear="none"/>
      </w:r>
    </w:p>
    <w:p>
      <w:pPr>
        <w:pStyle w:val="Normal"/>
      </w:pPr>
      <w:r>
        <w:t xml:space="preserve">Using the preceding formula and the default instance size on </w:t>
      </w:r>
      <w:r>
        <w:rPr>
          <w:rStyle w:val="Text0"/>
        </w:rPr>
        <w:t>eksctl</w:t>
      </w:r>
      <w:r>
        <w:t>, an m5.large can support a maximum of 29 pods.</w:t>
      </w:r>
    </w:p>
    <w:p>
      <w:pPr>
        <w:pStyle w:val="Para 22"/>
        <w:keepLines w:val="on"/>
      </w:pPr>
      <w:r>
        <w:t>Warning</w:t>
      </w:r>
    </w:p>
    <w:p>
      <w:pPr>
        <w:pStyle w:val="Para 07"/>
        <w:keepLines w:val="on"/>
      </w:pPr>
      <w:r>
        <w:t xml:space="preserve">System pods count toward the maximum pods. The CNI plugin and </w:t>
      </w:r>
      <w:r>
        <w:rPr>
          <w:rStyle w:val="Text0"/>
        </w:rPr>
        <w:t>kube-proxy</w:t>
      </w:r>
      <w:r>
        <w:t xml:space="preserve"> pods run on every node in a cluster, so you’re only able to deploy 27 additional pods to an m5.large instance. CoreDNS runs on nodes in the cluster, which further decrements the maximum number of pods a node can run.</w:t>
      </w:r>
    </w:p>
    <w:p>
      <w:pPr>
        <w:pStyle w:val="Normal"/>
      </w:pPr>
      <w:r>
        <w:t xml:space="preserve">Teams running </w:t>
      </w:r>
      <w:r>
        <w:rPr>
          <w:rStyle w:val="Text36"/>
        </w:rPr>
        <w:bookmarkStart w:id="2311" w:name="idm46219932915432"/>
        <w:t/>
        <w:bookmarkEnd w:id="2311"/>
        <w:bookmarkStart w:id="2312" w:name="idm46219932914424"/>
        <w:t/>
        <w:bookmarkEnd w:id="2312"/>
      </w:r>
      <w:r>
        <w:t>clusters must decide on cluster sizing and instance types to ensure no deployment issues with hitting node and IP limitations. Pods will sit in the “waiting” state if there are no nodes available with the pod’s IP address. Scaling events for the EKS node groups can also hit EC2 instance type limits and cause cascading issues.</w:t>
      </w:r>
    </w:p>
    <w:p>
      <w:pPr>
        <w:pStyle w:val="Normal"/>
      </w:pPr>
      <w:r>
        <w:t xml:space="preserve">All of these networking options are configurable via the </w:t>
      </w:r>
      <w:r>
        <w:rPr>
          <w:rStyle w:val="Text0"/>
        </w:rPr>
        <w:t>eksctl</w:t>
      </w:r>
      <w:r>
        <w:t xml:space="preserve"> config file.</w:t>
      </w:r>
    </w:p>
    <w:p>
      <w:pPr>
        <w:pStyle w:val="Para 11"/>
        <w:keepLines w:val="on"/>
      </w:pPr>
      <w:r>
        <w:t>Note</w:t>
      </w:r>
    </w:p>
    <w:p>
      <w:pPr>
        <w:pStyle w:val="Para 07"/>
        <w:keepLines w:val="on"/>
      </w:pPr>
      <w:r>
        <w:rPr>
          <w:rStyle w:val="Text0"/>
        </w:rPr>
        <w:t>eksctl</w:t>
      </w:r>
      <w:r>
        <w:t xml:space="preserve"> VPC options are available in the </w:t>
      </w:r>
      <w:hyperlink r:id="rId168">
        <w:r>
          <w:rPr>
            <w:rStyle w:val="Text2"/>
          </w:rPr>
          <w:t>eksctl documentation</w:t>
        </w:r>
      </w:hyperlink>
      <w:r>
        <w:t>.</w:t>
      </w:r>
    </w:p>
    <w:p>
      <w:pPr>
        <w:pStyle w:val="Normal"/>
      </w:pPr>
      <w:r>
        <w:t xml:space="preserve">We have </w:t>
      </w:r>
      <w:r>
        <w:rPr>
          <w:rStyle w:val="Text36"/>
        </w:rPr>
        <w:bookmarkStart w:id="2313" w:name="idm46219932909576"/>
        <w:t/>
        <w:bookmarkEnd w:id="2313"/>
        <w:bookmarkStart w:id="2314" w:name="idm46219932908872"/>
        <w:t/>
        <w:bookmarkEnd w:id="2314"/>
      </w:r>
      <w:r>
        <w:t xml:space="preserve">discussed how the size node is important for pod IP addressing and the number of them we can run. Once the node is deployed, </w:t>
      </w:r>
      <w:r>
        <w:rPr>
          <w:rStyle w:val="Text36"/>
        </w:rPr>
        <w:bookmarkStart w:id="2315" w:name="ch6_term29"/>
        <w:t/>
        <w:bookmarkEnd w:id="2315"/>
        <w:bookmarkStart w:id="2316" w:name="ch6_term31"/>
        <w:t/>
        <w:bookmarkEnd w:id="2316"/>
        <w:bookmarkStart w:id="2317" w:name="ch6_term32"/>
        <w:t/>
        <w:bookmarkEnd w:id="2317"/>
        <w:bookmarkStart w:id="2318" w:name="ch6_term33"/>
        <w:t/>
        <w:bookmarkEnd w:id="2318"/>
        <w:bookmarkStart w:id="2319" w:name="ch6_term34"/>
        <w:t/>
        <w:bookmarkEnd w:id="2319"/>
        <w:bookmarkStart w:id="2320" w:name="ch6_term35"/>
        <w:t/>
        <w:bookmarkEnd w:id="2320"/>
        <w:bookmarkStart w:id="2321" w:name="ch6_term36"/>
        <w:t/>
        <w:bookmarkEnd w:id="2321"/>
      </w:r>
      <w:r>
        <w:t>the AWS VPC CNI manages pod IP addressing for nodes. Let’s dive into the inner workings of the CNI.</w:t>
      </w:r>
    </w:p>
    <w:p>
      <w:bookmarkStart w:id="2322" w:name="AWS_VPC_CNI__AWS_has_its_open_so"/>
      <w:pPr>
        <w:keepNext/>
        <w:pStyle w:val="Heading 2"/>
      </w:pPr>
      <w:r>
        <w:t>AWS VPC CNI</w:t>
      </w:r>
      <w:bookmarkEnd w:id="2322"/>
    </w:p>
    <w:p>
      <w:pPr>
        <w:pStyle w:val="Normal"/>
      </w:pPr>
      <w:r>
        <w:t xml:space="preserve">AWS has its </w:t>
      </w:r>
      <w:r>
        <w:rPr>
          <w:rStyle w:val="Text36"/>
        </w:rPr>
        <w:bookmarkStart w:id="2323" w:name="idm46219932897064"/>
        <w:t/>
        <w:bookmarkEnd w:id="2323"/>
        <w:bookmarkStart w:id="2324" w:name="idm46219932896328"/>
        <w:t/>
        <w:bookmarkEnd w:id="2324"/>
        <w:bookmarkStart w:id="2325" w:name="idm46219932895384"/>
        <w:t/>
        <w:bookmarkEnd w:id="2325"/>
      </w:r>
      <w:r>
        <w:t>open source implementation of a CNI. AWS VPC CNI for the Kubernetes plugin offers high throughput and availability, low latency, and minimal network jitter on the AWS network. Network engineers can apply existing AWS VPC networking and security best practices for building Kubernetes clusters on AWS. It includes using native AWS services like VPC flow logs, VPC routing policies, and security groups for network traffic isolation.</w:t>
      </w:r>
    </w:p>
    <w:p>
      <w:pPr>
        <w:pStyle w:val="Para 11"/>
        <w:keepLines w:val="on"/>
      </w:pPr>
      <w:r>
        <w:t>Note</w:t>
      </w:r>
    </w:p>
    <w:p>
      <w:pPr>
        <w:pStyle w:val="Para 07"/>
        <w:keepLines w:val="on"/>
      </w:pPr>
      <w:r>
        <w:t xml:space="preserve">The open source for AWS VPC CNI is on </w:t>
      </w:r>
      <w:hyperlink r:id="rId169">
        <w:r>
          <w:rPr>
            <w:rStyle w:val="Text2"/>
          </w:rPr>
          <w:t>GitHub</w:t>
        </w:r>
      </w:hyperlink>
      <w:r>
        <w:t>.</w:t>
      </w:r>
    </w:p>
    <w:p>
      <w:pPr>
        <w:pStyle w:val="Normal"/>
      </w:pPr>
      <w:r>
        <w:t>There are two components to the AWS VPC CNI:</w:t>
      </w:r>
    </w:p>
    <w:p>
      <w:pPr>
        <w:pStyle w:val="Para 05"/>
      </w:pPr>
      <w:r>
        <w:t>CNI plugin</w:t>
      </w:r>
    </w:p>
    <w:p>
      <w:pPr>
        <w:pStyle w:val="Normal"/>
      </w:pPr>
      <w:r>
        <w:t>The CNI plugin is responsible for wiring up the host’s and pod’s network stack when called. It also configures the interfaces and virtual Ethernet pairs.</w:t>
      </w:r>
    </w:p>
    <w:p>
      <w:pPr>
        <w:pStyle w:val="Para 05"/>
      </w:pPr>
      <w:r>
        <w:t>ipamd</w:t>
      </w:r>
    </w:p>
    <w:p>
      <w:pPr>
        <w:pStyle w:val="Normal"/>
      </w:pPr>
      <w:r>
        <w:t xml:space="preserve">A long-running </w:t>
      </w:r>
      <w:r>
        <w:rPr>
          <w:rStyle w:val="Text36"/>
        </w:rPr>
        <w:bookmarkStart w:id="2326" w:name="idm46219932888600"/>
        <w:t/>
        <w:bookmarkEnd w:id="2326"/>
        <w:bookmarkStart w:id="2327" w:name="idm46219932887864"/>
        <w:t/>
        <w:bookmarkEnd w:id="2327"/>
      </w:r>
      <w:r>
        <w:t>node-local IPAM daemon is responsible for maintaining a warm pool of available IP addresses and assigning an IP address to a pod.</w:t>
      </w:r>
    </w:p>
    <w:p>
      <w:pPr>
        <w:pStyle w:val="Normal"/>
      </w:pPr>
      <w:hyperlink w:anchor="Figure_6_13__AWS_VPC_CNI_example">
        <w:r>
          <w:rPr>
            <w:rStyle w:val="Text2"/>
          </w:rPr>
          <w:t>Figure 6-13</w:t>
        </w:r>
      </w:hyperlink>
      <w:r>
        <w:t xml:space="preserve"> demonstrates what the VPC CNI will do for nodes. A </w:t>
      </w:r>
      <w:r>
        <w:rPr>
          <w:rStyle w:val="Text36"/>
        </w:rPr>
        <w:bookmarkStart w:id="2328" w:name="idm46219932884680"/>
        <w:t/>
        <w:bookmarkEnd w:id="2328"/>
      </w:r>
      <w:r>
        <w:t xml:space="preserve">customer VPC with a subnet 10.200.1.0/24 in AWS gives us 250 usable addresses in this subnet. There are two nodes in our cluster. In EKS, the managed nodes run with the AWS CNI as a daemon set. In our example, each node has only one pod running, with a secondary </w:t>
      </w:r>
      <w:r>
        <w:rPr>
          <w:rStyle w:val="Text36"/>
        </w:rPr>
        <w:bookmarkStart w:id="2329" w:name="idm46219932883624"/>
        <w:t/>
        <w:bookmarkEnd w:id="2329"/>
      </w:r>
      <w:r>
        <w:t xml:space="preserve">IP address on the ENI, </w:t>
      </w:r>
      <w:r>
        <w:rPr>
          <w:rStyle w:val="Text0"/>
        </w:rPr>
        <w:t>10.200.1.6</w:t>
      </w:r>
      <w:r>
        <w:t xml:space="preserve"> and </w:t>
      </w:r>
      <w:r>
        <w:rPr>
          <w:rStyle w:val="Text0"/>
        </w:rPr>
        <w:t>10.200.1.8</w:t>
      </w:r>
      <w:r>
        <w:t xml:space="preserve">, for each pod. When a worker node first joins the cluster, there is only one ENI and all its addresses in the ENI. When pod three gets scheduled to node 1, ipamd assigns the IP address to the ENI for that pod. In this case, </w:t>
      </w:r>
      <w:r>
        <w:rPr>
          <w:rStyle w:val="Text0"/>
        </w:rPr>
        <w:t>10.200.1.7</w:t>
      </w:r>
      <w:r>
        <w:t xml:space="preserve"> is the same thing on node 2 with pod 4.</w:t>
      </w:r>
    </w:p>
    <w:p>
      <w:pPr>
        <w:pStyle w:val="Normal"/>
      </w:pPr>
      <w:r>
        <w:t xml:space="preserve">When a </w:t>
      </w:r>
      <w:r>
        <w:rPr>
          <w:rStyle w:val="Text36"/>
        </w:rPr>
        <w:bookmarkStart w:id="2330" w:name="idm46219932880648"/>
        <w:t/>
        <w:bookmarkEnd w:id="2330"/>
        <w:bookmarkStart w:id="2331" w:name="idm46219932879640"/>
        <w:t/>
        <w:bookmarkEnd w:id="2331"/>
      </w:r>
      <w:r>
        <w:t xml:space="preserve">worker node first joins the cluster, there is only one ENI and all of its addresses in the ENI. Without any configuration, </w:t>
      </w:r>
      <w:r>
        <w:rPr>
          <w:rStyle w:val="Text0"/>
        </w:rPr>
        <w:t>ipamd</w:t>
      </w:r>
      <w:r>
        <w:t xml:space="preserve"> always tries to keep one extra ENI. When several pods running on the node exceeds the number of addresses on a single ENI, the CNI backend starts allocating a new ENI. The CNI plugin works by </w:t>
      </w:r>
      <w:r>
        <w:rPr>
          <w:rStyle w:val="Text36"/>
        </w:rPr>
        <w:bookmarkStart w:id="2332" w:name="idm46219932878136"/>
        <w:t/>
        <w:bookmarkEnd w:id="2332"/>
      </w:r>
      <w:r>
        <w:t xml:space="preserve">allocating multiple ENIs to EC2 instances and then attaches secondary IP addresses to these ENIs. This plugin allows the CNI to allocate as many IPs per instance as </w:t>
        <w:t>possible.</w:t>
      </w:r>
    </w:p>
    <w:p>
      <w:bookmarkStart w:id="2333" w:name="Figure_6_13__AWS_VPC_CNI_example"/>
      <w:pPr>
        <w:pStyle w:val="Para 08"/>
        <w:keepLines w:val="on"/>
      </w:pPr>
      <w:r>
        <w:t/>
        <w:drawing>
          <wp:inline>
            <wp:extent cx="5943600" cy="5816600"/>
            <wp:effectExtent l="0" r="0" t="0" b="43426"/>
            <wp:docPr id="182" name="neku_0613.png" descr="neku 0613"/>
            <wp:cNvGraphicFramePr>
              <a:graphicFrameLocks noChangeAspect="1"/>
            </wp:cNvGraphicFramePr>
            <a:graphic>
              <a:graphicData uri="http://schemas.openxmlformats.org/drawingml/2006/picture">
                <pic:pic>
                  <pic:nvPicPr>
                    <pic:cNvPr id="0" name="neku_0613.png" descr="neku 0613"/>
                    <pic:cNvPicPr/>
                  </pic:nvPicPr>
                  <pic:blipFill>
                    <a:blip r:embed="rId97"/>
                    <a:stretch>
                      <a:fillRect/>
                    </a:stretch>
                  </pic:blipFill>
                  <pic:spPr>
                    <a:xfrm>
                      <a:off x="0" y="0"/>
                      <a:ext cx="5943600" cy="5816600"/>
                    </a:xfrm>
                    <a:prstGeom prst="rect">
                      <a:avLst/>
                    </a:prstGeom>
                  </pic:spPr>
                </pic:pic>
              </a:graphicData>
            </a:graphic>
          </wp:inline>
        </w:drawing>
        <w:t xml:space="preserve"> </w:t>
      </w:r>
      <w:bookmarkEnd w:id="2333"/>
    </w:p>
    <w:p>
      <w:pPr>
        <w:pStyle w:val="Heading 6"/>
        <w:keepLines w:val="on"/>
      </w:pPr>
      <w:r>
        <w:t xml:space="preserve">Figure 6-13. </w:t>
        <w:t>AWS VPC CNI example</w:t>
      </w:r>
    </w:p>
    <w:p>
      <w:pPr>
        <w:pStyle w:val="Normal"/>
      </w:pPr>
      <w:r>
        <w:t>The AWS VPC CNI is highly configurable. This list includes just a few options:</w:t>
      </w:r>
    </w:p>
    <w:p>
      <w:pPr>
        <w:pStyle w:val="Para 05"/>
      </w:pPr>
      <w:r>
        <w:t>AWS_VPC_CNI_NODE_PORT_SUPPORT</w:t>
      </w:r>
    </w:p>
    <w:p>
      <w:pPr>
        <w:pStyle w:val="Normal"/>
      </w:pPr>
      <w:r>
        <w:t xml:space="preserve">Specifies whether </w:t>
      </w:r>
      <w:r>
        <w:rPr>
          <w:rStyle w:val="Text36"/>
        </w:rPr>
        <w:bookmarkStart w:id="2334" w:name="idm46219932872312"/>
        <w:t/>
        <w:bookmarkEnd w:id="2334"/>
      </w:r>
      <w:r>
        <w:t xml:space="preserve">NodePort services are enabled on a worker node’s primary network interface. This requires additional </w:t>
      </w:r>
      <w:r>
        <w:rPr>
          <w:rStyle w:val="Text0"/>
        </w:rPr>
        <w:t>iptables</w:t>
      </w:r>
      <w:r>
        <w:t xml:space="preserve"> rules and that the kernel’s reverse path filter on the primary interface is set to loose.</w:t>
      </w:r>
    </w:p>
    <w:p>
      <w:pPr>
        <w:pStyle w:val="Para 05"/>
      </w:pPr>
      <w:r>
        <w:t>AWS_VPC_K8S_CNI_CUSTOM_NETWORK_CFG</w:t>
      </w:r>
    </w:p>
    <w:p>
      <w:pPr>
        <w:pStyle w:val="Normal"/>
      </w:pPr>
      <w:r>
        <w:t xml:space="preserve">Worker nodes can </w:t>
      </w:r>
      <w:r>
        <w:rPr>
          <w:rStyle w:val="Text36"/>
        </w:rPr>
        <w:bookmarkStart w:id="2335" w:name="idm46219932869448"/>
        <w:t/>
        <w:bookmarkEnd w:id="2335"/>
        <w:bookmarkStart w:id="2336" w:name="idm46219932868712"/>
        <w:t/>
        <w:bookmarkEnd w:id="2336"/>
        <w:bookmarkStart w:id="2337" w:name="idm46219932868040"/>
        <w:t/>
        <w:bookmarkEnd w:id="2337"/>
        <w:bookmarkStart w:id="2338" w:name="idm46219932867096"/>
        <w:t/>
        <w:bookmarkEnd w:id="2338"/>
      </w:r>
      <w:r>
        <w:t xml:space="preserve">be configured in public subnets, so you need to configure pods to be deployed in private subnets, or if pods’ security requirement needs are different from others running on the node, setting this to </w:t>
      </w:r>
      <w:r>
        <w:rPr>
          <w:rStyle w:val="Text0"/>
        </w:rPr>
        <w:t>true</w:t>
      </w:r>
      <w:r>
        <w:t xml:space="preserve"> will enable that.</w:t>
      </w:r>
    </w:p>
    <w:p>
      <w:pPr>
        <w:pStyle w:val="Para 05"/>
      </w:pPr>
      <w:r>
        <w:t>AWS_VPC_ENI_MTU</w:t>
      </w:r>
    </w:p>
    <w:p>
      <w:pPr>
        <w:pStyle w:val="Normal"/>
      </w:pPr>
      <w:r>
        <w:t xml:space="preserve">Default: 9001. Used to </w:t>
      </w:r>
      <w:r>
        <w:rPr>
          <w:rStyle w:val="Text36"/>
        </w:rPr>
        <w:bookmarkStart w:id="2339" w:name="idm46219932864072"/>
        <w:t/>
        <w:bookmarkEnd w:id="2339"/>
        <w:bookmarkStart w:id="2340" w:name="idm46219932863272"/>
        <w:t/>
        <w:bookmarkEnd w:id="2340"/>
        <w:bookmarkStart w:id="2341" w:name="idm46219932862584"/>
        <w:t/>
        <w:bookmarkEnd w:id="2341"/>
      </w:r>
      <w:r>
        <w:t>configure the MTU size for attached ENIs. The valid range is from 576 to 9001.</w:t>
      </w:r>
    </w:p>
    <w:p>
      <w:pPr>
        <w:pStyle w:val="Para 05"/>
      </w:pPr>
      <w:r>
        <w:t>WARM_ENI_TARGET</w:t>
      </w:r>
    </w:p>
    <w:p>
      <w:pPr>
        <w:pStyle w:val="Normal"/>
      </w:pPr>
      <w:r>
        <w:t xml:space="preserve">Specifies the </w:t>
      </w:r>
      <w:r>
        <w:rPr>
          <w:rStyle w:val="Text36"/>
        </w:rPr>
        <w:bookmarkStart w:id="2342" w:name="idm46219932860232"/>
        <w:t/>
        <w:bookmarkEnd w:id="2342"/>
      </w:r>
      <w:r>
        <w:t xml:space="preserve">number of free elastic network interfaces (and all of their available IP addresses) that the </w:t>
      </w:r>
      <w:r>
        <w:rPr>
          <w:rStyle w:val="Text0"/>
        </w:rPr>
        <w:t>ipamd</w:t>
      </w:r>
      <w:r>
        <w:t xml:space="preserve"> daemon should attempt to keep available for pod assignment on the node. By default, </w:t>
      </w:r>
      <w:r>
        <w:rPr>
          <w:rStyle w:val="Text0"/>
        </w:rPr>
        <w:t>ipamd</w:t>
      </w:r>
      <w:r>
        <w:t xml:space="preserve"> attempts to keep one elastic network interface and all of its IP addresses available for pod assignment. The number of IP addresses per network interface varies by instance type.</w:t>
      </w:r>
    </w:p>
    <w:p>
      <w:pPr>
        <w:pStyle w:val="Para 05"/>
      </w:pPr>
      <w:r>
        <w:t>AWS_VPC_K8S_CNI_EXTERNALSNAT</w:t>
      </w:r>
    </w:p>
    <w:p>
      <w:pPr>
        <w:pStyle w:val="Normal"/>
      </w:pPr>
      <w:r>
        <w:t xml:space="preserve">Specifies </w:t>
      </w:r>
      <w:r>
        <w:rPr>
          <w:rStyle w:val="Text36"/>
        </w:rPr>
        <w:bookmarkStart w:id="2343" w:name="idm46219932856792"/>
        <w:t/>
        <w:bookmarkEnd w:id="2343"/>
        <w:bookmarkStart w:id="2344" w:name="idm46219932855448"/>
        <w:t/>
        <w:bookmarkEnd w:id="2344"/>
      </w:r>
      <w:r>
        <w:t xml:space="preserve">whether an external NAT gateway should be used to provide SNAT of secondary ENI IP addresses. If set to </w:t>
      </w:r>
      <w:r>
        <w:rPr>
          <w:rStyle w:val="Text0"/>
        </w:rPr>
        <w:t>true</w:t>
      </w:r>
      <w:r>
        <w:t xml:space="preserve">, the SNAT </w:t>
      </w:r>
      <w:r>
        <w:rPr>
          <w:rStyle w:val="Text0"/>
        </w:rPr>
        <w:t>iptables</w:t>
      </w:r>
      <w:r>
        <w:t xml:space="preserve"> rule and external VPC IP rule are not applied, and these rules are removed if they have already been applied. Disable SNAT if you need to allow inbound communication to your pods from external VPNs, direct connections, and external VPCs, and your pods do not need to access the internet directly via an internet gateway.</w:t>
      </w:r>
    </w:p>
    <w:p>
      <w:pPr>
        <w:pStyle w:val="Normal"/>
      </w:pPr>
      <w:r>
        <w:t xml:space="preserve">For example, if your pods with a private IP address need to communicate with others’ private IP address spaces, you enable </w:t>
      </w:r>
      <w:r>
        <w:rPr>
          <w:rStyle w:val="Text0"/>
        </w:rPr>
        <w:t>AWS_VPC_K8S_CNI_EXTERNALSNAT</w:t>
      </w:r>
      <w:r>
        <w:t xml:space="preserve"> by using this command:</w:t>
      </w:r>
    </w:p>
    <w:p>
      <w:pPr>
        <w:pStyle w:val="Para 04"/>
      </w:pPr>
      <w:r>
        <w:t xml:space="preserve">kubectl set env daemonset</w:t>
        <w:br w:clear="none"/>
        <w:t xml:space="preserve">-n kube-system aws-node AWS_VPC_K8S_CNI_EXTERNALSNAT=true</w:t>
        <w:br w:clear="none"/>
      </w:r>
    </w:p>
    <w:p>
      <w:pPr>
        <w:pStyle w:val="Para 11"/>
        <w:keepLines w:val="on"/>
      </w:pPr>
      <w:r>
        <w:t>Note</w:t>
      </w:r>
    </w:p>
    <w:p>
      <w:pPr>
        <w:pStyle w:val="Para 07"/>
        <w:keepLines w:val="on"/>
      </w:pPr>
      <w:r>
        <w:t xml:space="preserve">All the information </w:t>
      </w:r>
      <w:r>
        <w:rPr>
          <w:rStyle w:val="Text36"/>
        </w:rPr>
        <w:bookmarkStart w:id="2345" w:name="idm46219932850712"/>
        <w:t/>
        <w:bookmarkEnd w:id="2345"/>
      </w:r>
      <w:r>
        <w:t xml:space="preserve">for EKS pod networking can be found in the </w:t>
      </w:r>
      <w:hyperlink r:id="rId170">
        <w:r>
          <w:rPr>
            <w:rStyle w:val="Text2"/>
          </w:rPr>
          <w:t>EKS documentation</w:t>
        </w:r>
      </w:hyperlink>
      <w:r>
        <w:t>.</w:t>
      </w:r>
    </w:p>
    <w:p>
      <w:pPr>
        <w:pStyle w:val="Normal"/>
      </w:pPr>
      <w:r>
        <w:t>The AWS VPC CNI allows for maximum control over the networking options on EKS in the AWS network.</w:t>
      </w:r>
    </w:p>
    <w:p>
      <w:pPr>
        <w:pStyle w:val="Normal"/>
      </w:pPr>
      <w:r>
        <w:t xml:space="preserve">There is </w:t>
      </w:r>
      <w:r>
        <w:rPr>
          <w:rStyle w:val="Text36"/>
        </w:rPr>
        <w:bookmarkStart w:id="2346" w:name="idm46219932847672"/>
        <w:t/>
        <w:bookmarkEnd w:id="2346"/>
        <w:bookmarkStart w:id="2347" w:name="idm46219932846968"/>
        <w:t/>
        <w:bookmarkEnd w:id="2347"/>
        <w:bookmarkStart w:id="2348" w:name="idm46219932846264"/>
        <w:t/>
        <w:bookmarkEnd w:id="2348"/>
        <w:bookmarkStart w:id="2349" w:name="idm46219932845592"/>
        <w:t/>
        <w:bookmarkEnd w:id="2349"/>
        <w:bookmarkStart w:id="2350" w:name="idm46219932844920"/>
        <w:t/>
        <w:bookmarkEnd w:id="2350"/>
        <w:bookmarkStart w:id="2351" w:name="idm46219932844248"/>
        <w:t/>
        <w:bookmarkEnd w:id="2351"/>
        <w:bookmarkStart w:id="2352" w:name="idm46219932843576"/>
        <w:t/>
        <w:bookmarkEnd w:id="2352"/>
        <w:bookmarkStart w:id="2353" w:name="idm46219932842904"/>
        <w:t/>
        <w:bookmarkEnd w:id="2353"/>
        <w:bookmarkStart w:id="2354" w:name="ch6_term37"/>
        <w:t/>
        <w:bookmarkEnd w:id="2354"/>
        <w:bookmarkStart w:id="2355" w:name="ch6_term38"/>
        <w:t/>
        <w:bookmarkEnd w:id="2355"/>
        <w:bookmarkStart w:id="2356" w:name="ch6_term39"/>
        <w:t/>
        <w:bookmarkEnd w:id="2356"/>
        <w:bookmarkStart w:id="2357" w:name="ch6_term40"/>
        <w:t/>
        <w:bookmarkEnd w:id="2357"/>
        <w:bookmarkStart w:id="2358" w:name="ch6_term41"/>
        <w:t/>
        <w:bookmarkEnd w:id="2358"/>
      </w:r>
      <w:r>
        <w:t>also the AWS ALB ingress controller that makes managing and deploying applications on the AWS cloud network smooth and automated. Let’s dig into that next.</w:t>
      </w:r>
    </w:p>
    <w:p>
      <w:bookmarkStart w:id="2359" w:name="AWS_ALB_ingress_controller__Let"/>
      <w:pPr>
        <w:keepNext/>
        <w:pStyle w:val="Heading 2"/>
      </w:pPr>
      <w:r>
        <w:t>AWS ALB ingress controller</w:t>
      </w:r>
      <w:bookmarkEnd w:id="2359"/>
    </w:p>
    <w:p>
      <w:pPr>
        <w:pStyle w:val="Normal"/>
      </w:pPr>
      <w:r>
        <w:t xml:space="preserve">Let’s walk through the example in </w:t>
      </w:r>
      <w:hyperlink w:anchor="Figure_6_14__AWS_ALB_example">
        <w:r>
          <w:rPr>
            <w:rStyle w:val="Text2"/>
          </w:rPr>
          <w:t>Figure 6-14</w:t>
        </w:r>
      </w:hyperlink>
      <w:r>
        <w:t xml:space="preserve"> of how the AWS ALB works with Kubernetes. For a review of what an ingress controller is, please check out </w:t>
      </w:r>
      <w:hyperlink w:anchor="Chapter_5__Kubernetes_Networking_2">
        <w:r>
          <w:rPr>
            <w:rStyle w:val="Text2"/>
          </w:rPr>
          <w:t>Chapter 5</w:t>
        </w:r>
      </w:hyperlink>
      <w:r>
        <w:t>.</w:t>
      </w:r>
    </w:p>
    <w:p>
      <w:pPr>
        <w:pStyle w:val="Normal"/>
      </w:pPr>
      <w:r>
        <w:t>Let’s discuss all the moving parts of ALB Ingress controller:</w:t>
      </w:r>
    </w:p>
    <w:p>
      <w:pPr>
        <w:pStyle w:val="Para 01"/>
      </w:pPr>
      <w:r>
        <w:t>The ALB ingress controller watches for ingress events from the API server. When requirements are met, it will start the creation process of an ALB.</w:t>
      </w:r>
    </w:p>
    <w:p>
      <w:pPr>
        <w:pStyle w:val="Para 01"/>
      </w:pPr>
      <w:r>
        <w:t>An ALB is created in AWS for the new ingress resource. Those resources can be internal or external to the cluster.</w:t>
      </w:r>
    </w:p>
    <w:p>
      <w:pPr>
        <w:pStyle w:val="Para 01"/>
      </w:pPr>
      <w:r>
        <w:t xml:space="preserve">Target groups </w:t>
      </w:r>
      <w:r>
        <w:rPr>
          <w:rStyle w:val="Text36"/>
        </w:rPr>
        <w:bookmarkStart w:id="2360" w:name="idm46219932828344"/>
        <w:t/>
        <w:bookmarkEnd w:id="2360"/>
      </w:r>
      <w:r>
        <w:t>are created in AWS for each unique Kubernetes service described in the ingress resource.</w:t>
      </w:r>
    </w:p>
    <w:p>
      <w:pPr>
        <w:pStyle w:val="Para 01"/>
      </w:pPr>
      <w:r>
        <w:t xml:space="preserve">Listeners are </w:t>
      </w:r>
      <w:r>
        <w:rPr>
          <w:rStyle w:val="Text36"/>
        </w:rPr>
        <w:bookmarkStart w:id="2361" w:name="idm46219932826568"/>
        <w:t/>
        <w:bookmarkEnd w:id="2361"/>
        <w:bookmarkStart w:id="2362" w:name="idm46219932825816"/>
        <w:t/>
        <w:bookmarkEnd w:id="2362"/>
      </w:r>
      <w:r>
        <w:t>created for every port detailed in your ingress resource annotations. Default ports for HTTP and HTTPS traffic are set up if not specified. NodePort services for each service create the node ports that are used for our health checks.</w:t>
      </w:r>
    </w:p>
    <w:p>
      <w:pPr>
        <w:pStyle w:val="Para 01"/>
      </w:pPr>
      <w:r>
        <w:t xml:space="preserve">Rules are </w:t>
      </w:r>
      <w:r>
        <w:rPr>
          <w:rStyle w:val="Text36"/>
        </w:rPr>
        <w:bookmarkStart w:id="2363" w:name="idm46219932823912"/>
        <w:t/>
        <w:bookmarkEnd w:id="2363"/>
      </w:r>
      <w:r>
        <w:t>created for each path specified in your ingress resource. This ensures traffic to a specific path is routed to the correct Kubernetes service.</w:t>
      </w:r>
    </w:p>
    <w:p>
      <w:bookmarkStart w:id="2364" w:name="Figure_6_14__AWS_ALB_example"/>
      <w:pPr>
        <w:pStyle w:val="Para 08"/>
        <w:keepLines w:val="on"/>
      </w:pPr>
      <w:r>
        <w:t/>
        <w:drawing>
          <wp:inline>
            <wp:extent cx="5753100" cy="5067300"/>
            <wp:effectExtent l="0" r="0" t="0" b="43426"/>
            <wp:docPr id="183" name="neku_0614.png" descr="ALB"/>
            <wp:cNvGraphicFramePr>
              <a:graphicFrameLocks noChangeAspect="1"/>
            </wp:cNvGraphicFramePr>
            <a:graphic>
              <a:graphicData uri="http://schemas.openxmlformats.org/drawingml/2006/picture">
                <pic:pic>
                  <pic:nvPicPr>
                    <pic:cNvPr id="0" name="neku_0614.png" descr="ALB"/>
                    <pic:cNvPicPr/>
                  </pic:nvPicPr>
                  <pic:blipFill>
                    <a:blip r:embed="rId98"/>
                    <a:stretch>
                      <a:fillRect/>
                    </a:stretch>
                  </pic:blipFill>
                  <pic:spPr>
                    <a:xfrm>
                      <a:off x="0" y="0"/>
                      <a:ext cx="5753100" cy="5067300"/>
                    </a:xfrm>
                    <a:prstGeom prst="rect">
                      <a:avLst/>
                    </a:prstGeom>
                  </pic:spPr>
                </pic:pic>
              </a:graphicData>
            </a:graphic>
          </wp:inline>
        </w:drawing>
        <w:t xml:space="preserve"> </w:t>
      </w:r>
      <w:bookmarkEnd w:id="2364"/>
    </w:p>
    <w:p>
      <w:pPr>
        <w:pStyle w:val="Heading 6"/>
        <w:keepLines w:val="on"/>
      </w:pPr>
      <w:r>
        <w:t xml:space="preserve">Figure 6-14. </w:t>
        <w:t>AWS ALB example</w:t>
      </w:r>
    </w:p>
    <w:p>
      <w:pPr>
        <w:pStyle w:val="Normal"/>
      </w:pPr>
      <w:r>
        <w:t>How traffic reaches nodes and pods is affected by one of two modes the ALB can run:</w:t>
      </w:r>
    </w:p>
    <w:p>
      <w:pPr>
        <w:pStyle w:val="Para 05"/>
      </w:pPr>
      <w:r>
        <w:t>Instance mode</w:t>
      </w:r>
    </w:p>
    <w:p>
      <w:pPr>
        <w:pStyle w:val="Normal"/>
      </w:pPr>
      <w:r>
        <w:t xml:space="preserve">Ingress </w:t>
      </w:r>
      <w:r>
        <w:rPr>
          <w:rStyle w:val="Text36"/>
        </w:rPr>
        <w:bookmarkStart w:id="2365" w:name="idm46219932818536"/>
        <w:t/>
        <w:bookmarkEnd w:id="2365"/>
      </w:r>
      <w:r>
        <w:t xml:space="preserve">traffic starts at the ALB and reaches the Kubernetes nodes through each service’s NodePort. This means that services referenced from ingress resources must be exposed by </w:t>
      </w:r>
      <w:r>
        <w:rPr>
          <w:rStyle w:val="Text0"/>
        </w:rPr>
        <w:t>type:NodePort</w:t>
      </w:r>
      <w:r>
        <w:t xml:space="preserve"> to be reached by the ALB.</w:t>
      </w:r>
    </w:p>
    <w:p>
      <w:pPr>
        <w:pStyle w:val="Para 05"/>
      </w:pPr>
      <w:r>
        <w:t>IP mode</w:t>
      </w:r>
    </w:p>
    <w:p>
      <w:pPr>
        <w:pStyle w:val="Normal"/>
      </w:pPr>
      <w:r>
        <w:t xml:space="preserve">Ingress </w:t>
      </w:r>
      <w:r>
        <w:rPr>
          <w:rStyle w:val="Text36"/>
        </w:rPr>
        <w:bookmarkStart w:id="2366" w:name="idm46219932815688"/>
        <w:t/>
        <w:bookmarkEnd w:id="2366"/>
      </w:r>
      <w:r>
        <w:t>traffic starts at the ALB and reaches directly to the Kubernetes pods. CNIs must support a directly accessible pod IP address via secondary IP addresses on ENI.</w:t>
      </w:r>
    </w:p>
    <w:p>
      <w:pPr>
        <w:pStyle w:val="Normal"/>
      </w:pPr>
      <w:r>
        <w:t>The AWS ALB ingress controller allows developers to manage their network needs like their application components. There is no need for other tool sets in the pipeline.</w:t>
      </w:r>
    </w:p>
    <w:p>
      <w:pPr>
        <w:pStyle w:val="Normal"/>
      </w:pPr>
      <w:r>
        <w:t xml:space="preserve">The AWS networking components are tightly integrated with EKS. </w:t>
      </w:r>
      <w:r>
        <w:rPr>
          <w:rStyle w:val="Text36"/>
        </w:rPr>
        <w:bookmarkStart w:id="2367" w:name="idm46219932813192"/>
        <w:t/>
        <w:bookmarkEnd w:id="2367"/>
        <w:bookmarkStart w:id="2368" w:name="idm46219932812120"/>
        <w:t/>
        <w:bookmarkEnd w:id="2368"/>
        <w:bookmarkStart w:id="2369" w:name="idm46219932811176"/>
        <w:t/>
        <w:bookmarkEnd w:id="2369"/>
      </w:r>
      <w:r>
        <w:t xml:space="preserve">Understanding the basic options of how they work is fundamental for all those looking to scale their applications on Kubernetes on AWS using EKS. The </w:t>
      </w:r>
      <w:r>
        <w:rPr>
          <w:rStyle w:val="Text36"/>
        </w:rPr>
        <w:bookmarkStart w:id="2370" w:name="idm46219932810216"/>
        <w:t/>
        <w:bookmarkEnd w:id="2370"/>
      </w:r>
      <w:r>
        <w:t xml:space="preserve">size of your subnets, the placements of the nodes in those subnets, and of course the size of nodes will affect how large of a network of pods and services you can run on the AWS network. Using a managed service such as EKS, with open source tools like </w:t>
      </w:r>
      <w:r>
        <w:rPr>
          <w:rStyle w:val="Text0"/>
        </w:rPr>
        <w:t>eksctl</w:t>
      </w:r>
      <w:r>
        <w:t xml:space="preserve">, will greatly reduce the operational overhead of running an AWS Kubernetes </w:t>
      </w:r>
      <w:r>
        <w:rPr>
          <w:rStyle w:val="Text36"/>
        </w:rPr>
        <w:bookmarkStart w:id="2371" w:name="idm46219932808472"/>
        <w:t/>
        <w:bookmarkEnd w:id="2371"/>
        <w:bookmarkStart w:id="2372" w:name="idm46219932807768"/>
        <w:t/>
        <w:bookmarkEnd w:id="2372"/>
        <w:bookmarkStart w:id="2373" w:name="idm46219932807096"/>
        <w:t/>
        <w:bookmarkEnd w:id="2373"/>
        <w:bookmarkStart w:id="2374" w:name="idm46219932806424"/>
        <w:t/>
        <w:bookmarkEnd w:id="2374"/>
        <w:bookmarkStart w:id="2375" w:name="ch6_term42"/>
        <w:t/>
        <w:bookmarkEnd w:id="2375"/>
        <w:bookmarkStart w:id="2376" w:name="ch6_term43"/>
        <w:t/>
        <w:bookmarkEnd w:id="2376"/>
        <w:bookmarkStart w:id="2377" w:name="ch6_term44"/>
        <w:t/>
        <w:bookmarkEnd w:id="2377"/>
      </w:r>
      <w:r>
        <w:t>cluster.</w:t>
      </w:r>
    </w:p>
    <w:p>
      <w:bookmarkStart w:id="2378" w:name="Deploying_an_Application_on_an_A"/>
      <w:pPr>
        <w:keepNext/>
        <w:pStyle w:val="Heading 2"/>
      </w:pPr>
      <w:r>
        <w:t>Deploying an Application on an AWS EKS Cluster</w:t>
      </w:r>
      <w:bookmarkEnd w:id="2378"/>
    </w:p>
    <w:p>
      <w:pPr>
        <w:pStyle w:val="Normal"/>
      </w:pPr>
      <w:r>
        <w:t>Let’s walk through deploying an EKS cluster to manage our Golang web server:</w:t>
      </w:r>
    </w:p>
    <w:p>
      <w:pPr>
        <w:pStyle w:val="Para 01"/>
      </w:pPr>
      <w:r>
        <w:t>Deploy the EKS cluster.</w:t>
      </w:r>
    </w:p>
    <w:p>
      <w:pPr>
        <w:pStyle w:val="Para 01"/>
      </w:pPr>
      <w:r>
        <w:t>Deploy the web server Application and LoadBalancer.</w:t>
      </w:r>
    </w:p>
    <w:p>
      <w:pPr>
        <w:pStyle w:val="Para 01"/>
      </w:pPr>
      <w:r>
        <w:t>Verify.</w:t>
      </w:r>
    </w:p>
    <w:p>
      <w:pPr>
        <w:pStyle w:val="Para 01"/>
      </w:pPr>
      <w:r>
        <w:t>Deploy ALB Ingress Controller and Verify.</w:t>
      </w:r>
    </w:p>
    <w:p>
      <w:pPr>
        <w:pStyle w:val="Para 01"/>
      </w:pPr>
      <w:r>
        <w:t>Clean up.</w:t>
      </w:r>
    </w:p>
    <w:p>
      <w:bookmarkStart w:id="2379" w:name="Deploy_EKS_cluster__Let_s_deploy"/>
      <w:pPr>
        <w:keepNext/>
        <w:pStyle w:val="Heading 2"/>
      </w:pPr>
      <w:r>
        <w:t>Deploy EKS cluster</w:t>
      </w:r>
      <w:bookmarkEnd w:id="2379"/>
    </w:p>
    <w:p>
      <w:pPr>
        <w:pStyle w:val="Normal"/>
      </w:pPr>
      <w:r>
        <w:t>Let’s deploy an EKS cluster, with the current and latest version EKS supports, 1.20:</w:t>
      </w:r>
    </w:p>
    <w:p>
      <w:pPr>
        <w:pStyle w:val="Para 04"/>
      </w:pPr>
      <w:r>
        <w:rPr>
          <w:rStyle w:val="Text5"/>
        </w:rPr>
        <w:t xml:space="preserve">export </w:t>
        <w:br w:clear="none"/>
      </w:r>
      <w:r>
        <w:rPr>
          <w:rStyle w:val="Text7"/>
        </w:rPr>
        <w:t xml:space="preserve">CLUSTER_NAME</w:t>
        <w:br w:clear="none"/>
      </w:r>
      <w:r>
        <w:rPr>
          <w:rStyle w:val="Text10"/>
        </w:rPr>
        <w:t xml:space="preserve">=</w:t>
        <w:br w:clear="none"/>
      </w:r>
      <w:r>
        <w:t xml:space="preserve">eks-demo</w:t>
        <w:br w:clear="none"/>
        <w:t xml:space="preserve">eksctl create cluster -N </w:t>
        <w:br w:clear="none"/>
      </w:r>
      <w:r>
        <w:rPr>
          <w:rStyle w:val="Text9"/>
        </w:rPr>
        <w:t xml:space="preserve">3</w:t>
        <w:br w:clear="none"/>
      </w:r>
      <w:r>
        <w:t xml:space="preserve"> --name </w:t>
        <w:br w:clear="none"/>
      </w:r>
      <w:r>
        <w:rPr>
          <w:rStyle w:val="Text19"/>
        </w:rPr>
        <w:t xml:space="preserve">${</w:t>
        <w:br w:clear="none"/>
      </w:r>
      <w:r>
        <w:rPr>
          <w:rStyle w:val="Text7"/>
        </w:rPr>
        <w:t xml:space="preserve">CLUSTER_NAME</w:t>
        <w:br w:clear="none"/>
      </w:r>
      <w:r>
        <w:rPr>
          <w:rStyle w:val="Text19"/>
        </w:rPr>
        <w:t xml:space="preserve">}</w:t>
        <w:br w:clear="none"/>
      </w:r>
      <w:r>
        <w:t xml:space="preserve"> --version</w:t>
        <w:br w:clear="none"/>
      </w:r>
      <w:r>
        <w:rPr>
          <w:rStyle w:val="Text10"/>
        </w:rPr>
        <w:t xml:space="preserve">=</w:t>
        <w:br w:clear="none"/>
      </w:r>
      <w:r>
        <w:t xml:space="preserve">1.20</w:t>
        <w:br w:clear="none"/>
        <w:t xml:space="preserve">eksctl version 0.54.0</w:t>
        <w:br w:clear="none"/>
        <w:t xml:space="preserve">using region us-west-2</w:t>
        <w:br w:clear="none"/>
        <w:t xml:space="preserve">setting availability zones to </w:t>
        <w:br w:clear="none"/>
      </w:r>
      <w:r>
        <w:rPr>
          <w:rStyle w:val="Text10"/>
        </w:rPr>
        <w:t xml:space="preserve">[</w:t>
        <w:br w:clear="none"/>
      </w:r>
      <w:r>
        <w:t xml:space="preserve">us-west-2b us-west-2a us-west-2c</w:t>
        <w:br w:clear="none"/>
      </w:r>
      <w:r>
        <w:rPr>
          <w:rStyle w:val="Text10"/>
        </w:rPr>
        <w:t xml:space="preserve">]</w:t>
        <w:br w:clear="none"/>
      </w:r>
      <w:r>
        <w:t xml:space="preserve"/>
        <w:br w:clear="none"/>
        <w:t xml:space="preserve">subnets </w:t>
        <w:br w:clear="none"/>
      </w:r>
      <w:r>
        <w:rPr>
          <w:rStyle w:val="Text26"/>
        </w:rPr>
        <w:t xml:space="preserve">for</w:t>
        <w:br w:clear="none"/>
      </w:r>
      <w:r>
        <w:t xml:space="preserve"> us-west-2b - public:192.168.0.0/19 private:192.168.96.0/19</w:t>
        <w:br w:clear="none"/>
        <w:t xml:space="preserve">subnets </w:t>
        <w:br w:clear="none"/>
      </w:r>
      <w:r>
        <w:rPr>
          <w:rStyle w:val="Text26"/>
        </w:rPr>
        <w:t xml:space="preserve">for</w:t>
        <w:br w:clear="none"/>
      </w:r>
      <w:r>
        <w:t xml:space="preserve"> us-west-2a - public:192.168.32.0/19 private:192.168.128.0/19</w:t>
        <w:br w:clear="none"/>
        <w:t xml:space="preserve">subnets </w:t>
        <w:br w:clear="none"/>
      </w:r>
      <w:r>
        <w:rPr>
          <w:rStyle w:val="Text26"/>
        </w:rPr>
        <w:t xml:space="preserve">for</w:t>
        <w:br w:clear="none"/>
      </w:r>
      <w:r>
        <w:t xml:space="preserve"> us-west-2c - public:192.168.64.0/19 private:192.168.160.0/19</w:t>
        <w:br w:clear="none"/>
        <w:t xml:space="preserve">nodegroup </w:t>
        <w:br w:clear="none"/>
      </w:r>
      <w:r>
        <w:rPr>
          <w:rStyle w:val="Text4"/>
        </w:rPr>
        <w:t xml:space="preserve">"ng-90b7a9a5"</w:t>
        <w:br w:clear="none"/>
      </w:r>
      <w:r>
        <w:t xml:space="preserve"> will use </w:t>
        <w:br w:clear="none"/>
      </w:r>
      <w:r>
        <w:rPr>
          <w:rStyle w:val="Text4"/>
        </w:rPr>
        <w:t xml:space="preserve">"ami-0a1abe779ecfc6a3e"</w:t>
        <w:br w:clear="none"/>
      </w:r>
      <w:r>
        <w:t xml:space="preserve"> </w:t>
        <w:br w:clear="none"/>
      </w:r>
      <w:r>
        <w:rPr>
          <w:rStyle w:val="Text10"/>
        </w:rPr>
        <w:t xml:space="preserve">[</w:t>
        <w:br w:clear="none"/>
      </w:r>
      <w:r>
        <w:t xml:space="preserve">AmazonLinux2/1.20</w:t>
        <w:br w:clear="none"/>
      </w:r>
      <w:r>
        <w:rPr>
          <w:rStyle w:val="Text10"/>
        </w:rPr>
        <w:t xml:space="preserve">]</w:t>
        <w:br w:clear="none"/>
      </w:r>
      <w:r>
        <w:t xml:space="preserve"/>
        <w:br w:clear="none"/>
        <w:t xml:space="preserve">using Kubernetes version 1.20</w:t>
        <w:br w:clear="none"/>
        <w:t xml:space="preserve">creating EKS cluster </w:t>
        <w:br w:clear="none"/>
      </w:r>
      <w:r>
        <w:rPr>
          <w:rStyle w:val="Text4"/>
        </w:rPr>
        <w:t xml:space="preserve">"eks-demo"</w:t>
        <w:br w:clear="none"/>
      </w:r>
      <w:r>
        <w:t xml:space="preserve"> in </w:t>
        <w:br w:clear="none"/>
      </w:r>
      <w:r>
        <w:rPr>
          <w:rStyle w:val="Text4"/>
        </w:rPr>
        <w:t xml:space="preserve">"us-west-2"</w:t>
        <w:br w:clear="none"/>
      </w:r>
      <w:r>
        <w:t xml:space="preserve"> region with un-managed nodes</w:t>
        <w:br w:clear="none"/>
        <w:t xml:space="preserve">will create </w:t>
        <w:br w:clear="none"/>
      </w:r>
      <w:r>
        <w:rPr>
          <w:rStyle w:val="Text9"/>
        </w:rPr>
        <w:t xml:space="preserve">2</w:t>
        <w:br w:clear="none"/>
      </w:r>
      <w:r>
        <w:t xml:space="preserve"> separate CloudFormation stacks </w:t>
        <w:br w:clear="none"/>
      </w:r>
      <w:r>
        <w:rPr>
          <w:rStyle w:val="Text26"/>
        </w:rPr>
        <w:t xml:space="preserve">for</w:t>
        <w:br w:clear="none"/>
      </w:r>
      <w:r>
        <w:t xml:space="preserve"> cluster itself and the initial</w:t>
        <w:br w:clear="none"/>
        <w:t xml:space="preserve">nodegroup</w:t>
        <w:br w:clear="none"/>
      </w:r>
      <w:r>
        <w:rPr>
          <w:rStyle w:val="Text26"/>
        </w:rPr>
        <w:t xml:space="preserve">if</w:t>
        <w:br w:clear="none"/>
      </w:r>
      <w:r>
        <w:t xml:space="preserve"> you encounter any issues, check CloudFormation console or try</w:t>
        <w:br w:clear="none"/>
      </w:r>
      <w:r>
        <w:rPr>
          <w:rStyle w:val="Text4"/>
        </w:rPr>
        <w:t xml:space="preserve">'eksctl utils describe-stacks --region=us-west-2 --cluster=eks-demo'</w:t>
        <w:br w:clear="none"/>
      </w:r>
      <w:r>
        <w:t xml:space="preserve"/>
        <w:br w:clear="none"/>
        <w:t xml:space="preserve">CloudWatch logging will not be enabled </w:t>
        <w:br w:clear="none"/>
      </w:r>
      <w:r>
        <w:rPr>
          <w:rStyle w:val="Text26"/>
        </w:rPr>
        <w:t xml:space="preserve">for</w:t>
        <w:br w:clear="none"/>
      </w:r>
      <w:r>
        <w:t xml:space="preserve"> cluster </w:t>
        <w:br w:clear="none"/>
      </w:r>
      <w:r>
        <w:rPr>
          <w:rStyle w:val="Text4"/>
        </w:rPr>
        <w:t xml:space="preserve">"eks-demo"</w:t>
        <w:br w:clear="none"/>
      </w:r>
      <w:r>
        <w:t xml:space="preserve"> in </w:t>
        <w:br w:clear="none"/>
      </w:r>
      <w:r>
        <w:rPr>
          <w:rStyle w:val="Text4"/>
        </w:rPr>
        <w:t xml:space="preserve">"us-west-2"</w:t>
        <w:br w:clear="none"/>
      </w:r>
      <w:r>
        <w:t xml:space="preserve"/>
        <w:br w:clear="none"/>
        <w:t xml:space="preserve">you can </w:t>
        <w:br w:clear="none"/>
      </w:r>
      <w:r>
        <w:rPr>
          <w:rStyle w:val="Text5"/>
        </w:rPr>
        <w:t xml:space="preserve">enable </w:t>
        <w:br w:clear="none"/>
      </w:r>
      <w:r>
        <w:t xml:space="preserve">it with</w:t>
        <w:br w:clear="none"/>
      </w:r>
      <w:r>
        <w:rPr>
          <w:rStyle w:val="Text4"/>
        </w:rPr>
        <w:t xml:space="preserve">'eksctl utils update-cluster-logging --enable-types={SPECIFY-YOUR-LOG-TYPES-HERE</w:t>
        <w:br w:clear="none"/>
      </w:r>
      <w:r>
        <w:t xml:space="preserve"/>
        <w:br w:clear="none"/>
      </w:r>
      <w:r>
        <w:rPr>
          <w:rStyle w:val="Text4"/>
        </w:rPr>
        <w:t xml:space="preserve">(e.g. all)} --region=us-west-2 --cluster=eks-demo'</w:t>
        <w:br w:clear="none"/>
      </w:r>
      <w:r>
        <w:t xml:space="preserve"/>
        <w:br w:clear="none"/>
        <w:t xml:space="preserve">Kubernetes API endpoint access will use default of</w:t>
        <w:br w:clear="none"/>
      </w:r>
      <w:r>
        <w:rPr>
          <w:rStyle w:val="Text10"/>
        </w:rPr>
        <w:t xml:space="preserve">{</w:t>
        <w:br w:clear="none"/>
      </w:r>
      <w:r>
        <w:rPr>
          <w:rStyle w:val="Text7"/>
        </w:rPr>
        <w:t xml:space="preserve">publicAccess</w:t>
        <w:br w:clear="none"/>
      </w:r>
      <w:r>
        <w:rPr>
          <w:rStyle w:val="Text10"/>
        </w:rPr>
        <w:t xml:space="preserve">=</w:t>
        <w:br w:clear="none"/>
      </w:r>
      <w:r>
        <w:rPr>
          <w:rStyle w:val="Text5"/>
        </w:rPr>
        <w:t xml:space="preserve">true</w:t>
        <w:br w:clear="none"/>
      </w:r>
      <w:r>
        <w:t xml:space="preserve">, </w:t>
        <w:br w:clear="none"/>
      </w:r>
      <w:r>
        <w:rPr>
          <w:rStyle w:val="Text7"/>
        </w:rPr>
        <w:t xml:space="preserve">privateAccess</w:t>
        <w:br w:clear="none"/>
      </w:r>
      <w:r>
        <w:rPr>
          <w:rStyle w:val="Text10"/>
        </w:rPr>
        <w:t xml:space="preserve">=</w:t>
        <w:br w:clear="none"/>
      </w:r>
      <w:r>
        <w:rPr>
          <w:rStyle w:val="Text5"/>
        </w:rPr>
        <w:t xml:space="preserve">false</w:t>
        <w:br w:clear="none"/>
      </w:r>
      <w:r>
        <w:rPr>
          <w:rStyle w:val="Text10"/>
        </w:rPr>
        <w:t xml:space="preserve">}</w:t>
        <w:br w:clear="none"/>
      </w:r>
      <w:r>
        <w:t xml:space="preserve"> </w:t>
        <w:br w:clear="none"/>
      </w:r>
      <w:r>
        <w:rPr>
          <w:rStyle w:val="Text26"/>
        </w:rPr>
        <w:t xml:space="preserve">for</w:t>
        <w:br w:clear="none"/>
      </w:r>
      <w:r>
        <w:t xml:space="preserve"> cluster </w:t>
        <w:br w:clear="none"/>
      </w:r>
      <w:r>
        <w:rPr>
          <w:rStyle w:val="Text4"/>
        </w:rPr>
        <w:t xml:space="preserve">"eks-demo"</w:t>
        <w:br w:clear="none"/>
      </w:r>
      <w:r>
        <w:t xml:space="preserve"> in </w:t>
        <w:br w:clear="none"/>
      </w:r>
      <w:r>
        <w:rPr>
          <w:rStyle w:val="Text4"/>
        </w:rPr>
        <w:t xml:space="preserve">"us-west-2"</w:t>
        <w:br w:clear="none"/>
      </w:r>
      <w:r>
        <w:t xml:space="preserve"/>
        <w:br w:clear="none"/>
      </w:r>
      <w:r>
        <w:rPr>
          <w:rStyle w:val="Text9"/>
        </w:rPr>
        <w:t xml:space="preserve">2</w:t>
        <w:br w:clear="none"/>
      </w:r>
      <w:r>
        <w:t xml:space="preserve"> sequential tasks: </w:t>
        <w:br w:clear="none"/>
      </w:r>
      <w:r>
        <w:rPr>
          <w:rStyle w:val="Text10"/>
        </w:rPr>
        <w:t xml:space="preserve">{</w:t>
        <w:br w:clear="none"/>
      </w:r>
      <w:r>
        <w:t xml:space="preserve"> create cluster control plane </w:t>
        <w:br w:clear="none"/>
      </w:r>
      <w:r>
        <w:rPr>
          <w:rStyle w:val="Text4"/>
        </w:rPr>
        <w:t xml:space="preserve">"eks-demo"</w:t>
        <w:br w:clear="none"/>
      </w:r>
      <w:r>
        <w:t xml:space="preserve">,</w:t>
        <w:br w:clear="none"/>
      </w:r>
      <w:r>
        <w:rPr>
          <w:rStyle w:val="Text9"/>
        </w:rPr>
        <w:t xml:space="preserve">3</w:t>
        <w:br w:clear="none"/>
      </w:r>
      <w:r>
        <w:t xml:space="preserve"> sequential sub-tasks: </w:t>
        <w:br w:clear="none"/>
      </w:r>
      <w:r>
        <w:rPr>
          <w:rStyle w:val="Text10"/>
        </w:rPr>
        <w:t xml:space="preserve">{</w:t>
        <w:br w:clear="none"/>
      </w:r>
      <w:r>
        <w:t xml:space="preserve"> </w:t>
        <w:br w:clear="none"/>
      </w:r>
      <w:r>
        <w:rPr>
          <w:rStyle w:val="Text5"/>
        </w:rPr>
        <w:t xml:space="preserve">wait </w:t>
        <w:br w:clear="none"/>
      </w:r>
      <w:r>
        <w:rPr>
          <w:rStyle w:val="Text26"/>
        </w:rPr>
        <w:t xml:space="preserve">for</w:t>
        <w:br w:clear="none"/>
      </w:r>
      <w:r>
        <w:t xml:space="preserve"> control plane to become ready, </w:t>
        <w:br w:clear="none"/>
      </w:r>
      <w:r>
        <w:rPr>
          <w:rStyle w:val="Text9"/>
        </w:rPr>
        <w:t xml:space="preserve">1</w:t>
        <w:br w:clear="none"/>
      </w:r>
      <w:r>
        <w:t xml:space="preserve"> task:</w:t>
        <w:br w:clear="none"/>
      </w:r>
      <w:r>
        <w:rPr>
          <w:rStyle w:val="Text10"/>
        </w:rPr>
        <w:t xml:space="preserve">{</w:t>
        <w:br w:clear="none"/>
      </w:r>
      <w:r>
        <w:t xml:space="preserve"> create addons </w:t>
        <w:br w:clear="none"/>
      </w:r>
      <w:r>
        <w:rPr>
          <w:rStyle w:val="Text10"/>
        </w:rPr>
        <w:t xml:space="preserve">}</w:t>
        <w:br w:clear="none"/>
      </w:r>
      <w:r>
        <w:t xml:space="preserve">, create nodegroup </w:t>
        <w:br w:clear="none"/>
      </w:r>
      <w:r>
        <w:rPr>
          <w:rStyle w:val="Text4"/>
        </w:rPr>
        <w:t xml:space="preserve">"ng-90b7a9a5"</w:t>
        <w:br w:clear="none"/>
      </w:r>
      <w:r>
        <w:t xml:space="preserve"> </w:t>
        <w:br w:clear="none"/>
      </w:r>
      <w:r>
        <w:rPr>
          <w:rStyle w:val="Text10"/>
        </w:rPr>
        <w:t xml:space="preserve">}</w:t>
        <w:br w:clear="none"/>
      </w:r>
      <w:r>
        <w:t xml:space="preserve"> </w:t>
        <w:br w:clear="none"/>
      </w:r>
      <w:r>
        <w:rPr>
          <w:rStyle w:val="Text10"/>
        </w:rPr>
        <w:t xml:space="preserve">}</w:t>
        <w:br w:clear="none"/>
      </w:r>
      <w:r>
        <w:t xml:space="preserve"/>
        <w:br w:clear="none"/>
        <w:t xml:space="preserve">building cluster stack </w:t>
        <w:br w:clear="none"/>
      </w:r>
      <w:r>
        <w:rPr>
          <w:rStyle w:val="Text4"/>
        </w:rPr>
        <w:t xml:space="preserve">"eksctl-eks-demo-cluster"</w:t>
        <w:br w:clear="none"/>
      </w:r>
      <w:r>
        <w:t xml:space="preserve"/>
        <w:br w:clear="none"/>
        <w:t xml:space="preserve">deploying stack </w:t>
        <w:br w:clear="none"/>
      </w:r>
      <w:r>
        <w:rPr>
          <w:rStyle w:val="Text4"/>
        </w:rPr>
        <w:t xml:space="preserve">"eksctl-eks-demo-cluster"</w:t>
        <w:br w:clear="none"/>
      </w:r>
      <w:r>
        <w:t xml:space="preserve"/>
        <w:br w:clear="none"/>
        <w:t xml:space="preserve">waiting </w:t>
        <w:br w:clear="none"/>
      </w:r>
      <w:r>
        <w:rPr>
          <w:rStyle w:val="Text26"/>
        </w:rPr>
        <w:t xml:space="preserve">for</w:t>
        <w:br w:clear="none"/>
      </w:r>
      <w:r>
        <w:t xml:space="preserve"> CloudFormation stack </w:t>
        <w:br w:clear="none"/>
      </w:r>
      <w:r>
        <w:rPr>
          <w:rStyle w:val="Text4"/>
        </w:rPr>
        <w:t xml:space="preserve">"eksctl-eks-demo-cluster"</w:t>
        <w:br w:clear="none"/>
      </w:r>
      <w:r>
        <w:t xml:space="preserve"/>
        <w:br w:clear="none"/>
        <w:t xml:space="preserve">&lt;truncate&gt;</w:t>
        <w:br w:clear="none"/>
        <w:t xml:space="preserve">building nodegroup stack </w:t>
        <w:br w:clear="none"/>
      </w:r>
      <w:r>
        <w:rPr>
          <w:rStyle w:val="Text4"/>
        </w:rPr>
        <w:t xml:space="preserve">"eksctl-eks-demo-nodegroup-ng-90b7a9a5"</w:t>
        <w:br w:clear="none"/>
      </w:r>
      <w:r>
        <w:t xml:space="preserve"/>
        <w:br w:clear="none"/>
        <w:t xml:space="preserve">--nodes-min</w:t>
        <w:br w:clear="none"/>
      </w:r>
      <w:r>
        <w:rPr>
          <w:rStyle w:val="Text10"/>
        </w:rPr>
        <w:t xml:space="preserve">=</w:t>
        <w:br w:clear="none"/>
      </w:r>
      <w:r>
        <w:rPr>
          <w:rStyle w:val="Text9"/>
        </w:rPr>
        <w:t xml:space="preserve">3</w:t>
        <w:br w:clear="none"/>
      </w:r>
      <w:r>
        <w:t xml:space="preserve"> was </w:t>
        <w:br w:clear="none"/>
      </w:r>
      <w:r>
        <w:rPr>
          <w:rStyle w:val="Text5"/>
        </w:rPr>
        <w:t xml:space="preserve">set </w:t>
        <w:br w:clear="none"/>
      </w:r>
      <w:r>
        <w:t xml:space="preserve">automatically </w:t>
        <w:br w:clear="none"/>
      </w:r>
      <w:r>
        <w:rPr>
          <w:rStyle w:val="Text26"/>
        </w:rPr>
        <w:t xml:space="preserve">for</w:t>
        <w:br w:clear="none"/>
      </w:r>
      <w:r>
        <w:t xml:space="preserve"> nodegroup ng-90b7a9a5</w:t>
        <w:br w:clear="none"/>
        <w:t xml:space="preserve">deploying stack </w:t>
        <w:br w:clear="none"/>
      </w:r>
      <w:r>
        <w:rPr>
          <w:rStyle w:val="Text4"/>
        </w:rPr>
        <w:t xml:space="preserve">"eksctl-eks-demo-nodegroup-ng-90b7a9a5"</w:t>
        <w:br w:clear="none"/>
      </w:r>
      <w:r>
        <w:t xml:space="preserve"/>
        <w:br w:clear="none"/>
        <w:t xml:space="preserve">waiting </w:t>
        <w:br w:clear="none"/>
      </w:r>
      <w:r>
        <w:rPr>
          <w:rStyle w:val="Text26"/>
        </w:rPr>
        <w:t xml:space="preserve">for</w:t>
        <w:br w:clear="none"/>
      </w:r>
      <w:r>
        <w:t xml:space="preserve"> CloudFormation stack </w:t>
        <w:br w:clear="none"/>
      </w:r>
      <w:r>
        <w:rPr>
          <w:rStyle w:val="Text4"/>
        </w:rPr>
        <w:t xml:space="preserve">"eksctl-eks-demo-nodegroup-ng-90b7a9a5"</w:t>
        <w:br w:clear="none"/>
      </w:r>
      <w:r>
        <w:t xml:space="preserve"/>
        <w:br w:clear="none"/>
        <w:t xml:space="preserve">&lt;truncated&gt;</w:t>
        <w:br w:clear="none"/>
        <w:t xml:space="preserve">waiting </w:t>
        <w:br w:clear="none"/>
      </w:r>
      <w:r>
        <w:rPr>
          <w:rStyle w:val="Text26"/>
        </w:rPr>
        <w:t xml:space="preserve">for</w:t>
        <w:br w:clear="none"/>
      </w:r>
      <w:r>
        <w:t xml:space="preserve"> the control plane availability...</w:t>
        <w:br w:clear="none"/>
        <w:t xml:space="preserve">saved kubeconfig as </w:t>
        <w:br w:clear="none"/>
      </w:r>
      <w:r>
        <w:rPr>
          <w:rStyle w:val="Text4"/>
        </w:rPr>
        <w:t xml:space="preserve">"/Users/strongjz/.kube/config"</w:t>
        <w:br w:clear="none"/>
      </w:r>
      <w:r>
        <w:t xml:space="preserve"/>
        <w:br w:clear="none"/>
        <w:t xml:space="preserve">no tasks</w:t>
        <w:br w:clear="none"/>
        <w:t xml:space="preserve">all EKS cluster resources </w:t>
        <w:br w:clear="none"/>
      </w:r>
      <w:r>
        <w:rPr>
          <w:rStyle w:val="Text26"/>
        </w:rPr>
        <w:t xml:space="preserve">for</w:t>
        <w:br w:clear="none"/>
      </w:r>
      <w:r>
        <w:t xml:space="preserve"> </w:t>
        <w:br w:clear="none"/>
      </w:r>
      <w:r>
        <w:rPr>
          <w:rStyle w:val="Text4"/>
        </w:rPr>
        <w:t xml:space="preserve">"eks-demo"</w:t>
        <w:br w:clear="none"/>
      </w:r>
      <w:r>
        <w:t xml:space="preserve"> have been created</w:t>
        <w:br w:clear="none"/>
        <w:t xml:space="preserve">adding identity</w:t>
        <w:br w:clear="none"/>
      </w:r>
      <w:r>
        <w:rPr>
          <w:rStyle w:val="Text4"/>
        </w:rPr>
        <w:t xml:space="preserve">"arn:aws:iam::1234567890:role/</w:t>
        <w:br w:clear="none"/>
      </w:r>
      <w:r>
        <w:t xml:space="preserve"/>
        <w:br w:clear="none"/>
      </w:r>
      <w:r>
        <w:rPr>
          <w:rStyle w:val="Text4"/>
        </w:rPr>
        <w:t xml:space="preserve">eksctl-eks-demo-nodegroup-ng-9-NodeInstanceRole-TLKVDDVTW2TZ"</w:t>
        <w:br w:clear="none"/>
      </w:r>
      <w:r>
        <w:t xml:space="preserve"> to auth ConfigMap</w:t>
        <w:br w:clear="none"/>
        <w:t xml:space="preserve">nodegroup </w:t>
        <w:br w:clear="none"/>
      </w:r>
      <w:r>
        <w:rPr>
          <w:rStyle w:val="Text4"/>
        </w:rPr>
        <w:t xml:space="preserve">"ng-90b7a9a5"</w:t>
        <w:br w:clear="none"/>
      </w:r>
      <w:r>
        <w:t xml:space="preserve"> has </w:t>
        <w:br w:clear="none"/>
      </w:r>
      <w:r>
        <w:rPr>
          <w:rStyle w:val="Text9"/>
        </w:rPr>
        <w:t xml:space="preserve">0</w:t>
        <w:br w:clear="none"/>
      </w:r>
      <w:r>
        <w:t xml:space="preserve"> node</w:t>
        <w:br w:clear="none"/>
      </w:r>
      <w:r>
        <w:rPr>
          <w:rStyle w:val="Text10"/>
        </w:rPr>
        <w:t xml:space="preserve">(</w:t>
        <w:br w:clear="none"/>
      </w:r>
      <w:r>
        <w:t xml:space="preserve">s</w:t>
        <w:br w:clear="none"/>
      </w:r>
      <w:r>
        <w:rPr>
          <w:rStyle w:val="Text10"/>
        </w:rPr>
        <w:t xml:space="preserve">)</w:t>
        <w:br w:clear="none"/>
      </w:r>
      <w:r>
        <w:t xml:space="preserve"/>
        <w:br w:clear="none"/>
        <w:t xml:space="preserve">waiting </w:t>
        <w:br w:clear="none"/>
      </w:r>
      <w:r>
        <w:rPr>
          <w:rStyle w:val="Text26"/>
        </w:rPr>
        <w:t xml:space="preserve">for</w:t>
        <w:br w:clear="none"/>
      </w:r>
      <w:r>
        <w:t xml:space="preserve"> at least </w:t>
        <w:br w:clear="none"/>
      </w:r>
      <w:r>
        <w:rPr>
          <w:rStyle w:val="Text9"/>
        </w:rPr>
        <w:t xml:space="preserve">3</w:t>
        <w:br w:clear="none"/>
      </w:r>
      <w:r>
        <w:t xml:space="preserve"> node</w:t>
        <w:br w:clear="none"/>
      </w:r>
      <w:r>
        <w:rPr>
          <w:rStyle w:val="Text10"/>
        </w:rPr>
        <w:t xml:space="preserve">(</w:t>
        <w:br w:clear="none"/>
      </w:r>
      <w:r>
        <w:t xml:space="preserve">s</w:t>
        <w:br w:clear="none"/>
      </w:r>
      <w:r>
        <w:rPr>
          <w:rStyle w:val="Text10"/>
        </w:rPr>
        <w:t xml:space="preserve">)</w:t>
        <w:br w:clear="none"/>
      </w:r>
      <w:r>
        <w:t xml:space="preserve"> to become ready in </w:t>
        <w:br w:clear="none"/>
      </w:r>
      <w:r>
        <w:rPr>
          <w:rStyle w:val="Text4"/>
        </w:rPr>
        <w:t xml:space="preserve">"ng-90b7a9a5"</w:t>
        <w:br w:clear="none"/>
      </w:r>
      <w:r>
        <w:t xml:space="preserve"/>
        <w:br w:clear="none"/>
        <w:t xml:space="preserve">nodegroup </w:t>
        <w:br w:clear="none"/>
      </w:r>
      <w:r>
        <w:rPr>
          <w:rStyle w:val="Text4"/>
        </w:rPr>
        <w:t xml:space="preserve">"ng-90b7a9a5"</w:t>
        <w:br w:clear="none"/>
      </w:r>
      <w:r>
        <w:t xml:space="preserve"> has </w:t>
        <w:br w:clear="none"/>
      </w:r>
      <w:r>
        <w:rPr>
          <w:rStyle w:val="Text9"/>
        </w:rPr>
        <w:t xml:space="preserve">3</w:t>
        <w:br w:clear="none"/>
      </w:r>
      <w:r>
        <w:t xml:space="preserve"> node</w:t>
        <w:br w:clear="none"/>
      </w:r>
      <w:r>
        <w:rPr>
          <w:rStyle w:val="Text10"/>
        </w:rPr>
        <w:t xml:space="preserve">(</w:t>
        <w:br w:clear="none"/>
      </w:r>
      <w:r>
        <w:t xml:space="preserve">s</w:t>
        <w:br w:clear="none"/>
      </w:r>
      <w:r>
        <w:rPr>
          <w:rStyle w:val="Text10"/>
        </w:rPr>
        <w:t xml:space="preserve">)</w:t>
        <w:br w:clear="none"/>
      </w:r>
      <w:r>
        <w:t xml:space="preserve"/>
        <w:br w:clear="none"/>
        <w:t xml:space="preserve">node </w:t>
        <w:br w:clear="none"/>
      </w:r>
      <w:r>
        <w:rPr>
          <w:rStyle w:val="Text4"/>
        </w:rPr>
        <w:t xml:space="preserve">"ip-192-168-31-17.us-west-2.compute.internal"</w:t>
        <w:br w:clear="none"/>
      </w:r>
      <w:r>
        <w:t xml:space="preserve"> is ready</w:t>
        <w:br w:clear="none"/>
        <w:t xml:space="preserve">node </w:t>
        <w:br w:clear="none"/>
      </w:r>
      <w:r>
        <w:rPr>
          <w:rStyle w:val="Text4"/>
        </w:rPr>
        <w:t xml:space="preserve">"ip-192-168-58-247.us-west-2.compute.internal"</w:t>
        <w:br w:clear="none"/>
      </w:r>
      <w:r>
        <w:t xml:space="preserve"> is ready</w:t>
        <w:br w:clear="none"/>
        <w:t xml:space="preserve">node </w:t>
        <w:br w:clear="none"/>
      </w:r>
      <w:r>
        <w:rPr>
          <w:rStyle w:val="Text4"/>
        </w:rPr>
        <w:t xml:space="preserve">"ip-192-168-85-104.us-west-2.compute.internal"</w:t>
        <w:br w:clear="none"/>
      </w:r>
      <w:r>
        <w:t xml:space="preserve"> is ready</w:t>
        <w:br w:clear="none"/>
        <w:t xml:space="preserve">kubectl </w:t>
        <w:br w:clear="none"/>
      </w:r>
      <w:r>
        <w:rPr>
          <w:rStyle w:val="Text5"/>
        </w:rPr>
        <w:t xml:space="preserve">command </w:t>
        <w:br w:clear="none"/>
      </w:r>
      <w:r>
        <w:t xml:space="preserve">should work with </w:t>
        <w:br w:clear="none"/>
      </w:r>
      <w:r>
        <w:rPr>
          <w:rStyle w:val="Text4"/>
        </w:rPr>
        <w:t xml:space="preserve">"/Users/strongjz/.kube/config"</w:t>
        <w:br w:clear="none"/>
      </w:r>
      <w:r>
        <w:t xml:space="preserve">,</w:t>
        <w:br w:clear="none"/>
        <w:t xml:space="preserve">try </w:t>
        <w:br w:clear="none"/>
      </w:r>
      <w:r>
        <w:rPr>
          <w:rStyle w:val="Text4"/>
        </w:rPr>
        <w:t xml:space="preserve">'kubectl get nodes'</w:t>
        <w:br w:clear="none"/>
      </w:r>
      <w:r>
        <w:t xml:space="preserve"/>
        <w:br w:clear="none"/>
        <w:t xml:space="preserve">EKS cluster </w:t>
        <w:br w:clear="none"/>
      </w:r>
      <w:r>
        <w:rPr>
          <w:rStyle w:val="Text4"/>
        </w:rPr>
        <w:t xml:space="preserve">"eks-demo"</w:t>
        <w:br w:clear="none"/>
      </w:r>
      <w:r>
        <w:t xml:space="preserve"> in </w:t>
        <w:br w:clear="none"/>
      </w:r>
      <w:r>
        <w:rPr>
          <w:rStyle w:val="Text4"/>
        </w:rPr>
        <w:t xml:space="preserve">"us-west-2"</w:t>
        <w:br w:clear="none"/>
      </w:r>
      <w:r>
        <w:t xml:space="preserve"> region is ready</w:t>
        <w:br w:clear="none"/>
      </w:r>
    </w:p>
    <w:p>
      <w:pPr>
        <w:pStyle w:val="Normal"/>
      </w:pPr>
      <w:r>
        <w:t xml:space="preserve">In the output we can see that EKS creating a nodegroup, </w:t>
      </w:r>
      <w:r>
        <w:rPr>
          <w:rStyle w:val="Text0"/>
        </w:rPr>
        <w:t>eksctl-eks-demo-nodegroup-ng-90b7a9a5</w:t>
      </w:r>
      <w:r>
        <w:t>, with three nodes:</w:t>
      </w:r>
    </w:p>
    <w:p>
      <w:pPr>
        <w:pStyle w:val="Para 04"/>
      </w:pPr>
      <w:r>
        <w:t xml:space="preserve">ip-192-168-31-17.us-west-2.compute.internal</w:t>
        <w:br w:clear="none"/>
        <w:t xml:space="preserve">ip-192-168-58-247.us-west-2.compute.internal</w:t>
        <w:br w:clear="none"/>
        <w:t xml:space="preserve">ip-192-168-85-104.us-west-2.compute.internal</w:t>
        <w:br w:clear="none"/>
      </w:r>
    </w:p>
    <w:p>
      <w:pPr>
        <w:pStyle w:val="Normal"/>
      </w:pPr>
      <w:r>
        <w:t xml:space="preserve">They are all inside a VPC with </w:t>
      </w:r>
      <w:r>
        <w:rPr>
          <w:rStyle w:val="Text36"/>
        </w:rPr>
        <w:bookmarkStart w:id="2380" w:name="idm46219932787176"/>
        <w:t/>
        <w:bookmarkEnd w:id="2380"/>
        <w:bookmarkStart w:id="2381" w:name="idm46219932678680"/>
        <w:t/>
        <w:bookmarkEnd w:id="2381"/>
        <w:bookmarkStart w:id="2382" w:name="idm46219932678008"/>
        <w:t/>
        <w:bookmarkEnd w:id="2382"/>
        <w:bookmarkStart w:id="2383" w:name="idm46219932677336"/>
        <w:t/>
        <w:bookmarkEnd w:id="2383"/>
        <w:bookmarkStart w:id="2384" w:name="idm46219932676120"/>
        <w:t/>
        <w:bookmarkEnd w:id="2384"/>
        <w:bookmarkStart w:id="2385" w:name="idm46219932675176"/>
        <w:t/>
        <w:bookmarkEnd w:id="2385"/>
      </w:r>
      <w:r>
        <w:t>three public and three private subnets across three AZs:</w:t>
      </w:r>
    </w:p>
    <w:p>
      <w:pPr>
        <w:pStyle w:val="Para 04"/>
      </w:pPr>
      <w:r>
        <w:t xml:space="preserve">public:192.168.0.0/19 private:192.168.96.0/19</w:t>
        <w:br w:clear="none"/>
        <w:t xml:space="preserve">public:192.168.32.0/19 private:192.168.128.0/19</w:t>
        <w:br w:clear="none"/>
        <w:t xml:space="preserve">public:192.168.64.0/19 private:192.168.160.0/19</w:t>
        <w:br w:clear="none"/>
      </w:r>
    </w:p>
    <w:p>
      <w:pPr>
        <w:pStyle w:val="Para 22"/>
        <w:keepLines w:val="on"/>
      </w:pPr>
      <w:r>
        <w:t>Warning</w:t>
      </w:r>
    </w:p>
    <w:p>
      <w:pPr>
        <w:pStyle w:val="Para 07"/>
        <w:keepLines w:val="on"/>
      </w:pPr>
      <w:r>
        <w:t xml:space="preserve">We used the </w:t>
      </w:r>
      <w:r>
        <w:rPr>
          <w:rStyle w:val="Text36"/>
        </w:rPr>
        <w:bookmarkStart w:id="2386" w:name="idm46219932672280"/>
        <w:t/>
        <w:bookmarkEnd w:id="2386"/>
      </w:r>
      <w:r>
        <w:t xml:space="preserve">default settings of eksctl, and it deployed the k8s API as a public endpoint, </w:t>
      </w:r>
      <w:r>
        <w:rPr>
          <w:rStyle w:val="Text0"/>
        </w:rPr>
        <w:t>{publicAccess=true, privateAccess=false}</w:t>
      </w:r>
      <w:r>
        <w:t>.</w:t>
      </w:r>
    </w:p>
    <w:p>
      <w:pPr>
        <w:pStyle w:val="Normal"/>
      </w:pPr>
      <w:r>
        <w:t>Now we can deploy our Golang web application in the cluster and expose it with a LoadBalancer service.</w:t>
      </w:r>
    </w:p>
    <w:p>
      <w:bookmarkStart w:id="2387" w:name="Deploy_test_application__You_can"/>
      <w:pPr>
        <w:keepNext/>
        <w:pStyle w:val="Heading 2"/>
      </w:pPr>
      <w:r>
        <w:t>Deploy test application</w:t>
      </w:r>
      <w:bookmarkEnd w:id="2387"/>
    </w:p>
    <w:p>
      <w:pPr>
        <w:pStyle w:val="Normal"/>
      </w:pPr>
      <w:r>
        <w:t xml:space="preserve">You can deploy </w:t>
      </w:r>
      <w:r>
        <w:rPr>
          <w:rStyle w:val="Text36"/>
        </w:rPr>
        <w:bookmarkStart w:id="2388" w:name="idm46219932668200"/>
        <w:t/>
        <w:bookmarkEnd w:id="2388"/>
        <w:bookmarkStart w:id="2389" w:name="idm46219932667464"/>
        <w:t/>
        <w:bookmarkEnd w:id="2389"/>
        <w:bookmarkStart w:id="2390" w:name="ch6_term45"/>
        <w:t/>
        <w:bookmarkEnd w:id="2390"/>
      </w:r>
      <w:r>
        <w:t xml:space="preserve">applications individually or all together. </w:t>
      </w:r>
      <w:r>
        <w:rPr>
          <w:rStyle w:val="Text8"/>
        </w:rPr>
        <w:t>dnsutils.yml</w:t>
      </w:r>
      <w:r>
        <w:t xml:space="preserve"> is our </w:t>
      </w:r>
      <w:r>
        <w:rPr>
          <w:rStyle w:val="Text0"/>
        </w:rPr>
        <w:t>dnsutils</w:t>
      </w:r>
      <w:r>
        <w:t xml:space="preserve"> testing pod, </w:t>
      </w:r>
      <w:r>
        <w:rPr>
          <w:rStyle w:val="Text8"/>
        </w:rPr>
        <w:t>database.yml</w:t>
      </w:r>
      <w:r>
        <w:t xml:space="preserve"> is the Postgres database for pod connectivity testing, </w:t>
      </w:r>
      <w:r>
        <w:rPr>
          <w:rStyle w:val="Text8"/>
        </w:rPr>
        <w:t>web.yml</w:t>
      </w:r>
      <w:r>
        <w:t xml:space="preserve"> is the Golang web server and the LoadBalancer service:</w:t>
      </w:r>
    </w:p>
    <w:p>
      <w:pPr>
        <w:pStyle w:val="Para 04"/>
      </w:pPr>
      <w:r>
        <w:t xml:space="preserve">kubectl apply -f dnsutils.yml,database.yml,web.yml</w:t>
        <w:br w:clear="none"/>
      </w:r>
    </w:p>
    <w:p>
      <w:pPr>
        <w:pStyle w:val="Normal"/>
      </w:pPr>
      <w:r>
        <w:t xml:space="preserve">Let’s run a </w:t>
      </w:r>
      <w:r>
        <w:rPr>
          <w:rStyle w:val="Text0"/>
        </w:rPr>
        <w:t>kubectl get pods</w:t>
      </w:r>
      <w:r>
        <w:t xml:space="preserve"> to see if all the pods are running fine:</w:t>
      </w:r>
    </w:p>
    <w:p>
      <w:pPr>
        <w:pStyle w:val="Para 04"/>
      </w:pPr>
      <w:r>
        <w:t xml:space="preserve">kubectl get pods -o wide</w:t>
        <w:br w:clear="none"/>
        <w:t xml:space="preserve">NAME                   READY   STATUS    IP               NODE</w:t>
        <w:br w:clear="none"/>
        <w:t xml:space="preserve">app-6bf97c555d-5mzfb   1/1     Running   192.168.15.108   ip-192-168-0-94</w:t>
        <w:br w:clear="none"/>
        <w:t xml:space="preserve">app-6bf97c555d-76fgm   1/1     Running   192.168.52.42    ip-192-168-63-151</w:t>
        <w:br w:clear="none"/>
        <w:t xml:space="preserve">app-6bf97c555d-gw4k9   1/1     Running   192.168.88.61    ip-192-168-91-46</w:t>
        <w:br w:clear="none"/>
        <w:t xml:space="preserve">dnsutils               1/1     Running   192.168.57.174   ip-192-168-63-151</w:t>
        <w:br w:clear="none"/>
        <w:t xml:space="preserve">postgres-0             1/1     Running   192.168.70.170   ip-192-168-91-46</w:t>
        <w:br w:clear="none"/>
      </w:r>
    </w:p>
    <w:p>
      <w:pPr>
        <w:pStyle w:val="Normal"/>
      </w:pPr>
      <w:r>
        <w:t xml:space="preserve">Now check on </w:t>
      </w:r>
      <w:r>
        <w:rPr>
          <w:rStyle w:val="Text36"/>
        </w:rPr>
        <w:bookmarkStart w:id="2391" w:name="idm46219932656792"/>
        <w:t/>
        <w:bookmarkEnd w:id="2391"/>
      </w:r>
      <w:r>
        <w:t>the LoadBalancer service:</w:t>
      </w:r>
    </w:p>
    <w:p>
      <w:pPr>
        <w:pStyle w:val="Para 04"/>
      </w:pPr>
      <w:r>
        <w:t xml:space="preserve"/>
        <w:br w:clear="none"/>
        <w:t xml:space="preserve"/>
        <w:br w:clear="none"/>
        <w:t xml:space="preserve">kubectl get svc clusterip-service</w:t>
        <w:br w:clear="none"/>
        <w:t xml:space="preserve">NAME                TYPE           CLUSTER-IP</w:t>
        <w:br w:clear="none"/>
        <w:t xml:space="preserve">EXTERNAL-IP                                                              PORT</w:t>
        <w:br w:clear="none"/>
      </w:r>
      <w:r>
        <w:rPr>
          <w:rStyle w:val="Text10"/>
        </w:rPr>
        <w:t xml:space="preserve">(</w:t>
        <w:br w:clear="none"/>
      </w:r>
      <w:r>
        <w:t xml:space="preserve">S</w:t>
        <w:br w:clear="none"/>
      </w:r>
      <w:r>
        <w:rPr>
          <w:rStyle w:val="Text10"/>
        </w:rPr>
        <w:t xml:space="preserve">)</w:t>
        <w:br w:clear="none"/>
      </w:r>
      <w:r>
        <w:t xml:space="preserve">        AGE</w:t>
        <w:br w:clear="none"/>
        <w:t xml:space="preserve">clusterip-service   LoadBalancer   10.100.159.28</w:t>
        <w:br w:clear="none"/>
        <w:t xml:space="preserve">a76d1c69125e543e5b67c899f5e45284-593302470.us-west-2.elb.amazonaws.com   80:32671/TCP   29m</w:t>
        <w:br w:clear="none"/>
      </w:r>
    </w:p>
    <w:p>
      <w:pPr>
        <w:pStyle w:val="Normal"/>
      </w:pPr>
      <w:r>
        <w:t xml:space="preserve">The service has </w:t>
      </w:r>
      <w:r>
        <w:rPr>
          <w:rStyle w:val="Text36"/>
        </w:rPr>
        <w:bookmarkStart w:id="2392" w:name="idm46219932643448"/>
        <w:t/>
        <w:bookmarkEnd w:id="2392"/>
      </w:r>
      <w:r>
        <w:t>endpoints as well:</w:t>
      </w:r>
    </w:p>
    <w:p>
      <w:pPr>
        <w:pStyle w:val="Para 04"/>
      </w:pPr>
      <w:r>
        <w:t xml:space="preserve"/>
        <w:br w:clear="none"/>
        <w:t xml:space="preserve">kubectl get endpoints clusterip-service</w:t>
        <w:br w:clear="none"/>
        <w:t xml:space="preserve">NAME                ENDPOINTS                                                   AGE</w:t>
        <w:br w:clear="none"/>
        <w:t xml:space="preserve">clusterip-service   192.168.15.108:8080,192.168.52.42:8080,192.168.88.61:8080   58m</w:t>
        <w:br w:clear="none"/>
      </w:r>
    </w:p>
    <w:p>
      <w:pPr>
        <w:pStyle w:val="Normal"/>
      </w:pPr>
      <w:r>
        <w:t xml:space="preserve">We should </w:t>
      </w:r>
      <w:r>
        <w:rPr>
          <w:rStyle w:val="Text36"/>
        </w:rPr>
        <w:bookmarkStart w:id="2393" w:name="idm46219932645688"/>
        <w:t/>
        <w:bookmarkEnd w:id="2393"/>
        <w:bookmarkStart w:id="2394" w:name="idm46219932645080"/>
        <w:t/>
        <w:bookmarkEnd w:id="2394"/>
      </w:r>
      <w:r>
        <w:t xml:space="preserve">verify the application is reachable inside the cluster, with the ClusterIP and port, </w:t>
      </w:r>
      <w:r>
        <w:rPr>
          <w:rStyle w:val="Text0"/>
        </w:rPr>
        <w:t>10.100.159.28:8080</w:t>
      </w:r>
      <w:r>
        <w:t xml:space="preserve">; service name and port, </w:t>
      </w:r>
      <w:r>
        <w:rPr>
          <w:rStyle w:val="Text0"/>
        </w:rPr>
        <w:t>clusterip-service:80</w:t>
      </w:r>
      <w:r>
        <w:t xml:space="preserve">; and finally pod IP and port, </w:t>
      </w:r>
      <w:r>
        <w:rPr>
          <w:rStyle w:val="Text0"/>
        </w:rPr>
        <w:t>192.168.15.108:8080</w:t>
      </w:r>
      <w:r>
        <w:t>:</w:t>
      </w:r>
    </w:p>
    <w:p>
      <w:pPr>
        <w:pStyle w:val="Para 04"/>
      </w:pPr>
      <w:r>
        <w:t xml:space="preserve">kubectl </w:t>
        <w:br w:clear="none"/>
      </w:r>
      <w:r>
        <w:rPr>
          <w:rStyle w:val="Text5"/>
        </w:rPr>
        <w:t xml:space="preserve">exec </w:t>
        <w:br w:clear="none"/>
      </w:r>
      <w:r>
        <w:t xml:space="preserve">dnsutils -- wget -qO- 10.100.159.28:80/data</w:t>
        <w:br w:clear="none"/>
        <w:t xml:space="preserve">Database Connected</w:t>
        <w:br w:clear="none"/>
        <w:t xml:space="preserve"/>
        <w:br w:clear="none"/>
        <w:t xml:space="preserve">kubectl </w:t>
        <w:br w:clear="none"/>
      </w:r>
      <w:r>
        <w:rPr>
          <w:rStyle w:val="Text5"/>
        </w:rPr>
        <w:t xml:space="preserve">exec </w:t>
        <w:br w:clear="none"/>
      </w:r>
      <w:r>
        <w:t xml:space="preserve">dnsutils -- wget -qO- 10.100.159.28:80/host</w:t>
        <w:br w:clear="none"/>
        <w:t xml:space="preserve">NODE: ip-192-168-63-151.us-west-2.compute.internal, POD IP:192.168.52.42</w:t>
        <w:br w:clear="none"/>
        <w:t xml:space="preserve"/>
        <w:br w:clear="none"/>
        <w:t xml:space="preserve">kubectl </w:t>
        <w:br w:clear="none"/>
      </w:r>
      <w:r>
        <w:rPr>
          <w:rStyle w:val="Text5"/>
        </w:rPr>
        <w:t xml:space="preserve">exec </w:t>
        <w:br w:clear="none"/>
      </w:r>
      <w:r>
        <w:t xml:space="preserve">dnsutils -- wget -qO- clusterip-service:80/host</w:t>
        <w:br w:clear="none"/>
        <w:t xml:space="preserve">NODE: ip-192-168-91-46.us-west-2.compute.internal, POD IP:192.168.88.61</w:t>
        <w:br w:clear="none"/>
        <w:t xml:space="preserve"/>
        <w:br w:clear="none"/>
        <w:t xml:space="preserve">kubectl </w:t>
        <w:br w:clear="none"/>
      </w:r>
      <w:r>
        <w:rPr>
          <w:rStyle w:val="Text5"/>
        </w:rPr>
        <w:t xml:space="preserve">exec </w:t>
        <w:br w:clear="none"/>
      </w:r>
      <w:r>
        <w:t xml:space="preserve">dnsutils -- wget -qO- clusterip-service:80/data</w:t>
        <w:br w:clear="none"/>
        <w:t xml:space="preserve">Database Connected</w:t>
        <w:br w:clear="none"/>
        <w:t xml:space="preserve"/>
        <w:br w:clear="none"/>
        <w:t xml:space="preserve">kubectl </w:t>
        <w:br w:clear="none"/>
      </w:r>
      <w:r>
        <w:rPr>
          <w:rStyle w:val="Text5"/>
        </w:rPr>
        <w:t xml:space="preserve">exec </w:t>
        <w:br w:clear="none"/>
      </w:r>
      <w:r>
        <w:t xml:space="preserve">dnsutils -- wget -qO- 192.168.15.108:8080/data</w:t>
        <w:br w:clear="none"/>
        <w:t xml:space="preserve">Database Connected</w:t>
        <w:br w:clear="none"/>
        <w:t xml:space="preserve"/>
        <w:br w:clear="none"/>
        <w:t xml:space="preserve">kubectl </w:t>
        <w:br w:clear="none"/>
      </w:r>
      <w:r>
        <w:rPr>
          <w:rStyle w:val="Text5"/>
        </w:rPr>
        <w:t xml:space="preserve">exec </w:t>
        <w:br w:clear="none"/>
      </w:r>
      <w:r>
        <w:t xml:space="preserve">dnsutils -- wget -qO- 192.168.15.108:8080/host</w:t>
        <w:br w:clear="none"/>
        <w:t xml:space="preserve">NODE: ip-192-168-0-94.us-west-2.compute.internal, POD IP:192.168.15.108</w:t>
        <w:br w:clear="none"/>
      </w:r>
    </w:p>
    <w:p>
      <w:pPr>
        <w:pStyle w:val="Normal"/>
      </w:pPr>
      <w:r>
        <w:t xml:space="preserve">The database port is reachable from </w:t>
      </w:r>
      <w:r>
        <w:rPr>
          <w:rStyle w:val="Text0"/>
        </w:rPr>
        <w:t>dnsutils</w:t>
      </w:r>
      <w:r>
        <w:t xml:space="preserve">, with the pod IP and port </w:t>
      </w:r>
      <w:r>
        <w:rPr>
          <w:rStyle w:val="Text0"/>
        </w:rPr>
        <w:t>192.168.70.170:5432</w:t>
      </w:r>
      <w:r>
        <w:t xml:space="preserve">, and the service name and port - </w:t>
      </w:r>
      <w:r>
        <w:rPr>
          <w:rStyle w:val="Text0"/>
        </w:rPr>
        <w:t>postgres:5432</w:t>
      </w:r>
      <w:r>
        <w:t>:</w:t>
      </w:r>
    </w:p>
    <w:p>
      <w:pPr>
        <w:pStyle w:val="Para 04"/>
      </w:pPr>
      <w:r>
        <w:t xml:space="preserve">kubectl </w:t>
        <w:br w:clear="none"/>
      </w:r>
      <w:r>
        <w:rPr>
          <w:rStyle w:val="Text5"/>
        </w:rPr>
        <w:t xml:space="preserve">exec </w:t>
        <w:br w:clear="none"/>
      </w:r>
      <w:r>
        <w:t xml:space="preserve">dnsutils -- nc -z -vv -w </w:t>
        <w:br w:clear="none"/>
      </w:r>
      <w:r>
        <w:rPr>
          <w:rStyle w:val="Text9"/>
        </w:rPr>
        <w:t xml:space="preserve">5</w:t>
        <w:br w:clear="none"/>
      </w:r>
      <w:r>
        <w:t xml:space="preserve"> 192.168.70.170 5432</w:t>
        <w:br w:clear="none"/>
        <w:t xml:space="preserve">192.168.70.170 </w:t>
        <w:br w:clear="none"/>
      </w:r>
      <w:r>
        <w:rPr>
          <w:rStyle w:val="Text10"/>
        </w:rPr>
        <w:t xml:space="preserve">(</w:t>
        <w:br w:clear="none"/>
      </w:r>
      <w:r>
        <w:t xml:space="preserve">192.168.70.170:5432</w:t>
        <w:br w:clear="none"/>
      </w:r>
      <w:r>
        <w:rPr>
          <w:rStyle w:val="Text10"/>
        </w:rPr>
        <w:t xml:space="preserve">)</w:t>
        <w:br w:clear="none"/>
      </w:r>
      <w:r>
        <w:t xml:space="preserve"> open</w:t>
        <w:br w:clear="none"/>
        <w:t xml:space="preserve">sent 0, rcvd 0</w:t>
        <w:br w:clear="none"/>
        <w:t xml:space="preserve"/>
        <w:br w:clear="none"/>
        <w:t xml:space="preserve">kubectl </w:t>
        <w:br w:clear="none"/>
      </w:r>
      <w:r>
        <w:rPr>
          <w:rStyle w:val="Text5"/>
        </w:rPr>
        <w:t xml:space="preserve">exec </w:t>
        <w:br w:clear="none"/>
      </w:r>
      <w:r>
        <w:t xml:space="preserve">dnsutils -- nc -z -vv -w </w:t>
        <w:br w:clear="none"/>
      </w:r>
      <w:r>
        <w:rPr>
          <w:rStyle w:val="Text9"/>
        </w:rPr>
        <w:t xml:space="preserve">5</w:t>
        <w:br w:clear="none"/>
      </w:r>
      <w:r>
        <w:t xml:space="preserve"> postgres 5432</w:t>
        <w:br w:clear="none"/>
        <w:t xml:space="preserve">postgres </w:t>
        <w:br w:clear="none"/>
      </w:r>
      <w:r>
        <w:rPr>
          <w:rStyle w:val="Text10"/>
        </w:rPr>
        <w:t xml:space="preserve">(</w:t>
        <w:br w:clear="none"/>
      </w:r>
      <w:r>
        <w:t xml:space="preserve">10.100.106.134:5432</w:t>
        <w:br w:clear="none"/>
      </w:r>
      <w:r>
        <w:rPr>
          <w:rStyle w:val="Text10"/>
        </w:rPr>
        <w:t xml:space="preserve">)</w:t>
        <w:br w:clear="none"/>
      </w:r>
      <w:r>
        <w:t xml:space="preserve"> open</w:t>
        <w:br w:clear="none"/>
        <w:t xml:space="preserve">sent 0, rcvd 0</w:t>
        <w:br w:clear="none"/>
      </w:r>
    </w:p>
    <w:p>
      <w:pPr>
        <w:pStyle w:val="Normal"/>
      </w:pPr>
      <w:r>
        <w:t>The application inside the cluster is up and running. Let’s test it from external to the cluster.</w:t>
      </w:r>
    </w:p>
    <w:p>
      <w:bookmarkStart w:id="2395" w:name="Verify_LoadBalancer_services_for"/>
      <w:pPr>
        <w:keepNext/>
        <w:pStyle w:val="Heading 2"/>
      </w:pPr>
      <w:r>
        <w:t>Verify LoadBalancer services for Golang web server</w:t>
      </w:r>
      <w:bookmarkEnd w:id="2395"/>
    </w:p>
    <w:p>
      <w:pPr>
        <w:pStyle w:val="Normal"/>
      </w:pPr>
      <w:r>
        <w:rPr>
          <w:rStyle w:val="Text0"/>
        </w:rPr>
        <w:t>kubectl</w:t>
      </w:r>
      <w:r>
        <w:t xml:space="preserve"> will return all the information we will need to test, the ClusterIP, the external IP, and all the ports:</w:t>
      </w:r>
    </w:p>
    <w:p>
      <w:pPr>
        <w:pStyle w:val="Para 04"/>
      </w:pPr>
      <w:r>
        <w:t xml:space="preserve"/>
        <w:br w:clear="none"/>
        <w:t xml:space="preserve"/>
        <w:br w:clear="none"/>
        <w:t xml:space="preserve">kubectl get svc clusterip-service</w:t>
        <w:br w:clear="none"/>
        <w:t xml:space="preserve">NAME                TYPE           CLUSTER-IP</w:t>
        <w:br w:clear="none"/>
        <w:t xml:space="preserve">EXTERNAL-IP                                                              PORT</w:t>
        <w:br w:clear="none"/>
      </w:r>
      <w:r>
        <w:rPr>
          <w:rStyle w:val="Text10"/>
        </w:rPr>
        <w:t xml:space="preserve">(</w:t>
        <w:br w:clear="none"/>
      </w:r>
      <w:r>
        <w:t xml:space="preserve">S</w:t>
        <w:br w:clear="none"/>
      </w:r>
      <w:r>
        <w:rPr>
          <w:rStyle w:val="Text10"/>
        </w:rPr>
        <w:t xml:space="preserve">)</w:t>
        <w:br w:clear="none"/>
      </w:r>
      <w:r>
        <w:t xml:space="preserve">        AGE</w:t>
        <w:br w:clear="none"/>
        <w:t xml:space="preserve">clusterip-service   LoadBalancer   10.100.159.28</w:t>
        <w:br w:clear="none"/>
        <w:t xml:space="preserve">a76d1c69125e543e5b67c899f5e45284-593302470.us-west-2.elb.amazonaws.com   80:32671/TCP   29m</w:t>
        <w:br w:clear="none"/>
      </w:r>
    </w:p>
    <w:p>
      <w:pPr>
        <w:pStyle w:val="Normal"/>
      </w:pPr>
      <w:r>
        <w:t>Using the external IP of the load balancer:</w:t>
      </w:r>
    </w:p>
    <w:p>
      <w:pPr>
        <w:pStyle w:val="Para 04"/>
      </w:pPr>
      <w:r>
        <w:t xml:space="preserve">wget -qO-</w:t>
        <w:br w:clear="none"/>
        <w:t xml:space="preserve">a76d1c69125e543e5b67c899f5e45284-593302470.us-west-2.elb.amazonaws.com/data</w:t>
        <w:br w:clear="none"/>
        <w:t xml:space="preserve">Database Connected</w:t>
        <w:br w:clear="none"/>
      </w:r>
    </w:p>
    <w:p>
      <w:pPr>
        <w:pStyle w:val="Normal"/>
      </w:pPr>
      <w:r>
        <w:t xml:space="preserve">Let’s test the </w:t>
      </w:r>
      <w:r>
        <w:rPr>
          <w:rStyle w:val="Text36"/>
        </w:rPr>
        <w:bookmarkStart w:id="2396" w:name="idm46219932650216"/>
        <w:t/>
        <w:bookmarkEnd w:id="2396"/>
        <w:bookmarkStart w:id="2397" w:name="idm46219932649368"/>
        <w:t/>
        <w:bookmarkEnd w:id="2397"/>
      </w:r>
      <w:r>
        <w:t>load balancer and make multiple requests to our backends:</w:t>
      </w:r>
    </w:p>
    <w:p>
      <w:pPr>
        <w:pStyle w:val="Para 04"/>
      </w:pPr>
      <w:r>
        <w:t xml:space="preserve">wget -qO-</w:t>
        <w:br w:clear="none"/>
        <w:t xml:space="preserve">a76d1c69125e543e5b67c899f5e45284-593302470.us-west-2.elb.amazonaws.com/host</w:t>
        <w:br w:clear="none"/>
        <w:t xml:space="preserve">NODE: ip-192-168-63-151.us-west-2.compute.internal, POD IP:192.168.52.42</w:t>
        <w:br w:clear="none"/>
        <w:t xml:space="preserve"/>
        <w:br w:clear="none"/>
        <w:t xml:space="preserve">wget -qO-</w:t>
        <w:br w:clear="none"/>
        <w:t xml:space="preserve">a76d1c69125e543e5b67c899f5e45284-593302470.us-west-2.elb.amazonaws.com/host</w:t>
        <w:br w:clear="none"/>
        <w:t xml:space="preserve">NODE: ip-192-168-91-46.us-west-2.compute.internal, POD IP:192.168.88.61</w:t>
        <w:br w:clear="none"/>
        <w:t xml:space="preserve"/>
        <w:br w:clear="none"/>
        <w:t xml:space="preserve">wget -qO-</w:t>
        <w:br w:clear="none"/>
        <w:t xml:space="preserve">a76d1c69125e543e5b67c899f5e45284-593302470.us-west-2.elb.amazonaws.com/host</w:t>
        <w:br w:clear="none"/>
        <w:t xml:space="preserve">NODE: ip-192-168-0-94.us-west-2.compute.internal, POD IP:192.168.15.108</w:t>
        <w:br w:clear="none"/>
        <w:t xml:space="preserve"/>
        <w:br w:clear="none"/>
        <w:t xml:space="preserve">wget -qO-</w:t>
        <w:br w:clear="none"/>
        <w:t xml:space="preserve">a76d1c69125e543e5b67c899f5e45284-593302470.us-west-2.elb.amazonaws.com/host</w:t>
        <w:br w:clear="none"/>
        <w:t xml:space="preserve">NODE: ip-192-168-0-94.us-west-2.compute.internal, POD IP:192.168.15.108</w:t>
        <w:br w:clear="none"/>
      </w:r>
    </w:p>
    <w:p>
      <w:pPr>
        <w:pStyle w:val="Normal"/>
      </w:pPr>
      <w:r>
        <w:rPr>
          <w:rStyle w:val="Text0"/>
        </w:rPr>
        <w:t>kubectl get pods -o wide</w:t>
      </w:r>
      <w:r>
        <w:t xml:space="preserve"> again will </w:t>
      </w:r>
      <w:r>
        <w:rPr>
          <w:rStyle w:val="Text36"/>
        </w:rPr>
        <w:bookmarkStart w:id="2398" w:name="idm46219932440920"/>
        <w:t/>
        <w:bookmarkEnd w:id="2398"/>
      </w:r>
      <w:r>
        <w:t>verify our pod information matches the loadbalancer requests:</w:t>
      </w:r>
    </w:p>
    <w:p>
      <w:pPr>
        <w:pStyle w:val="Para 04"/>
      </w:pPr>
      <w:r>
        <w:t xml:space="preserve">kubectl get pods -o wide</w:t>
        <w:br w:clear="none"/>
        <w:t xml:space="preserve">NAME                  READY  STATUS    IP              NODE</w:t>
        <w:br w:clear="none"/>
        <w:t xml:space="preserve">app-6bf97c555d-5mzfb  1/1    Running   192.168.15.108  ip-192-168-0-94</w:t>
        <w:br w:clear="none"/>
        <w:t xml:space="preserve">app-6bf97c555d-76fgm  1/1    Running   192.168.52.42   ip-192-168-63-151</w:t>
        <w:br w:clear="none"/>
        <w:t xml:space="preserve">app-6bf97c555d-gw4k9  1/1    Running   192.168.88.61   ip-192-168-91-46</w:t>
        <w:br w:clear="none"/>
        <w:t xml:space="preserve">dnsutils              1/1    Running   192.168.57.174  ip-192-168-63-151</w:t>
        <w:br w:clear="none"/>
        <w:t xml:space="preserve">postgres-0            1/1    Running   192.168.70.170  ip-192-168-91-46</w:t>
        <w:br w:clear="none"/>
      </w:r>
    </w:p>
    <w:p>
      <w:pPr>
        <w:pStyle w:val="Normal"/>
      </w:pPr>
      <w:r>
        <w:t xml:space="preserve">We can also </w:t>
      </w:r>
      <w:r>
        <w:rPr>
          <w:rStyle w:val="Text36"/>
        </w:rPr>
        <w:bookmarkStart w:id="2399" w:name="idm46219934198920"/>
        <w:t/>
        <w:bookmarkEnd w:id="2399"/>
      </w:r>
      <w:r>
        <w:t xml:space="preserve">check the nodeport, since </w:t>
      </w:r>
      <w:r>
        <w:rPr>
          <w:rStyle w:val="Text0"/>
        </w:rPr>
        <w:t>dnsutils</w:t>
      </w:r>
      <w:r>
        <w:t xml:space="preserve"> is running inside our VPC, on an EC2 instance; it can do a DNS lookup on the private host, </w:t>
      </w:r>
      <w:r>
        <w:rPr>
          <w:rStyle w:val="Text0"/>
        </w:rPr>
        <w:t>ip-192-168-0-94.us-west-2.compute.internal</w:t>
      </w:r>
      <w:r>
        <w:t xml:space="preserve">, and the </w:t>
      </w:r>
      <w:r>
        <w:rPr>
          <w:rStyle w:val="Text0"/>
        </w:rPr>
        <w:t>kubectl get service</w:t>
      </w:r>
      <w:r>
        <w:t xml:space="preserve"> command gave us the node port, 32671:</w:t>
      </w:r>
    </w:p>
    <w:p>
      <w:pPr>
        <w:pStyle w:val="Para 04"/>
      </w:pPr>
      <w:r>
        <w:t xml:space="preserve">kubectl </w:t>
        <w:br w:clear="none"/>
      </w:r>
      <w:r>
        <w:rPr>
          <w:rStyle w:val="Text5"/>
        </w:rPr>
        <w:t xml:space="preserve">exec </w:t>
        <w:br w:clear="none"/>
      </w:r>
      <w:r>
        <w:t xml:space="preserve">dnsutils -- wget -qO-</w:t>
        <w:br w:clear="none"/>
        <w:t xml:space="preserve">ip-192-168-0-94.us-west-2.compute.internal:32671/host</w:t>
        <w:br w:clear="none"/>
        <w:t xml:space="preserve">NODE: ip-192-168-0-94.us-west-2.compute.internal, POD IP:192.168.15.108</w:t>
        <w:br w:clear="none"/>
      </w:r>
    </w:p>
    <w:p>
      <w:pPr>
        <w:pStyle w:val="Normal"/>
      </w:pPr>
      <w:r>
        <w:t xml:space="preserve">Everything </w:t>
      </w:r>
      <w:r>
        <w:rPr>
          <w:rStyle w:val="Text36"/>
        </w:rPr>
        <w:bookmarkStart w:id="2400" w:name="idm46219932446856"/>
        <w:t/>
        <w:bookmarkEnd w:id="2400"/>
      </w:r>
      <w:r>
        <w:t>seems to running just fine externally and locally in our cluster.</w:t>
      </w:r>
    </w:p>
    <w:p>
      <w:bookmarkStart w:id="2401" w:name="Deploy_ALB_ingress_and_verify__F"/>
      <w:pPr>
        <w:keepNext/>
        <w:pStyle w:val="Heading 2"/>
      </w:pPr>
      <w:r>
        <w:t>Deploy ALB ingress and verify</w:t>
      </w:r>
      <w:bookmarkEnd w:id="2401"/>
    </w:p>
    <w:p>
      <w:pPr>
        <w:pStyle w:val="Normal"/>
      </w:pPr>
      <w:r>
        <w:t xml:space="preserve">For some </w:t>
      </w:r>
      <w:r>
        <w:rPr>
          <w:rStyle w:val="Text36"/>
        </w:rPr>
        <w:bookmarkStart w:id="2402" w:name="idm46219932372680"/>
        <w:t/>
        <w:bookmarkEnd w:id="2402"/>
        <w:bookmarkStart w:id="2403" w:name="idm46219932371432"/>
        <w:t/>
        <w:bookmarkEnd w:id="2403"/>
        <w:bookmarkStart w:id="2404" w:name="idm46219932370520"/>
        <w:t/>
        <w:bookmarkEnd w:id="2404"/>
      </w:r>
      <w:r>
        <w:t>sections of the deployment, we will need to know the AWS account ID we are deploying. Let’s put that into an environment variable. To get your account ID, you can run the following:</w:t>
      </w:r>
    </w:p>
    <w:p>
      <w:pPr>
        <w:pStyle w:val="Para 26"/>
      </w:pPr>
      <w:r>
        <w:rPr>
          <w:rStyle w:val="Text3"/>
        </w:rPr>
        <w:t xml:space="preserve">aws sts get-caller-identity</w:t>
        <w:br w:clear="none"/>
      </w:r>
      <w:r>
        <w:rPr>
          <w:rStyle w:val="Text24"/>
        </w:rPr>
        <w:t xml:space="preserve">{</w:t>
        <w:br w:clear="none"/>
      </w:r>
      <w:r>
        <w:rPr>
          <w:rStyle w:val="Text3"/>
        </w:rPr>
        <w:t xml:space="preserve"/>
        <w:br w:clear="none"/>
        <w:t xml:space="preserve">    </w:t>
        <w:br w:clear="none"/>
      </w:r>
      <w:r>
        <w:t xml:space="preserve">"UserId"</w:t>
        <w:br w:clear="none"/>
      </w:r>
      <w:r>
        <w:rPr>
          <w:rStyle w:val="Text3"/>
        </w:rPr>
        <w:t xml:space="preserve">: </w:t>
        <w:br w:clear="none"/>
      </w:r>
      <w:r>
        <w:t xml:space="preserve">"AIDA2RZMTHAQTEUI3Z537"</w:t>
        <w:br w:clear="none"/>
      </w:r>
      <w:r>
        <w:rPr>
          <w:rStyle w:val="Text3"/>
        </w:rPr>
        <w:t xml:space="preserve">,</w:t>
        <w:br w:clear="none"/>
        <w:t xml:space="preserve">    </w:t>
        <w:br w:clear="none"/>
      </w:r>
      <w:r>
        <w:t xml:space="preserve">"Account"</w:t>
        <w:br w:clear="none"/>
      </w:r>
      <w:r>
        <w:rPr>
          <w:rStyle w:val="Text3"/>
        </w:rPr>
        <w:t xml:space="preserve">: </w:t>
        <w:br w:clear="none"/>
      </w:r>
      <w:r>
        <w:t xml:space="preserve">"1234567890"</w:t>
        <w:br w:clear="none"/>
      </w:r>
      <w:r>
        <w:rPr>
          <w:rStyle w:val="Text3"/>
        </w:rPr>
        <w:t xml:space="preserve">,</w:t>
        <w:br w:clear="none"/>
        <w:t xml:space="preserve">    </w:t>
        <w:br w:clear="none"/>
      </w:r>
      <w:r>
        <w:t xml:space="preserve">"Arn"</w:t>
        <w:br w:clear="none"/>
      </w:r>
      <w:r>
        <w:rPr>
          <w:rStyle w:val="Text3"/>
        </w:rPr>
        <w:t xml:space="preserve">: </w:t>
        <w:br w:clear="none"/>
      </w:r>
      <w:r>
        <w:t xml:space="preserve">"arn:aws:iam::1234567890:user/eks"</w:t>
        <w:br w:clear="none"/>
      </w:r>
      <w:r>
        <w:rPr>
          <w:rStyle w:val="Text3"/>
        </w:rPr>
        <w:t xml:space="preserve"/>
        <w:br w:clear="none"/>
      </w:r>
      <w:r>
        <w:rPr>
          <w:rStyle w:val="Text24"/>
        </w:rPr>
        <w:t xml:space="preserve">}</w:t>
        <w:br w:clear="none"/>
      </w:r>
      <w:r>
        <w:rPr>
          <w:rStyle w:val="Text3"/>
        </w:rPr>
        <w:t xml:space="preserve"/>
        <w:br w:clear="none"/>
        <w:t xml:space="preserve"/>
        <w:br w:clear="none"/>
      </w:r>
      <w:r>
        <w:rPr>
          <w:rStyle w:val="Text32"/>
        </w:rPr>
        <w:t xml:space="preserve">export </w:t>
        <w:br w:clear="none"/>
      </w:r>
      <w:r>
        <w:rPr>
          <w:rStyle w:val="Text33"/>
        </w:rPr>
        <w:t xml:space="preserve">ACCOUNT_ID</w:t>
        <w:br w:clear="none"/>
      </w:r>
      <w:r>
        <w:rPr>
          <w:rStyle w:val="Text24"/>
        </w:rPr>
        <w:t xml:space="preserve">=</w:t>
        <w:br w:clear="none"/>
      </w:r>
      <w:r>
        <w:rPr>
          <w:rStyle w:val="Text3"/>
        </w:rPr>
        <w:t xml:space="preserve">1234567890</w:t>
        <w:br w:clear="none"/>
      </w:r>
    </w:p>
    <w:p>
      <w:pPr>
        <w:pStyle w:val="Normal"/>
      </w:pPr>
      <w:r>
        <w:t xml:space="preserve">If it is not set up for the cluster already, we </w:t>
      </w:r>
      <w:r>
        <w:rPr>
          <w:rStyle w:val="Text36"/>
        </w:rPr>
        <w:bookmarkStart w:id="2405" w:name="idm46219932398840"/>
        <w:t/>
        <w:bookmarkEnd w:id="2405"/>
        <w:bookmarkStart w:id="2406" w:name="idm46219932398232"/>
        <w:t/>
        <w:bookmarkEnd w:id="2406"/>
        <w:bookmarkStart w:id="2407" w:name="idm46219932397624"/>
        <w:t/>
        <w:bookmarkEnd w:id="2407"/>
        <w:bookmarkStart w:id="2408" w:name="idm46219932396952"/>
        <w:t/>
        <w:bookmarkEnd w:id="2408"/>
      </w:r>
      <w:r>
        <w:t>will have to set up an OIDC provider with the cluster.</w:t>
      </w:r>
    </w:p>
    <w:p>
      <w:pPr>
        <w:pStyle w:val="Normal"/>
      </w:pPr>
      <w:r>
        <w:t>This step is needed to give IAM permissions to a pod running in the cluster using the IAM for SA:</w:t>
      </w:r>
    </w:p>
    <w:p>
      <w:pPr>
        <w:pStyle w:val="Para 04"/>
      </w:pPr>
      <w:r>
        <w:t xml:space="preserve">eksctl utils associate-iam-oidc-provider </w:t>
        <w:br w:clear="none"/>
      </w:r>
      <w:r>
        <w:rPr>
          <w:rStyle w:val="Text4"/>
        </w:rPr>
        <w:t xml:space="preserve">\</w:t>
        <w:br w:clear="none"/>
      </w:r>
      <w:r>
        <w:t xml:space="preserve"/>
        <w:br w:clear="none"/>
        <w:t xml:space="preserve">--region </w:t>
        <w:br w:clear="none"/>
      </w:r>
      <w:r>
        <w:rPr>
          <w:rStyle w:val="Text19"/>
        </w:rPr>
        <w:t xml:space="preserve">${</w:t>
        <w:br w:clear="none"/>
      </w:r>
      <w:r>
        <w:rPr>
          <w:rStyle w:val="Text7"/>
        </w:rPr>
        <w:t xml:space="preserve">AWS_REGION</w:t>
        <w:br w:clear="none"/>
      </w:r>
      <w:r>
        <w:rPr>
          <w:rStyle w:val="Text19"/>
        </w:rPr>
        <w:t xml:space="preserve">}</w:t>
        <w:br w:clear="none"/>
      </w:r>
      <w:r>
        <w:t xml:space="preserve"> </w:t>
        <w:br w:clear="none"/>
      </w:r>
      <w:r>
        <w:rPr>
          <w:rStyle w:val="Text4"/>
        </w:rPr>
        <w:t xml:space="preserve">\</w:t>
        <w:br w:clear="none"/>
      </w:r>
      <w:r>
        <w:t xml:space="preserve"/>
        <w:br w:clear="none"/>
        <w:t xml:space="preserve">--cluster </w:t>
        <w:br w:clear="none"/>
      </w:r>
      <w:r>
        <w:rPr>
          <w:rStyle w:val="Text19"/>
        </w:rPr>
        <w:t xml:space="preserve">${</w:t>
        <w:br w:clear="none"/>
      </w:r>
      <w:r>
        <w:rPr>
          <w:rStyle w:val="Text7"/>
        </w:rPr>
        <w:t xml:space="preserve">CLUSTER_NAME</w:t>
        <w:br w:clear="none"/>
      </w:r>
      <w:r>
        <w:rPr>
          <w:rStyle w:val="Text19"/>
        </w:rPr>
        <w:t xml:space="preserve">}</w:t>
        <w:br w:clear="none"/>
      </w:r>
      <w:r>
        <w:t xml:space="preserve">  </w:t>
        <w:br w:clear="none"/>
      </w:r>
      <w:r>
        <w:rPr>
          <w:rStyle w:val="Text4"/>
        </w:rPr>
        <w:t xml:space="preserve">\</w:t>
        <w:br w:clear="none"/>
      </w:r>
      <w:r>
        <w:t xml:space="preserve"/>
        <w:br w:clear="none"/>
        <w:t xml:space="preserve">--approve</w:t>
        <w:br w:clear="none"/>
      </w:r>
    </w:p>
    <w:p>
      <w:pPr>
        <w:pStyle w:val="Normal"/>
      </w:pPr>
      <w:r>
        <w:t>For the SA role, we will need to create an IAM policy to determine the permissions for the ALB controller in AWS:</w:t>
      </w:r>
    </w:p>
    <w:p>
      <w:pPr>
        <w:pStyle w:val="Para 04"/>
      </w:pPr>
      <w:r>
        <w:t xml:space="preserve">aws iam create-policy </w:t>
        <w:br w:clear="none"/>
      </w:r>
      <w:r>
        <w:rPr>
          <w:rStyle w:val="Text4"/>
        </w:rPr>
        <w:t xml:space="preserve">\</w:t>
        <w:br w:clear="none"/>
      </w:r>
      <w:r>
        <w:t xml:space="preserve"/>
        <w:br w:clear="none"/>
        <w:t xml:space="preserve">--policy-name AWSLoadBalancerControllerIAMPolicy </w:t>
        <w:br w:clear="none"/>
      </w:r>
      <w:r>
        <w:rPr>
          <w:rStyle w:val="Text4"/>
        </w:rPr>
        <w:t xml:space="preserve">\</w:t>
        <w:br w:clear="none"/>
      </w:r>
      <w:r>
        <w:t xml:space="preserve"/>
        <w:br w:clear="none"/>
        <w:t xml:space="preserve">--policy-document iam_policy.json</w:t>
        <w:br w:clear="none"/>
      </w:r>
    </w:p>
    <w:p>
      <w:pPr>
        <w:pStyle w:val="Normal"/>
      </w:pPr>
      <w:r>
        <w:t>Now we need to create the SA and attach it to the IAM role we created:</w:t>
      </w:r>
    </w:p>
    <w:p>
      <w:pPr>
        <w:pStyle w:val="Para 04"/>
      </w:pPr>
      <w:r>
        <w:t xml:space="preserve">eksctl create iamserviceaccount </w:t>
        <w:br w:clear="none"/>
      </w:r>
      <w:r>
        <w:rPr>
          <w:rStyle w:val="Text4"/>
        </w:rPr>
        <w:t xml:space="preserve">\</w:t>
        <w:br w:clear="none"/>
      </w:r>
      <w:r>
        <w:t xml:space="preserve"/>
        <w:br w:clear="none"/>
        <w:t xml:space="preserve">&gt; --cluster </w:t>
        <w:br w:clear="none"/>
      </w:r>
      <w:r>
        <w:rPr>
          <w:rStyle w:val="Text19"/>
        </w:rPr>
        <w:t xml:space="preserve">${</w:t>
        <w:br w:clear="none"/>
      </w:r>
      <w:r>
        <w:rPr>
          <w:rStyle w:val="Text7"/>
        </w:rPr>
        <w:t xml:space="preserve">CLUSTER_NAME</w:t>
        <w:br w:clear="none"/>
      </w:r>
      <w:r>
        <w:rPr>
          <w:rStyle w:val="Text19"/>
        </w:rPr>
        <w:t xml:space="preserve">}</w:t>
        <w:br w:clear="none"/>
      </w:r>
      <w:r>
        <w:t xml:space="preserve"> </w:t>
        <w:br w:clear="none"/>
      </w:r>
      <w:r>
        <w:rPr>
          <w:rStyle w:val="Text4"/>
        </w:rPr>
        <w:t xml:space="preserve">\</w:t>
        <w:br w:clear="none"/>
      </w:r>
      <w:r>
        <w:t xml:space="preserve"/>
        <w:br w:clear="none"/>
        <w:t xml:space="preserve">&gt; --namespace kube-system </w:t>
        <w:br w:clear="none"/>
      </w:r>
      <w:r>
        <w:rPr>
          <w:rStyle w:val="Text4"/>
        </w:rPr>
        <w:t xml:space="preserve">\</w:t>
        <w:br w:clear="none"/>
      </w:r>
      <w:r>
        <w:t xml:space="preserve"/>
        <w:br w:clear="none"/>
        <w:t xml:space="preserve">&gt; --name aws-load-balancer-controller </w:t>
        <w:br w:clear="none"/>
      </w:r>
      <w:r>
        <w:rPr>
          <w:rStyle w:val="Text4"/>
        </w:rPr>
        <w:t xml:space="preserve">\</w:t>
        <w:br w:clear="none"/>
      </w:r>
      <w:r>
        <w:t xml:space="preserve"/>
        <w:br w:clear="none"/>
        <w:t xml:space="preserve">&gt; --attach-policy-arn</w:t>
        <w:br w:clear="none"/>
        <w:t xml:space="preserve">arn:aws:iam::</w:t>
        <w:br w:clear="none"/>
      </w:r>
      <w:r>
        <w:rPr>
          <w:rStyle w:val="Text19"/>
        </w:rPr>
        <w:t xml:space="preserve">${</w:t>
        <w:br w:clear="none"/>
      </w:r>
      <w:r>
        <w:rPr>
          <w:rStyle w:val="Text7"/>
        </w:rPr>
        <w:t xml:space="preserve">ACCOUNT_ID</w:t>
        <w:br w:clear="none"/>
      </w:r>
      <w:r>
        <w:rPr>
          <w:rStyle w:val="Text19"/>
        </w:rPr>
        <w:t xml:space="preserve">}</w:t>
        <w:br w:clear="none"/>
      </w:r>
      <w:r>
        <w:t xml:space="preserve">:policy/AWSLoadBalancerControllerIAMPolicy </w:t>
        <w:br w:clear="none"/>
      </w:r>
      <w:r>
        <w:rPr>
          <w:rStyle w:val="Text4"/>
        </w:rPr>
        <w:t xml:space="preserve">\</w:t>
        <w:br w:clear="none"/>
      </w:r>
      <w:r>
        <w:t xml:space="preserve"/>
        <w:br w:clear="none"/>
        <w:t xml:space="preserve">&gt; --override-existing-serviceaccounts </w:t>
        <w:br w:clear="none"/>
      </w:r>
      <w:r>
        <w:rPr>
          <w:rStyle w:val="Text4"/>
        </w:rPr>
        <w:t xml:space="preserve">\</w:t>
        <w:br w:clear="none"/>
      </w:r>
      <w:r>
        <w:t xml:space="preserve"/>
        <w:br w:clear="none"/>
        <w:t xml:space="preserve">&gt; --approve</w:t>
        <w:br w:clear="none"/>
        <w:t xml:space="preserve">eksctl version 0.54.0</w:t>
        <w:br w:clear="none"/>
        <w:t xml:space="preserve">using region us-west-2</w:t>
        <w:br w:clear="none"/>
      </w:r>
      <w:r>
        <w:rPr>
          <w:rStyle w:val="Text9"/>
        </w:rPr>
        <w:t xml:space="preserve">1</w:t>
        <w:br w:clear="none"/>
      </w:r>
      <w:r>
        <w:t xml:space="preserve"> iamserviceaccount </w:t>
        <w:br w:clear="none"/>
      </w:r>
      <w:r>
        <w:rPr>
          <w:rStyle w:val="Text10"/>
        </w:rPr>
        <w:t xml:space="preserve">(</w:t>
        <w:br w:clear="none"/>
      </w:r>
      <w:r>
        <w:t xml:space="preserve">kube-system/aws-load-balancer-controller</w:t>
        <w:br w:clear="none"/>
      </w:r>
      <w:r>
        <w:rPr>
          <w:rStyle w:val="Text10"/>
        </w:rPr>
        <w:t xml:space="preserve">)</w:t>
        <w:br w:clear="none"/>
      </w:r>
      <w:r>
        <w:t xml:space="preserve"> was included</w:t>
        <w:br w:clear="none"/>
      </w:r>
      <w:r>
        <w:rPr>
          <w:rStyle w:val="Text10"/>
        </w:rPr>
        <w:t xml:space="preserve">(</w:t>
        <w:br w:clear="none"/>
      </w:r>
      <w:r>
        <w:t xml:space="preserve">based on the include/exclude rules</w:t>
        <w:br w:clear="none"/>
      </w:r>
      <w:r>
        <w:rPr>
          <w:rStyle w:val="Text10"/>
        </w:rPr>
        <w:t xml:space="preserve">)</w:t>
        <w:br w:clear="none"/>
      </w:r>
      <w:r>
        <w:t xml:space="preserve"/>
        <w:br w:clear="none"/>
        <w:t xml:space="preserve">metadata of serviceaccounts that exist in Kubernetes will be updated,</w:t>
        <w:br w:clear="none"/>
        <w:t xml:space="preserve">as --override-existing-serviceaccounts was </w:t>
        <w:br w:clear="none"/>
      </w:r>
      <w:r>
        <w:rPr>
          <w:rStyle w:val="Text5"/>
        </w:rPr>
        <w:t xml:space="preserve">set</w:t>
        <w:br w:clear="none"/>
      </w:r>
      <w:r>
        <w:t xml:space="preserve"/>
        <w:br w:clear="none"/>
      </w:r>
      <w:r>
        <w:rPr>
          <w:rStyle w:val="Text9"/>
        </w:rPr>
        <w:t xml:space="preserve">1</w:t>
        <w:br w:clear="none"/>
      </w:r>
      <w:r>
        <w:t xml:space="preserve"> task: </w:t>
        <w:br w:clear="none"/>
      </w:r>
      <w:r>
        <w:rPr>
          <w:rStyle w:val="Text10"/>
        </w:rPr>
        <w:t xml:space="preserve">{</w:t>
        <w:br w:clear="none"/>
      </w:r>
      <w:r>
        <w:t xml:space="preserve"> </w:t>
        <w:br w:clear="none"/>
      </w:r>
      <w:r>
        <w:rPr>
          <w:rStyle w:val="Text9"/>
        </w:rPr>
        <w:t xml:space="preserve">2</w:t>
        <w:br w:clear="none"/>
      </w:r>
      <w:r>
        <w:t xml:space="preserve"> sequential sub-tasks: </w:t>
        <w:br w:clear="none"/>
      </w:r>
      <w:r>
        <w:rPr>
          <w:rStyle w:val="Text10"/>
        </w:rPr>
        <w:t xml:space="preserve">{</w:t>
        <w:br w:clear="none"/>
      </w:r>
      <w:r>
        <w:t xml:space="preserve"> create IAM role </w:t>
        <w:br w:clear="none"/>
      </w:r>
      <w:r>
        <w:rPr>
          <w:rStyle w:val="Text26"/>
        </w:rPr>
        <w:t xml:space="preserve">for</w:t>
        <w:br w:clear="none"/>
      </w:r>
      <w:r>
        <w:t xml:space="preserve"> serviceaccount</w:t>
        <w:br w:clear="none"/>
      </w:r>
      <w:r>
        <w:rPr>
          <w:rStyle w:val="Text4"/>
        </w:rPr>
        <w:t xml:space="preserve">"kube-system/aws-load-balancer-controller"</w:t>
        <w:br w:clear="none"/>
      </w:r>
      <w:r>
        <w:t xml:space="preserve">, create serviceaccount</w:t>
        <w:br w:clear="none"/>
      </w:r>
      <w:r>
        <w:rPr>
          <w:rStyle w:val="Text4"/>
        </w:rPr>
        <w:t xml:space="preserve">"kube-system/aws-load-balancer-controller"</w:t>
        <w:br w:clear="none"/>
      </w:r>
      <w:r>
        <w:t xml:space="preserve"> </w:t>
        <w:br w:clear="none"/>
      </w:r>
      <w:r>
        <w:rPr>
          <w:rStyle w:val="Text10"/>
        </w:rPr>
        <w:t xml:space="preserve">}</w:t>
        <w:br w:clear="none"/>
      </w:r>
      <w:r>
        <w:t xml:space="preserve"> </w:t>
        <w:br w:clear="none"/>
      </w:r>
      <w:r>
        <w:rPr>
          <w:rStyle w:val="Text10"/>
        </w:rPr>
        <w:t xml:space="preserve">}</w:t>
        <w:br w:clear="none"/>
      </w:r>
      <w:r>
        <w:t xml:space="preserve"/>
        <w:br w:clear="none"/>
        <w:t xml:space="preserve">building iamserviceaccount stack</w:t>
        <w:br w:clear="none"/>
        <w:t xml:space="preserve">deploying stack</w:t>
        <w:br w:clear="none"/>
        <w:t xml:space="preserve">waiting </w:t>
        <w:br w:clear="none"/>
      </w:r>
      <w:r>
        <w:rPr>
          <w:rStyle w:val="Text26"/>
        </w:rPr>
        <w:t xml:space="preserve">for</w:t>
        <w:br w:clear="none"/>
      </w:r>
      <w:r>
        <w:t xml:space="preserve"> CloudFormation stack</w:t>
        <w:br w:clear="none"/>
        <w:t xml:space="preserve">waiting </w:t>
        <w:br w:clear="none"/>
      </w:r>
      <w:r>
        <w:rPr>
          <w:rStyle w:val="Text26"/>
        </w:rPr>
        <w:t xml:space="preserve">for</w:t>
        <w:br w:clear="none"/>
      </w:r>
      <w:r>
        <w:t xml:space="preserve"> CloudFormation stack</w:t>
        <w:br w:clear="none"/>
        <w:t xml:space="preserve">waiting </w:t>
        <w:br w:clear="none"/>
      </w:r>
      <w:r>
        <w:rPr>
          <w:rStyle w:val="Text26"/>
        </w:rPr>
        <w:t xml:space="preserve">for</w:t>
        <w:br w:clear="none"/>
      </w:r>
      <w:r>
        <w:t xml:space="preserve"> CloudFormation stack</w:t>
        <w:br w:clear="none"/>
        <w:t xml:space="preserve">created serviceaccount </w:t>
        <w:br w:clear="none"/>
      </w:r>
      <w:r>
        <w:rPr>
          <w:rStyle w:val="Text4"/>
        </w:rPr>
        <w:t xml:space="preserve">"kube-system/aws-load-balancer-controller"</w:t>
        <w:br w:clear="none"/>
      </w:r>
    </w:p>
    <w:p>
      <w:pPr>
        <w:pStyle w:val="Normal"/>
      </w:pPr>
      <w:r>
        <w:t>We can see all the details of the SA with the following:</w:t>
      </w:r>
    </w:p>
    <w:p>
      <w:pPr>
        <w:pStyle w:val="Para 04"/>
      </w:pPr>
      <w:r>
        <w:t xml:space="preserve">kubectl get sa aws-load-balancer-controller -n kube-system -o yaml</w:t>
        <w:br w:clear="none"/>
        <w:t xml:space="preserve">apiVersion: v1</w:t>
        <w:br w:clear="none"/>
        <w:t xml:space="preserve">kind: ServiceAccount</w:t>
        <w:br w:clear="none"/>
        <w:t xml:space="preserve">metadata:</w:t>
        <w:br w:clear="none"/>
        <w:t xml:space="preserve">annotations:</w:t>
        <w:br w:clear="none"/>
        <w:t xml:space="preserve">eks.amazonaws.com/role-arn:</w:t>
        <w:br w:clear="none"/>
        <w:t xml:space="preserve">arn:aws:iam::1234567890:role/eksctl-eks-demo-addon-iamserviceaccount-Role1</w:t>
        <w:br w:clear="none"/>
        <w:t xml:space="preserve">creationTimestamp: </w:t>
        <w:br w:clear="none"/>
      </w:r>
      <w:r>
        <w:rPr>
          <w:rStyle w:val="Text4"/>
        </w:rPr>
        <w:t xml:space="preserve">"2021-06-27T18:40:06Z"</w:t>
        <w:br w:clear="none"/>
      </w:r>
      <w:r>
        <w:t xml:space="preserve"/>
        <w:br w:clear="none"/>
        <w:t xml:space="preserve">labels:</w:t>
        <w:br w:clear="none"/>
        <w:t xml:space="preserve">app.kubernetes.io/managed-by: eksctl</w:t>
        <w:br w:clear="none"/>
        <w:t xml:space="preserve">name: aws-load-balancer-controller</w:t>
        <w:br w:clear="none"/>
        <w:t xml:space="preserve">namespace: kube-system</w:t>
        <w:br w:clear="none"/>
        <w:t xml:space="preserve">resourceVersion: </w:t>
        <w:br w:clear="none"/>
      </w:r>
      <w:r>
        <w:rPr>
          <w:rStyle w:val="Text4"/>
        </w:rPr>
        <w:t xml:space="preserve">"16133"</w:t>
        <w:br w:clear="none"/>
      </w:r>
      <w:r>
        <w:t xml:space="preserve"/>
        <w:br w:clear="none"/>
        <w:t xml:space="preserve">uid: 30281eb5-8edf-4840-bc94-f214c1102e4f</w:t>
        <w:br w:clear="none"/>
        <w:t xml:space="preserve">secrets:</w:t>
        <w:br w:clear="none"/>
        <w:t xml:space="preserve">- name: aws-load-balancer-controller-token-dtq48</w:t>
        <w:br w:clear="none"/>
      </w:r>
    </w:p>
    <w:p>
      <w:pPr>
        <w:pStyle w:val="Normal"/>
      </w:pPr>
      <w:r>
        <w:t xml:space="preserve">The </w:t>
      </w:r>
      <w:r>
        <w:rPr>
          <w:rStyle w:val="Text0"/>
        </w:rPr>
        <w:t>TargetGroupBinding</w:t>
      </w:r>
      <w:r>
        <w:t xml:space="preserve"> CRD </w:t>
      </w:r>
      <w:r>
        <w:rPr>
          <w:rStyle w:val="Text36"/>
        </w:rPr>
        <w:bookmarkStart w:id="2409" w:name="idm46219932210712"/>
        <w:t/>
        <w:bookmarkEnd w:id="2409"/>
        <w:bookmarkStart w:id="2410" w:name="idm46219932210104"/>
        <w:t/>
        <w:bookmarkEnd w:id="2410"/>
        <w:bookmarkStart w:id="2411" w:name="idm46219932209464"/>
        <w:t/>
        <w:bookmarkEnd w:id="2411"/>
        <w:bookmarkStart w:id="2412" w:name="idm46219932208792"/>
        <w:t/>
        <w:bookmarkEnd w:id="2412"/>
      </w:r>
      <w:r>
        <w:t xml:space="preserve">allows the controller to bind a Kubernetes service endpoint to an AWS </w:t>
      </w:r>
      <w:r>
        <w:rPr>
          <w:rStyle w:val="Text0"/>
        </w:rPr>
        <w:t>TargetGroup</w:t>
      </w:r>
      <w:r>
        <w:t>:</w:t>
      </w:r>
    </w:p>
    <w:p>
      <w:pPr>
        <w:pStyle w:val="Para 04"/>
      </w:pPr>
      <w:r>
        <w:t xml:space="preserve">kubectl apply -f crd.yml</w:t>
        <w:br w:clear="none"/>
        <w:t xml:space="preserve">customresourcedefinition.apiextensions.k8s.io/ingressclassparams.elbv2.k8s.aws</w:t>
        <w:br w:clear="none"/>
        <w:t xml:space="preserve">configured</w:t>
        <w:br w:clear="none"/>
        <w:t xml:space="preserve">customresourcedefinition.apiextensions.k8s.io/targetgroupbindings.elbv2.k8s.aws</w:t>
        <w:br w:clear="none"/>
        <w:t xml:space="preserve">configured</w:t>
        <w:br w:clear="none"/>
      </w:r>
    </w:p>
    <w:p>
      <w:pPr>
        <w:pStyle w:val="Normal"/>
      </w:pPr>
      <w:r>
        <w:t xml:space="preserve">Now we’re ready to the </w:t>
      </w:r>
      <w:r>
        <w:rPr>
          <w:rStyle w:val="Text36"/>
        </w:rPr>
        <w:bookmarkStart w:id="2413" w:name="idm46219932199784"/>
        <w:t/>
        <w:bookmarkEnd w:id="2413"/>
      </w:r>
      <w:r>
        <w:t>deploy the ALB controller with Helm.</w:t>
      </w:r>
    </w:p>
    <w:p>
      <w:pPr>
        <w:pStyle w:val="Normal"/>
      </w:pPr>
      <w:r>
        <w:t>Set the version environment to deploy:</w:t>
      </w:r>
    </w:p>
    <w:p>
      <w:pPr>
        <w:pStyle w:val="Para 43"/>
      </w:pPr>
      <w:r>
        <w:rPr>
          <w:rStyle w:val="Text32"/>
        </w:rPr>
        <w:t xml:space="preserve">export </w:t>
        <w:br w:clear="none"/>
      </w:r>
      <w:r>
        <w:t xml:space="preserve">ALB_LB_VERSION</w:t>
        <w:br w:clear="none"/>
      </w:r>
      <w:r>
        <w:rPr>
          <w:rStyle w:val="Text24"/>
        </w:rPr>
        <w:t xml:space="preserve">=</w:t>
        <w:br w:clear="none"/>
      </w:r>
      <w:r>
        <w:rPr>
          <w:rStyle w:val="Text18"/>
        </w:rPr>
        <w:t xml:space="preserve">"v2.2.0"</w:t>
        <w:br w:clear="none"/>
      </w:r>
    </w:p>
    <w:p>
      <w:pPr>
        <w:pStyle w:val="Normal"/>
      </w:pPr>
      <w:r>
        <w:t xml:space="preserve">Now deploy it, add the </w:t>
      </w:r>
      <w:r>
        <w:rPr>
          <w:rStyle w:val="Text0"/>
        </w:rPr>
        <w:t>eks</w:t>
      </w:r>
      <w:r>
        <w:t xml:space="preserve"> Helm repo, </w:t>
      </w:r>
      <w:r>
        <w:rPr>
          <w:rStyle w:val="Text36"/>
        </w:rPr>
        <w:bookmarkStart w:id="2414" w:name="idm46219932195704"/>
        <w:t/>
        <w:bookmarkEnd w:id="2414"/>
      </w:r>
      <w:r>
        <w:t>get the VPC ID the cluster is running in, and finally deploy via Helm.</w:t>
      </w:r>
    </w:p>
    <w:p>
      <w:pPr>
        <w:pStyle w:val="Para 04"/>
      </w:pPr>
      <w:r>
        <w:t xml:space="preserve">helm repo add eks https://aws.github.io/eks-charts</w:t>
        <w:br w:clear="none"/>
        <w:t xml:space="preserve"/>
        <w:br w:clear="none"/>
      </w:r>
      <w:r>
        <w:rPr>
          <w:rStyle w:val="Text5"/>
        </w:rPr>
        <w:t xml:space="preserve">export </w:t>
        <w:br w:clear="none"/>
      </w:r>
      <w:r>
        <w:rPr>
          <w:rStyle w:val="Text7"/>
        </w:rPr>
        <w:t xml:space="preserve">VPC_ID</w:t>
        <w:br w:clear="none"/>
      </w:r>
      <w:r>
        <w:rPr>
          <w:rStyle w:val="Text10"/>
        </w:rPr>
        <w:t xml:space="preserve">=</w:t>
        <w:br w:clear="none"/>
      </w:r>
      <w:r>
        <w:rPr>
          <w:rStyle w:val="Text26"/>
        </w:rPr>
        <w:t xml:space="preserve">$(</w:t>
        <w:br w:clear="none"/>
      </w:r>
      <w:r>
        <w:t xml:space="preserve">aws eks describe-cluster </w:t>
        <w:br w:clear="none"/>
      </w:r>
      <w:r>
        <w:rPr>
          <w:rStyle w:val="Text4"/>
        </w:rPr>
        <w:t xml:space="preserve">\</w:t>
        <w:br w:clear="none"/>
      </w:r>
      <w:r>
        <w:t xml:space="preserve"/>
        <w:br w:clear="none"/>
        <w:t xml:space="preserve">--name </w:t>
        <w:br w:clear="none"/>
      </w:r>
      <w:r>
        <w:rPr>
          <w:rStyle w:val="Text19"/>
        </w:rPr>
        <w:t xml:space="preserve">${</w:t>
        <w:br w:clear="none"/>
      </w:r>
      <w:r>
        <w:rPr>
          <w:rStyle w:val="Text7"/>
        </w:rPr>
        <w:t xml:space="preserve">CLUSTER_NAME</w:t>
        <w:br w:clear="none"/>
      </w:r>
      <w:r>
        <w:rPr>
          <w:rStyle w:val="Text19"/>
        </w:rPr>
        <w:t xml:space="preserve">}</w:t>
        <w:br w:clear="none"/>
      </w:r>
      <w:r>
        <w:t xml:space="preserve"> </w:t>
        <w:br w:clear="none"/>
      </w:r>
      <w:r>
        <w:rPr>
          <w:rStyle w:val="Text4"/>
        </w:rPr>
        <w:t xml:space="preserve">\</w:t>
        <w:br w:clear="none"/>
      </w:r>
      <w:r>
        <w:t xml:space="preserve"/>
        <w:br w:clear="none"/>
        <w:t xml:space="preserve">--query </w:t>
        <w:br w:clear="none"/>
      </w:r>
      <w:r>
        <w:rPr>
          <w:rStyle w:val="Text4"/>
        </w:rPr>
        <w:t xml:space="preserve">"cluster.resourcesVpcConfig.vpcId"</w:t>
        <w:br w:clear="none"/>
      </w:r>
      <w:r>
        <w:t xml:space="preserve"> </w:t>
        <w:br w:clear="none"/>
      </w:r>
      <w:r>
        <w:rPr>
          <w:rStyle w:val="Text4"/>
        </w:rPr>
        <w:t xml:space="preserve">\</w:t>
        <w:br w:clear="none"/>
      </w:r>
      <w:r>
        <w:t xml:space="preserve"/>
        <w:br w:clear="none"/>
        <w:t xml:space="preserve">--output text</w:t>
        <w:br w:clear="none"/>
      </w:r>
      <w:r>
        <w:rPr>
          <w:rStyle w:val="Text26"/>
        </w:rPr>
        <w:t xml:space="preserve">)</w:t>
        <w:br w:clear="none"/>
      </w:r>
      <w:r>
        <w:t xml:space="preserve"/>
        <w:br w:clear="none"/>
        <w:t xml:space="preserve"/>
        <w:br w:clear="none"/>
        <w:t xml:space="preserve">helm upgrade -i aws-load-balancer-controller </w:t>
        <w:br w:clear="none"/>
      </w:r>
      <w:r>
        <w:rPr>
          <w:rStyle w:val="Text4"/>
        </w:rPr>
        <w:t xml:space="preserve">\</w:t>
        <w:br w:clear="none"/>
      </w:r>
      <w:r>
        <w:t xml:space="preserve"/>
        <w:br w:clear="none"/>
        <w:t xml:space="preserve">eks/aws-load-balancer-controller </w:t>
        <w:br w:clear="none"/>
      </w:r>
      <w:r>
        <w:rPr>
          <w:rStyle w:val="Text4"/>
        </w:rPr>
        <w:t xml:space="preserve">\</w:t>
        <w:br w:clear="none"/>
      </w:r>
      <w:r>
        <w:t xml:space="preserve"/>
        <w:br w:clear="none"/>
        <w:t xml:space="preserve">-n kube-system </w:t>
        <w:br w:clear="none"/>
      </w:r>
      <w:r>
        <w:rPr>
          <w:rStyle w:val="Text4"/>
        </w:rPr>
        <w:t xml:space="preserve">\</w:t>
        <w:br w:clear="none"/>
      </w:r>
      <w:r>
        <w:t xml:space="preserve"/>
        <w:br w:clear="none"/>
        <w:t xml:space="preserve">--set </w:t>
        <w:br w:clear="none"/>
      </w:r>
      <w:r>
        <w:rPr>
          <w:rStyle w:val="Text7"/>
        </w:rPr>
        <w:t xml:space="preserve">clusterName</w:t>
        <w:br w:clear="none"/>
      </w:r>
      <w:r>
        <w:rPr>
          <w:rStyle w:val="Text10"/>
        </w:rPr>
        <w:t xml:space="preserve">=</w:t>
        <w:br w:clear="none"/>
      </w:r>
      <w:r>
        <w:rPr>
          <w:rStyle w:val="Text19"/>
        </w:rPr>
        <w:t xml:space="preserve">${</w:t>
        <w:br w:clear="none"/>
      </w:r>
      <w:r>
        <w:rPr>
          <w:rStyle w:val="Text7"/>
        </w:rPr>
        <w:t xml:space="preserve">CLUSTER_NAME</w:t>
        <w:br w:clear="none"/>
      </w:r>
      <w:r>
        <w:rPr>
          <w:rStyle w:val="Text19"/>
        </w:rPr>
        <w:t xml:space="preserve">}</w:t>
        <w:br w:clear="none"/>
      </w:r>
      <w:r>
        <w:t xml:space="preserve"> </w:t>
        <w:br w:clear="none"/>
      </w:r>
      <w:r>
        <w:rPr>
          <w:rStyle w:val="Text4"/>
        </w:rPr>
        <w:t xml:space="preserve">\</w:t>
        <w:br w:clear="none"/>
      </w:r>
      <w:r>
        <w:t xml:space="preserve"/>
        <w:br w:clear="none"/>
        <w:t xml:space="preserve">--set serviceAccount.create</w:t>
        <w:br w:clear="none"/>
      </w:r>
      <w:r>
        <w:rPr>
          <w:rStyle w:val="Text10"/>
        </w:rPr>
        <w:t xml:space="preserve">=</w:t>
        <w:br w:clear="none"/>
      </w:r>
      <w:r>
        <w:rPr>
          <w:rStyle w:val="Text5"/>
        </w:rPr>
        <w:t xml:space="preserve">false</w:t>
        <w:br w:clear="none"/>
      </w:r>
      <w:r>
        <w:t xml:space="preserve"> </w:t>
        <w:br w:clear="none"/>
      </w:r>
      <w:r>
        <w:rPr>
          <w:rStyle w:val="Text4"/>
        </w:rPr>
        <w:t xml:space="preserve">\</w:t>
        <w:br w:clear="none"/>
      </w:r>
      <w:r>
        <w:t xml:space="preserve"/>
        <w:br w:clear="none"/>
        <w:t xml:space="preserve">--set serviceAccount.name</w:t>
        <w:br w:clear="none"/>
      </w:r>
      <w:r>
        <w:rPr>
          <w:rStyle w:val="Text10"/>
        </w:rPr>
        <w:t xml:space="preserve">=</w:t>
        <w:br w:clear="none"/>
      </w:r>
      <w:r>
        <w:t xml:space="preserve">aws-load-balancer-controller </w:t>
        <w:br w:clear="none"/>
      </w:r>
      <w:r>
        <w:rPr>
          <w:rStyle w:val="Text4"/>
        </w:rPr>
        <w:t xml:space="preserve">\</w:t>
        <w:br w:clear="none"/>
      </w:r>
      <w:r>
        <w:t xml:space="preserve"/>
        <w:br w:clear="none"/>
        <w:t xml:space="preserve">--set image.tag</w:t>
        <w:br w:clear="none"/>
      </w:r>
      <w:r>
        <w:rPr>
          <w:rStyle w:val="Text10"/>
        </w:rPr>
        <w:t xml:space="preserve">=</w:t>
        <w:br w:clear="none"/>
      </w:r>
      <w:r>
        <w:rPr>
          <w:rStyle w:val="Text4"/>
        </w:rPr>
        <w:t xml:space="preserve">"</w:t>
        <w:br w:clear="none"/>
      </w:r>
      <w:r>
        <w:rPr>
          <w:rStyle w:val="Text19"/>
        </w:rPr>
        <w:t xml:space="preserve">${</w:t>
        <w:br w:clear="none"/>
      </w:r>
      <w:r>
        <w:rPr>
          <w:rStyle w:val="Text7"/>
        </w:rPr>
        <w:t xml:space="preserve">ALB_LB_VERSION</w:t>
        <w:br w:clear="none"/>
      </w:r>
      <w:r>
        <w:rPr>
          <w:rStyle w:val="Text19"/>
        </w:rPr>
        <w:t xml:space="preserve">}</w:t>
        <w:br w:clear="none"/>
      </w:r>
      <w:r>
        <w:rPr>
          <w:rStyle w:val="Text4"/>
        </w:rPr>
        <w:t xml:space="preserve">"</w:t>
        <w:br w:clear="none"/>
      </w:r>
      <w:r>
        <w:t xml:space="preserve"> </w:t>
        <w:br w:clear="none"/>
      </w:r>
      <w:r>
        <w:rPr>
          <w:rStyle w:val="Text4"/>
        </w:rPr>
        <w:t xml:space="preserve">\</w:t>
        <w:br w:clear="none"/>
      </w:r>
      <w:r>
        <w:t xml:space="preserve"/>
        <w:br w:clear="none"/>
        <w:t xml:space="preserve">--set </w:t>
        <w:br w:clear="none"/>
      </w:r>
      <w:r>
        <w:rPr>
          <w:rStyle w:val="Text7"/>
        </w:rPr>
        <w:t xml:space="preserve">region</w:t>
        <w:br w:clear="none"/>
      </w:r>
      <w:r>
        <w:rPr>
          <w:rStyle w:val="Text10"/>
        </w:rPr>
        <w:t xml:space="preserve">=</w:t>
        <w:br w:clear="none"/>
      </w:r>
      <w:r>
        <w:rPr>
          <w:rStyle w:val="Text19"/>
        </w:rPr>
        <w:t xml:space="preserve">${</w:t>
        <w:br w:clear="none"/>
      </w:r>
      <w:r>
        <w:rPr>
          <w:rStyle w:val="Text7"/>
        </w:rPr>
        <w:t xml:space="preserve">AWS_REGION</w:t>
        <w:br w:clear="none"/>
      </w:r>
      <w:r>
        <w:rPr>
          <w:rStyle w:val="Text19"/>
        </w:rPr>
        <w:t xml:space="preserve">}</w:t>
        <w:br w:clear="none"/>
      </w:r>
      <w:r>
        <w:t xml:space="preserve"> </w:t>
        <w:br w:clear="none"/>
      </w:r>
      <w:r>
        <w:rPr>
          <w:rStyle w:val="Text4"/>
        </w:rPr>
        <w:t xml:space="preserve">\</w:t>
        <w:br w:clear="none"/>
      </w:r>
      <w:r>
        <w:t xml:space="preserve"/>
        <w:br w:clear="none"/>
        <w:t xml:space="preserve">--set </w:t>
        <w:br w:clear="none"/>
      </w:r>
      <w:r>
        <w:rPr>
          <w:rStyle w:val="Text7"/>
        </w:rPr>
        <w:t xml:space="preserve">vpcId</w:t>
        <w:br w:clear="none"/>
      </w:r>
      <w:r>
        <w:rPr>
          <w:rStyle w:val="Text10"/>
        </w:rPr>
        <w:t xml:space="preserve">=</w:t>
        <w:br w:clear="none"/>
      </w:r>
      <w:r>
        <w:rPr>
          <w:rStyle w:val="Text19"/>
        </w:rPr>
        <w:t xml:space="preserve">${</w:t>
        <w:br w:clear="none"/>
      </w:r>
      <w:r>
        <w:rPr>
          <w:rStyle w:val="Text7"/>
        </w:rPr>
        <w:t xml:space="preserve">VPC_ID</w:t>
        <w:br w:clear="none"/>
      </w:r>
      <w:r>
        <w:rPr>
          <w:rStyle w:val="Text19"/>
        </w:rPr>
        <w:t xml:space="preserve">}</w:t>
        <w:br w:clear="none"/>
      </w:r>
      <w:r>
        <w:t xml:space="preserve"/>
        <w:br w:clear="none"/>
        <w:t xml:space="preserve"/>
        <w:br w:clear="none"/>
        <w:t xml:space="preserve">Release </w:t>
        <w:br w:clear="none"/>
      </w:r>
      <w:r>
        <w:rPr>
          <w:rStyle w:val="Text4"/>
        </w:rPr>
        <w:t xml:space="preserve">"aws-load-balancer-controller"</w:t>
        <w:br w:clear="none"/>
      </w:r>
      <w:r>
        <w:t xml:space="preserve"> has been upgraded. Happy Helming!</w:t>
        <w:br w:clear="none"/>
        <w:t xml:space="preserve">NAME: aws-load-balancer-controller</w:t>
        <w:br w:clear="none"/>
        <w:t xml:space="preserve">LAST DEPLOYED: Sun Jun </w:t>
        <w:br w:clear="none"/>
      </w:r>
      <w:r>
        <w:rPr>
          <w:rStyle w:val="Text9"/>
        </w:rPr>
        <w:t xml:space="preserve">27</w:t>
        <w:br w:clear="none"/>
      </w:r>
      <w:r>
        <w:t xml:space="preserve"> 14:43:06 2021</w:t>
        <w:br w:clear="none"/>
        <w:t xml:space="preserve">NAMESPACE: kube-system</w:t>
        <w:br w:clear="none"/>
        <w:t xml:space="preserve">STATUS: deployed</w:t>
        <w:br w:clear="none"/>
        <w:t xml:space="preserve">REVISION: 2</w:t>
        <w:br w:clear="none"/>
        <w:t xml:space="preserve">TEST SUITE: None</w:t>
        <w:br w:clear="none"/>
        <w:t xml:space="preserve">NOTES:</w:t>
        <w:br w:clear="none"/>
        <w:t xml:space="preserve">AWS Load Balancer controller installed!</w:t>
        <w:br w:clear="none"/>
      </w:r>
    </w:p>
    <w:p>
      <w:pPr>
        <w:pStyle w:val="Normal"/>
      </w:pPr>
      <w:r>
        <w:t>We can watch the deploy logs here:</w:t>
      </w:r>
    </w:p>
    <w:p>
      <w:pPr>
        <w:pStyle w:val="Para 04"/>
      </w:pPr>
      <w:r>
        <w:t xml:space="preserve">kubectl logs -n kube-system -f deploy/aws-load-balancer-controller</w:t>
        <w:br w:clear="none"/>
      </w:r>
    </w:p>
    <w:p>
      <w:pPr>
        <w:pStyle w:val="Normal"/>
      </w:pPr>
      <w:r>
        <w:t>Now to deploy our ingress with ALB:</w:t>
      </w:r>
    </w:p>
    <w:p>
      <w:pPr>
        <w:pStyle w:val="Para 04"/>
      </w:pPr>
      <w:r>
        <w:t xml:space="preserve">kubectl apply -f alb-rules.yml</w:t>
        <w:br w:clear="none"/>
        <w:t xml:space="preserve">ingress.networking.k8s.io/app configured</w:t>
        <w:br w:clear="none"/>
      </w:r>
    </w:p>
    <w:p>
      <w:pPr>
        <w:pStyle w:val="Normal"/>
      </w:pPr>
      <w:r>
        <w:t xml:space="preserve">With the </w:t>
      </w:r>
      <w:r>
        <w:rPr>
          <w:rStyle w:val="Text0"/>
        </w:rPr>
        <w:t>kubectl describe ing app</w:t>
      </w:r>
      <w:r>
        <w:t xml:space="preserve"> output, we can see the ALB has been deployed.</w:t>
      </w:r>
    </w:p>
    <w:p>
      <w:pPr>
        <w:pStyle w:val="Normal"/>
      </w:pPr>
      <w:r>
        <w:t>We can also see the ALB public DNS address, the rules for the instances, and the endpoints backing the service.</w:t>
      </w:r>
    </w:p>
    <w:p>
      <w:pPr>
        <w:pStyle w:val="Para 04"/>
      </w:pPr>
      <w:r>
        <w:t xml:space="preserve">kubectl describe ing app</w:t>
        <w:br w:clear="none"/>
        <w:t xml:space="preserve">Name:             app</w:t>
        <w:br w:clear="none"/>
        <w:t xml:space="preserve">Namespace:        default</w:t>
        <w:br w:clear="none"/>
        <w:t xml:space="preserve">Address:</w:t>
        <w:br w:clear="none"/>
        <w:t xml:space="preserve">k8s-default-app-d5e5a26be4-2128411681.us-west-2.elb.amazonaws.com</w:t>
        <w:br w:clear="none"/>
        <w:t xml:space="preserve">Default backend:  default-http-backend:80</w:t>
        <w:br w:clear="none"/>
      </w:r>
      <w:r>
        <w:rPr>
          <w:rStyle w:val="Text10"/>
        </w:rPr>
        <w:t xml:space="preserve">(</w:t>
        <w:br w:clear="none"/>
      </w:r>
      <w:r>
        <w:t xml:space="preserve">&lt;error: endpoints </w:t>
        <w:br w:clear="none"/>
      </w:r>
      <w:r>
        <w:rPr>
          <w:rStyle w:val="Text4"/>
        </w:rPr>
        <w:t xml:space="preserve">"default-http-backend"</w:t>
        <w:br w:clear="none"/>
      </w:r>
      <w:r>
        <w:t xml:space="preserve"> not found&gt;</w:t>
        <w:br w:clear="none"/>
      </w:r>
      <w:r>
        <w:rPr>
          <w:rStyle w:val="Text10"/>
        </w:rPr>
        <w:t xml:space="preserve">)</w:t>
        <w:br w:clear="none"/>
      </w:r>
      <w:r>
        <w:t xml:space="preserve"/>
        <w:br w:clear="none"/>
        <w:t xml:space="preserve">Rules:</w:t>
        <w:br w:clear="none"/>
        <w:t xml:space="preserve">Host        Path  Backends</w:t>
        <w:br w:clear="none"/>
        <w:t xml:space="preserve">  ----        ----  --------</w:t>
        <w:br w:clear="none"/>
        <w:t xml:space="preserve">*</w:t>
        <w:br w:clear="none"/>
        <w:t xml:space="preserve">          /data   clusterip-service:80 </w:t>
        <w:br w:clear="none"/>
      </w:r>
      <w:r>
        <w:rPr>
          <w:rStyle w:val="Text10"/>
        </w:rPr>
        <w:t xml:space="preserve">(</w:t>
        <w:br w:clear="none"/>
      </w:r>
      <w:r>
        <w:t xml:space="preserve">192.168.3.221:8080,</w:t>
        <w:br w:clear="none"/>
        <w:t xml:space="preserve">192.168.44.165:8080,</w:t>
        <w:br w:clear="none"/>
        <w:t xml:space="preserve">192.168.89.224:8080</w:t>
        <w:br w:clear="none"/>
      </w:r>
      <w:r>
        <w:rPr>
          <w:rStyle w:val="Text10"/>
        </w:rPr>
        <w:t xml:space="preserve">)</w:t>
        <w:br w:clear="none"/>
      </w:r>
      <w:r>
        <w:t xml:space="preserve"/>
        <w:br w:clear="none"/>
        <w:t xml:space="preserve">          /host   clusterip-service:80 </w:t>
        <w:br w:clear="none"/>
      </w:r>
      <w:r>
        <w:rPr>
          <w:rStyle w:val="Text10"/>
        </w:rPr>
        <w:t xml:space="preserve">(</w:t>
        <w:br w:clear="none"/>
      </w:r>
      <w:r>
        <w:t xml:space="preserve">192.168.3.221:8080,</w:t>
        <w:br w:clear="none"/>
        <w:t xml:space="preserve">192.168.44.165:8080,</w:t>
        <w:br w:clear="none"/>
        <w:t xml:space="preserve">192.168.89.224:8080</w:t>
        <w:br w:clear="none"/>
      </w:r>
      <w:r>
        <w:rPr>
          <w:rStyle w:val="Text10"/>
        </w:rPr>
        <w:t xml:space="preserve">)</w:t>
        <w:br w:clear="none"/>
      </w:r>
      <w:r>
        <w:t xml:space="preserve"/>
        <w:br w:clear="none"/>
        <w:t xml:space="preserve">Annotations:  alb.ingress.kubernetes.io/scheme: internet-facing</w:t>
        <w:br w:clear="none"/>
        <w:t xml:space="preserve">kubernetes.io/ingress.class: alb</w:t>
        <w:br w:clear="none"/>
        <w:t xml:space="preserve">Events:</w:t>
        <w:br w:clear="none"/>
        <w:t xml:space="preserve">Type     Reason                  Age                     From</w:t>
        <w:br w:clear="none"/>
        <w:t xml:space="preserve">Message</w:t>
        <w:br w:clear="none"/>
        <w:t xml:space="preserve">----     ------                  ----                    ----</w:t>
        <w:br w:clear="none"/>
        <w:t xml:space="preserve">-------</w:t>
        <w:br w:clear="none"/>
        <w:t xml:space="preserve">Normal   SuccessfullyReconciled  4m33s </w:t>
        <w:br w:clear="none"/>
      </w:r>
      <w:r>
        <w:rPr>
          <w:rStyle w:val="Text10"/>
        </w:rPr>
        <w:t xml:space="preserve">(</w:t>
        <w:br w:clear="none"/>
      </w:r>
      <w:r>
        <w:t xml:space="preserve">x2 over 5m58s</w:t>
        <w:br w:clear="none"/>
      </w:r>
      <w:r>
        <w:rPr>
          <w:rStyle w:val="Text10"/>
        </w:rPr>
        <w:t xml:space="preserve">)</w:t>
        <w:br w:clear="none"/>
      </w:r>
      <w:r>
        <w:t xml:space="preserve">   ingress</w:t>
        <w:br w:clear="none"/>
        <w:t xml:space="preserve">Successfully reconciled</w:t>
        <w:br w:clear="none"/>
      </w:r>
    </w:p>
    <w:p>
      <w:pPr>
        <w:pStyle w:val="Normal"/>
      </w:pPr>
      <w:r>
        <w:t>It’s time to test our ALB!</w:t>
      </w:r>
    </w:p>
    <w:p>
      <w:pPr>
        <w:pStyle w:val="Para 04"/>
      </w:pPr>
      <w:r>
        <w:t xml:space="preserve">wget -qO- k8s-default-app-d5e5a26be4-2128411681.us-west-2.elb.amazonaws.com/data</w:t>
        <w:br w:clear="none"/>
        <w:t xml:space="preserve">Database Connected</w:t>
        <w:br w:clear="none"/>
        <w:t xml:space="preserve"/>
        <w:br w:clear="none"/>
        <w:t xml:space="preserve">wget -qO- k8s-default-app-d5e5a26be4-2128411681.us-west-2.elb.amazonaws.com/host</w:t>
        <w:br w:clear="none"/>
        <w:t xml:space="preserve">NODE: ip-192-168-63-151.us-west-2.compute.internal, POD IP:192.168.44.165</w:t>
        <w:br w:clear="none"/>
      </w:r>
    </w:p>
    <w:p>
      <w:bookmarkStart w:id="2415" w:name="Cleanup__Once_you_are_done_worki"/>
      <w:pPr>
        <w:keepNext/>
        <w:pStyle w:val="Heading 2"/>
      </w:pPr>
      <w:r>
        <w:t>Cleanup</w:t>
      </w:r>
      <w:bookmarkEnd w:id="2415"/>
    </w:p>
    <w:p>
      <w:pPr>
        <w:pStyle w:val="Normal"/>
      </w:pPr>
      <w:r>
        <w:t>Once you are done working with EKS and testing, make sure to delete the applications pods and the service to ensure that everything is deleted:</w:t>
      </w:r>
    </w:p>
    <w:p>
      <w:pPr>
        <w:pStyle w:val="Para 04"/>
      </w:pPr>
      <w:r>
        <w:t xml:space="preserve">kubectl delete -f dnsutils.yml,database.yml,web.yml</w:t>
        <w:br w:clear="none"/>
      </w:r>
    </w:p>
    <w:p>
      <w:pPr>
        <w:pStyle w:val="Normal"/>
      </w:pPr>
      <w:r>
        <w:t>Clean up the ALB:</w:t>
      </w:r>
    </w:p>
    <w:p>
      <w:pPr>
        <w:pStyle w:val="Para 04"/>
      </w:pPr>
      <w:r>
        <w:t xml:space="preserve">kubectl delete -f alb-rules.yml</w:t>
        <w:br w:clear="none"/>
      </w:r>
    </w:p>
    <w:p>
      <w:pPr>
        <w:pStyle w:val="Normal"/>
      </w:pPr>
      <w:r>
        <w:t xml:space="preserve">Remove the </w:t>
      </w:r>
      <w:r>
        <w:rPr>
          <w:rStyle w:val="Text36"/>
        </w:rPr>
        <w:bookmarkStart w:id="2416" w:name="idm46219932018632"/>
        <w:t/>
        <w:bookmarkEnd w:id="2416"/>
      </w:r>
      <w:r>
        <w:t>IAM policy for ALB controller:</w:t>
      </w:r>
    </w:p>
    <w:p>
      <w:pPr>
        <w:pStyle w:val="Para 04"/>
      </w:pPr>
      <w:r>
        <w:t xml:space="preserve">aws iam  delete-policy</w:t>
        <w:br w:clear="none"/>
        <w:t xml:space="preserve">--policy-arn arn:aws:iam::</w:t>
        <w:br w:clear="none"/>
      </w:r>
      <w:r>
        <w:rPr>
          <w:rStyle w:val="Text19"/>
        </w:rPr>
        <w:t xml:space="preserve">${</w:t>
        <w:br w:clear="none"/>
      </w:r>
      <w:r>
        <w:rPr>
          <w:rStyle w:val="Text7"/>
        </w:rPr>
        <w:t xml:space="preserve">ACCOUNT_ID</w:t>
        <w:br w:clear="none"/>
      </w:r>
      <w:r>
        <w:rPr>
          <w:rStyle w:val="Text19"/>
        </w:rPr>
        <w:t xml:space="preserve">}</w:t>
        <w:br w:clear="none"/>
      </w:r>
      <w:r>
        <w:t xml:space="preserve">:policy/AWSLoadBalancerControllerIAMPolicy</w:t>
        <w:br w:clear="none"/>
      </w:r>
    </w:p>
    <w:p>
      <w:pPr>
        <w:pStyle w:val="Normal"/>
      </w:pPr>
      <w:r>
        <w:t>Verify there are no leftover EBS volumes from the PVCs for test application. Delete any EBS volumes found for the PVC’s for the Postgres test database:</w:t>
      </w:r>
    </w:p>
    <w:p>
      <w:pPr>
        <w:pStyle w:val="Para 04"/>
      </w:pPr>
      <w:r>
        <w:t xml:space="preserve">aws ec2 describe-volumes --filters</w:t>
        <w:br w:clear="none"/>
      </w:r>
      <w:r>
        <w:rPr>
          <w:rStyle w:val="Text7"/>
        </w:rPr>
        <w:t xml:space="preserve">Name</w:t>
        <w:br w:clear="none"/>
      </w:r>
      <w:r>
        <w:rPr>
          <w:rStyle w:val="Text10"/>
        </w:rPr>
        <w:t xml:space="preserve">=</w:t>
        <w:br w:clear="none"/>
      </w:r>
      <w:r>
        <w:t xml:space="preserve">tag:kubernetes.io/created-for/pv/name,Values</w:t>
        <w:br w:clear="none"/>
      </w:r>
      <w:r>
        <w:rPr>
          <w:rStyle w:val="Text10"/>
        </w:rPr>
        <w:t xml:space="preserve">=</w:t>
        <w:br w:clear="none"/>
      </w:r>
      <w:r>
        <w:t xml:space="preserve">*</w:t>
        <w:br w:clear="none"/>
        <w:t xml:space="preserve">--query </w:t>
        <w:br w:clear="none"/>
      </w:r>
      <w:r>
        <w:rPr>
          <w:rStyle w:val="Text4"/>
        </w:rPr>
        <w:t xml:space="preserve">"Volumes[].{ID:VolumeId}"</w:t>
        <w:br w:clear="none"/>
      </w:r>
    </w:p>
    <w:p>
      <w:pPr>
        <w:pStyle w:val="Normal"/>
      </w:pPr>
      <w:r>
        <w:t xml:space="preserve">Verify there are no </w:t>
      </w:r>
      <w:r>
        <w:rPr>
          <w:rStyle w:val="Text36"/>
        </w:rPr>
        <w:bookmarkStart w:id="2417" w:name="idm46219932013736"/>
        <w:t/>
        <w:bookmarkEnd w:id="2417"/>
      </w:r>
      <w:r>
        <w:t>load balancers running, ALB or otherwise:</w:t>
      </w:r>
    </w:p>
    <w:p>
      <w:pPr>
        <w:pStyle w:val="Para 04"/>
      </w:pPr>
      <w:r>
        <w:t xml:space="preserve">aws elbv2 describe-load-balancers --query </w:t>
        <w:br w:clear="none"/>
      </w:r>
      <w:r>
        <w:rPr>
          <w:rStyle w:val="Text4"/>
        </w:rPr>
        <w:t xml:space="preserve">"LoadBalancers[].LoadBalancerArn"</w:t>
        <w:br w:clear="none"/>
      </w:r>
    </w:p>
    <w:p>
      <w:pPr>
        <w:pStyle w:val="Para 04"/>
      </w:pPr>
      <w:r>
        <w:t xml:space="preserve">aws elb describe-load-balancers --query </w:t>
        <w:br w:clear="none"/>
      </w:r>
      <w:r>
        <w:rPr>
          <w:rStyle w:val="Text4"/>
        </w:rPr>
        <w:t xml:space="preserve">"LoadBalancerDescriptions[].DNSName"</w:t>
        <w:br w:clear="none"/>
      </w:r>
    </w:p>
    <w:p>
      <w:pPr>
        <w:pStyle w:val="Normal"/>
      </w:pPr>
      <w:r>
        <w:t>Let’s make sure we delete the cluster, so you don’t get charged for a cluster doing nothing:</w:t>
      </w:r>
    </w:p>
    <w:p>
      <w:pPr>
        <w:pStyle w:val="Para 04"/>
      </w:pPr>
      <w:r>
        <w:t xml:space="preserve">eksctl delete cluster --name </w:t>
        <w:br w:clear="none"/>
      </w:r>
      <w:r>
        <w:rPr>
          <w:rStyle w:val="Text19"/>
        </w:rPr>
        <w:t xml:space="preserve">${</w:t>
        <w:br w:clear="none"/>
      </w:r>
      <w:r>
        <w:rPr>
          <w:rStyle w:val="Text7"/>
        </w:rPr>
        <w:t xml:space="preserve">CLUSTER_NAME</w:t>
        <w:br w:clear="none"/>
      </w:r>
      <w:r>
        <w:rPr>
          <w:rStyle w:val="Text19"/>
        </w:rPr>
        <w:t xml:space="preserve">}</w:t>
        <w:br w:clear="none"/>
      </w:r>
    </w:p>
    <w:p>
      <w:pPr>
        <w:pStyle w:val="Normal"/>
      </w:pPr>
      <w:r>
        <w:t xml:space="preserve">We deployed a service load balancer that will for each service deploy a classical ELB into AWS. The ALB controller allows developers to use ingress with ALB or NLBs to expose the application externally. If we </w:t>
      </w:r>
      <w:r>
        <w:rPr>
          <w:rStyle w:val="Text36"/>
        </w:rPr>
        <w:bookmarkStart w:id="2418" w:name="idm46219931965672"/>
        <w:t/>
        <w:bookmarkEnd w:id="2418"/>
      </w:r>
      <w:r>
        <w:t>were to scale our application to multiple backend services, the ingress allows us to use one load balancer and route based on layer 7 information.</w:t>
      </w:r>
    </w:p>
    <w:p>
      <w:pPr>
        <w:pStyle w:val="Normal"/>
      </w:pPr>
      <w:r>
        <w:t xml:space="preserve">In the next </w:t>
      </w:r>
      <w:r>
        <w:rPr>
          <w:rStyle w:val="Text36"/>
        </w:rPr>
        <w:bookmarkStart w:id="2419" w:name="idm46219931839768"/>
        <w:t/>
        <w:bookmarkEnd w:id="2419"/>
        <w:bookmarkStart w:id="2420" w:name="idm46219931839064"/>
        <w:t/>
        <w:bookmarkEnd w:id="2420"/>
        <w:bookmarkStart w:id="2421" w:name="idm46219931838392"/>
        <w:t/>
        <w:bookmarkEnd w:id="2421"/>
        <w:bookmarkStart w:id="2422" w:name="idm46219931837720"/>
        <w:t/>
        <w:bookmarkEnd w:id="2422"/>
        <w:bookmarkStart w:id="2423" w:name="idm46219931889384"/>
        <w:t/>
        <w:bookmarkEnd w:id="2423"/>
      </w:r>
      <w:r>
        <w:t>section, we will explore GCP in the same manner we just did for AWS.</w:t>
      </w:r>
    </w:p>
    <w:p>
      <w:bookmarkStart w:id="2424" w:name="Google_Compute_Cloud__GCP___In_2"/>
      <w:pPr>
        <w:keepNext/>
        <w:pStyle w:val="Heading 1"/>
      </w:pPr>
      <w:r>
        <w:t>Google Compute Cloud (GCP)</w:t>
      </w:r>
      <w:bookmarkEnd w:id="2424"/>
    </w:p>
    <w:p>
      <w:pPr>
        <w:pStyle w:val="Normal"/>
      </w:pPr>
      <w:r>
        <w:t xml:space="preserve">In 2008, Google announced </w:t>
      </w:r>
      <w:r>
        <w:rPr>
          <w:rStyle w:val="Text36"/>
        </w:rPr>
        <w:bookmarkStart w:id="2425" w:name="ch6_term49"/>
        <w:t/>
        <w:bookmarkEnd w:id="2425"/>
        <w:bookmarkStart w:id="2426" w:name="ch6_term50"/>
        <w:t/>
        <w:bookmarkEnd w:id="2426"/>
      </w:r>
      <w:r>
        <w:t>App Engine, a platform as a service to deploy Java, Python, Ruby, and Go applications. Like its competitors, GCP has extended its service offerings. Cloud providers work to distinguish their offerings, so no two products are ever the same. Nonetheless, many products do have a lot in common. For instance, GCP Compute Engine is an infrastructure as a service to run virtual machines. The GCP network consists of 25 cloud regions, 76 zones, and 144 network edge locations. Utilizing both the scale of the GCP network and Compute Engine, GCP has released Google Kubernetes Engine, its container as a service platform.</w:t>
      </w:r>
    </w:p>
    <w:p>
      <w:bookmarkStart w:id="2427" w:name="GCP_Network_Services__Managed_an"/>
      <w:pPr>
        <w:keepNext/>
        <w:pStyle w:val="Heading 2"/>
      </w:pPr>
      <w:r>
        <w:t>GCP Network Services</w:t>
      </w:r>
      <w:bookmarkEnd w:id="2427"/>
    </w:p>
    <w:p>
      <w:pPr>
        <w:pStyle w:val="Normal"/>
      </w:pPr>
      <w:r>
        <w:t xml:space="preserve">Managed and unmanaged Kubernetes clusters on GCP share the same networking principles. </w:t>
      </w:r>
      <w:r>
        <w:rPr>
          <w:rStyle w:val="Text36"/>
        </w:rPr>
        <w:bookmarkStart w:id="2428" w:name="ch6_term48"/>
        <w:t/>
        <w:bookmarkEnd w:id="2428"/>
        <w:bookmarkStart w:id="2429" w:name="idm46219931797800"/>
        <w:t/>
        <w:bookmarkEnd w:id="2429"/>
        <w:bookmarkStart w:id="2430" w:name="idm46219931797112"/>
        <w:t/>
        <w:bookmarkEnd w:id="2430"/>
      </w:r>
      <w:r>
        <w:t xml:space="preserve">Nodes in either managed or unmanaged clusters run as Google Compute Engine instances. </w:t>
      </w:r>
      <w:r>
        <w:rPr>
          <w:rStyle w:val="Text36"/>
        </w:rPr>
        <w:bookmarkStart w:id="2431" w:name="ch6_term46"/>
        <w:t/>
        <w:bookmarkEnd w:id="2431"/>
        <w:bookmarkStart w:id="2432" w:name="ch6_term47"/>
        <w:t/>
        <w:bookmarkEnd w:id="2432"/>
      </w:r>
      <w:r>
        <w:t>Networks in GCP are VPC networks. GCP VPC networks, like in AWS, contain functionality for IP management, routing, firewalling, and peering.</w:t>
      </w:r>
    </w:p>
    <w:p>
      <w:pPr>
        <w:pStyle w:val="Normal"/>
      </w:pPr>
      <w:r>
        <w:t xml:space="preserve">The GCP network </w:t>
      </w:r>
      <w:r>
        <w:rPr>
          <w:rStyle w:val="Text36"/>
        </w:rPr>
        <w:bookmarkStart w:id="2433" w:name="idm46219931862680"/>
        <w:t/>
        <w:bookmarkEnd w:id="2433"/>
        <w:bookmarkStart w:id="2434" w:name="idm46219931861656"/>
        <w:t/>
        <w:bookmarkEnd w:id="2434"/>
        <w:bookmarkStart w:id="2435" w:name="idm46219931860984"/>
        <w:t/>
        <w:bookmarkEnd w:id="2435"/>
      </w:r>
      <w:r>
        <w:t>is divided into tiers for customers to choose from; there are premium and standard tiers. They differ in performance, routing, and functionality, so network engineers must decide which is suitable for their workloads. The premium tier is the highest performance for your workloads. All the traffic between the internet and instances in the VPC network is routed within Google’s network as far as possible. If your services need global availability, you should use premium. Make sure to remember that the premium tier is the default unless you make configuration changes.</w:t>
      </w:r>
    </w:p>
    <w:p>
      <w:pPr>
        <w:pStyle w:val="Normal"/>
      </w:pPr>
      <w:r>
        <w:t>The standard tier is a cost-optimized tier where traffic between the internet and VMs in the VPC network is routed over the internet in general. Network engineers should pick this tier for services that are going to be hosted entirely within a region. The standard tier cannot guarantee performance as it is subject to the same performance that all workloads share on the internet.</w:t>
      </w:r>
    </w:p>
    <w:p>
      <w:pPr>
        <w:pStyle w:val="Normal"/>
      </w:pPr>
      <w:r>
        <w:t xml:space="preserve">The GCP network </w:t>
      </w:r>
      <w:r>
        <w:rPr>
          <w:rStyle w:val="Text36"/>
        </w:rPr>
        <w:bookmarkStart w:id="2436" w:name="idm46219931858392"/>
        <w:t/>
        <w:bookmarkEnd w:id="2436"/>
      </w:r>
      <w:r>
        <w:t xml:space="preserve">differs from the other providers by having what is called </w:t>
      </w:r>
      <w:r>
        <w:rPr>
          <w:rStyle w:val="Text8"/>
        </w:rPr>
        <w:t>global</w:t>
      </w:r>
      <w:r>
        <w:t xml:space="preserve"> resources. Global because users can access them in any zone within the same project. These resources include such things as VPC, firewalls, and their routes.</w:t>
      </w:r>
    </w:p>
    <w:p>
      <w:pPr>
        <w:pStyle w:val="Para 11"/>
        <w:keepLines w:val="on"/>
      </w:pPr>
      <w:r>
        <w:t>Note</w:t>
      </w:r>
    </w:p>
    <w:p>
      <w:pPr>
        <w:pStyle w:val="Para 07"/>
        <w:keepLines w:val="on"/>
      </w:pPr>
      <w:r>
        <w:t xml:space="preserve">See the </w:t>
      </w:r>
      <w:hyperlink r:id="rId171">
        <w:r>
          <w:rPr>
            <w:rStyle w:val="Text2"/>
          </w:rPr>
          <w:t>GCP documentation</w:t>
        </w:r>
      </w:hyperlink>
      <w:r>
        <w:t xml:space="preserve"> for a more comprehensive overview of the network tiers.</w:t>
      </w:r>
    </w:p>
    <w:p>
      <w:bookmarkStart w:id="2437" w:name="Regions_and_zones__Regions_are_i"/>
      <w:pPr>
        <w:keepNext/>
        <w:pStyle w:val="Heading 2"/>
      </w:pPr>
      <w:r>
        <w:t>Regions and zones</w:t>
      </w:r>
      <w:bookmarkEnd w:id="2437"/>
    </w:p>
    <w:p>
      <w:pPr>
        <w:pStyle w:val="Normal"/>
      </w:pPr>
      <w:r>
        <w:t xml:space="preserve">Regions are </w:t>
      </w:r>
      <w:r>
        <w:rPr>
          <w:rStyle w:val="Text36"/>
        </w:rPr>
        <w:bookmarkStart w:id="2438" w:name="ch6_term51"/>
        <w:t/>
        <w:bookmarkEnd w:id="2438"/>
        <w:bookmarkStart w:id="2439" w:name="ch6_term54"/>
        <w:t/>
        <w:bookmarkEnd w:id="2439"/>
      </w:r>
      <w:r>
        <w:t>independent geographic areas that contain multiple zones. Regional resources offer redundancy by being deployed across multiple zones for that region. Zones are deployment areas for resources within a region. One zone is typically a data center within a region, and administrators should consider them a single fault domain. In fault-tolerant application deployments, the best practice is to deploy applications across multiple zones within a region, and for high availability, you should deploy applications across various regions. If a zone becomes unavailable, all the zone resources will be unavailable until owners restore services.</w:t>
      </w:r>
    </w:p>
    <w:p>
      <w:bookmarkStart w:id="2440" w:name="Virtual_private_cloud__A_VPC_is"/>
      <w:pPr>
        <w:keepNext/>
        <w:pStyle w:val="Heading 2"/>
      </w:pPr>
      <w:r>
        <w:t>Virtual private cloud</w:t>
      </w:r>
      <w:bookmarkEnd w:id="2440"/>
    </w:p>
    <w:p>
      <w:pPr>
        <w:pStyle w:val="Normal"/>
      </w:pPr>
      <w:r>
        <w:t>A VPC is a virtual network that provides connectivity for resources within a GCP project. Like accounts and subscriptions, projects can contain multiple VPC networks, and by default, new projects start with a default auto-mode VPC network that also includes one subnet in each region. Custom-mode VPC networks can contain no subnets. As stated earlier, VPC networks are global resources and are not associated with any particular region or zone.</w:t>
      </w:r>
    </w:p>
    <w:p>
      <w:pPr>
        <w:pStyle w:val="Normal"/>
      </w:pPr>
      <w:r>
        <w:t xml:space="preserve">A VPC network </w:t>
      </w:r>
      <w:r>
        <w:rPr>
          <w:rStyle w:val="Text36"/>
        </w:rPr>
        <w:bookmarkStart w:id="2441" w:name="ch6_term52"/>
        <w:t/>
        <w:bookmarkEnd w:id="2441"/>
        <w:bookmarkStart w:id="2442" w:name="ch6_term53"/>
        <w:t/>
        <w:bookmarkEnd w:id="2442"/>
        <w:bookmarkStart w:id="2443" w:name="ch6_term55"/>
        <w:t/>
        <w:bookmarkEnd w:id="2443"/>
      </w:r>
      <w:r>
        <w:t xml:space="preserve">contains one or more regional subnets. </w:t>
      </w:r>
      <w:r>
        <w:rPr>
          <w:rStyle w:val="Text36"/>
        </w:rPr>
        <w:bookmarkStart w:id="2444" w:name="idm46219931765304"/>
        <w:t/>
        <w:bookmarkEnd w:id="2444"/>
      </w:r>
      <w:r>
        <w:t>Subnets have a region, CIDR, and globally unique name. You can use any CIDR for a subnet, including one that overlaps with another private address space. The specific choice of subnet CIDR impacts which IP addresses you can reach and which networks you can peer.</w:t>
      </w:r>
    </w:p>
    <w:p>
      <w:pPr>
        <w:pStyle w:val="Para 22"/>
        <w:keepLines w:val="on"/>
      </w:pPr>
      <w:r>
        <w:t>Warning</w:t>
      </w:r>
    </w:p>
    <w:p>
      <w:pPr>
        <w:pStyle w:val="Para 07"/>
        <w:keepLines w:val="on"/>
      </w:pPr>
      <w:r>
        <w:t xml:space="preserve">Google creates a “default” VPC network, with randomly generated subnets for each region. Some </w:t>
      </w:r>
      <w:r>
        <w:rPr>
          <w:rStyle w:val="Text36"/>
        </w:rPr>
        <w:bookmarkStart w:id="2445" w:name="idm46219931762504"/>
        <w:t/>
        <w:bookmarkEnd w:id="2445"/>
      </w:r>
      <w:r>
        <w:t>subnets may overlap with another VPC’s subnet (such as the default VPC network in another Google Cloud project), which will prevent peering.</w:t>
      </w:r>
    </w:p>
    <w:p>
      <w:pPr>
        <w:pStyle w:val="Normal"/>
      </w:pPr>
      <w:r>
        <w:t xml:space="preserve">VPC networks support peering and shared VPC configuration. Peering a VPC network allows the VPC in one project to route to the VPC in another, placing them on the same L3 network. You cannot peer with any overlapping VPC network, as some IP addresses exist in both networks. A shared VPC allows another project to use specific subnets, such as creating machines that are part of that subnet. The </w:t>
      </w:r>
      <w:hyperlink r:id="rId172">
        <w:r>
          <w:rPr>
            <w:rStyle w:val="Text2"/>
          </w:rPr>
          <w:t>VPC documentation</w:t>
        </w:r>
      </w:hyperlink>
      <w:r>
        <w:t xml:space="preserve"> has more information.</w:t>
      </w:r>
    </w:p>
    <w:p>
      <w:pPr>
        <w:pStyle w:val="Para 11"/>
        <w:keepLines w:val="on"/>
      </w:pPr>
      <w:r>
        <w:t>Tip</w:t>
      </w:r>
    </w:p>
    <w:p>
      <w:pPr>
        <w:pStyle w:val="Para 07"/>
        <w:keepLines w:val="on"/>
      </w:pPr>
      <w:r>
        <w:t>Peering VPC networks is standard, as organizations often assign different teams, applications, or components to their project in Google Cloud. Peering has upsides for access control, quota, and reporting. Some admins may also create multiple VPC networks within a project for similar reasons.</w:t>
      </w:r>
    </w:p>
    <w:p>
      <w:bookmarkStart w:id="2446" w:name="Subnet__Subnets_are_portions_wit"/>
      <w:pPr>
        <w:keepNext/>
        <w:pStyle w:val="Heading 2"/>
      </w:pPr>
      <w:r>
        <w:t>Subnet</w:t>
      </w:r>
      <w:bookmarkEnd w:id="2446"/>
    </w:p>
    <w:p>
      <w:pPr>
        <w:pStyle w:val="Normal"/>
      </w:pPr>
      <w:r>
        <w:t>Subnets are portions within a VPC network with one primary IP range with the ability to have zero or more secondary ranges. Subnets are regional resources, and each subnet defines a range of IP addresses. A region can have more than one subnet. There are two modes of subnet formulation when you create them: auto or custom. When you create an auto-mode VPC network, one subnet from each region is automatically created within it using predefined IP ranges. When you define a custom-mode VPC network, GCP does not provision any subnets, giving administrators control over the ranges. Custom-mode VPC networks are suited for enterprises and production environments for network engineers to use.</w:t>
      </w:r>
    </w:p>
    <w:p>
      <w:pPr>
        <w:pStyle w:val="Normal"/>
      </w:pPr>
      <w:r>
        <w:t xml:space="preserve">Google Cloud </w:t>
      </w:r>
      <w:r>
        <w:rPr>
          <w:rStyle w:val="Text36"/>
        </w:rPr>
        <w:bookmarkStart w:id="2447" w:name="idm46219931755848"/>
        <w:t/>
        <w:bookmarkEnd w:id="2447"/>
        <w:bookmarkStart w:id="2448" w:name="idm46219931754568"/>
        <w:t/>
        <w:bookmarkEnd w:id="2448"/>
        <w:bookmarkStart w:id="2449" w:name="idm46219931753352"/>
        <w:t/>
        <w:bookmarkEnd w:id="2449"/>
      </w:r>
      <w:r>
        <w:t>allows you to “reserve” static IP addresses for internal and external IP addresses. Users can utilize reserved IP addresses for GCE instances, load balancers, and other products beyond our scope. Reserved internal IP addresses have a name and can be generated automatically or assigned manually. Reserving an internal static IP address prevents it from being randomly automatically assigned while not in use.</w:t>
      </w:r>
    </w:p>
    <w:p>
      <w:pPr>
        <w:pStyle w:val="Normal"/>
      </w:pPr>
      <w:r>
        <w:t xml:space="preserve">Reserving external IP addresses is similar; although you can request an automatically assigned IP address, you cannot choose what IP address to reserve. Because you are reserving a globally routable IP address, charges apply in some circumstances. You cannot secure an external IP address that you were assigned automatically as an ephemeral IP </w:t>
      </w:r>
      <w:r>
        <w:rPr>
          <w:rStyle w:val="Text36"/>
        </w:rPr>
        <w:bookmarkStart w:id="2450" w:name="idm46219931750824"/>
        <w:t/>
        <w:bookmarkEnd w:id="2450"/>
        <w:bookmarkStart w:id="2451" w:name="idm46219931750120"/>
        <w:t/>
        <w:bookmarkEnd w:id="2451"/>
        <w:bookmarkStart w:id="2452" w:name="idm46219931749448"/>
        <w:t/>
        <w:bookmarkEnd w:id="2452"/>
        <w:bookmarkStart w:id="2453" w:name="idm46219931748776"/>
        <w:t/>
        <w:bookmarkEnd w:id="2453"/>
        <w:bookmarkStart w:id="2454" w:name="idm46219931748104"/>
        <w:t/>
        <w:bookmarkEnd w:id="2454"/>
      </w:r>
      <w:r>
        <w:t>address.</w:t>
      </w:r>
    </w:p>
    <w:p>
      <w:bookmarkStart w:id="2455" w:name="Routes_and_firewall_rules__When"/>
      <w:pPr>
        <w:keepNext/>
        <w:pStyle w:val="Heading 2"/>
      </w:pPr>
      <w:r>
        <w:t>Routes and firewall rules</w:t>
      </w:r>
      <w:bookmarkEnd w:id="2455"/>
    </w:p>
    <w:p>
      <w:pPr>
        <w:pStyle w:val="Normal"/>
      </w:pPr>
      <w:r>
        <w:t xml:space="preserve">When deploying a VPC, you </w:t>
      </w:r>
      <w:r>
        <w:rPr>
          <w:rStyle w:val="Text36"/>
        </w:rPr>
        <w:bookmarkStart w:id="2456" w:name="idm46219931745704"/>
        <w:t/>
        <w:bookmarkEnd w:id="2456"/>
      </w:r>
      <w:r>
        <w:t xml:space="preserve">can use firewall rules to allow or deny connections to and from your application instances based on the rules you deploy. Each firewall rule can apply to ingress or egress connections, but not both. The instance level is where GCP enforces rules, but the configuration pairs with the VPC network, and you cannot share firewall rules among VPC networks, peered networks included. VPC firewall rules are stateful, so when a TCP session starts, firewall rules allow bidirectional traffic similar to an AWS </w:t>
      </w:r>
      <w:r>
        <w:rPr>
          <w:rStyle w:val="Text36"/>
        </w:rPr>
        <w:bookmarkStart w:id="2457" w:name="idm46219931744088"/>
        <w:t/>
        <w:bookmarkEnd w:id="2457"/>
        <w:bookmarkStart w:id="2458" w:name="idm46219931743416"/>
        <w:t/>
        <w:bookmarkEnd w:id="2458"/>
      </w:r>
      <w:r>
        <w:t>security group.</w:t>
      </w:r>
    </w:p>
    <w:p>
      <w:bookmarkStart w:id="2459" w:name="Cloud_load_balancing__Google_Clo"/>
      <w:pPr>
        <w:keepNext/>
        <w:pStyle w:val="Heading 2"/>
      </w:pPr>
      <w:r>
        <w:t>Cloud load balancing</w:t>
      </w:r>
      <w:bookmarkEnd w:id="2459"/>
    </w:p>
    <w:p>
      <w:pPr>
        <w:pStyle w:val="Normal"/>
      </w:pPr>
      <w:r>
        <w:t xml:space="preserve">Google Cloud Load Balancer (GCLB) </w:t>
      </w:r>
      <w:r>
        <w:rPr>
          <w:rStyle w:val="Text36"/>
        </w:rPr>
        <w:bookmarkStart w:id="2460" w:name="ch6_term56"/>
        <w:t/>
        <w:bookmarkEnd w:id="2460"/>
        <w:bookmarkStart w:id="2461" w:name="ch6_term57"/>
        <w:t/>
        <w:bookmarkEnd w:id="2461"/>
        <w:bookmarkStart w:id="2462" w:name="ch6_term58"/>
        <w:t/>
        <w:bookmarkEnd w:id="2462"/>
        <w:bookmarkStart w:id="2463" w:name="ch6_term59"/>
        <w:t/>
        <w:bookmarkEnd w:id="2463"/>
      </w:r>
      <w:r>
        <w:t>offers a fully distributed, high-performance, scalable load balancing service across GCP, with various load balancer options. With GCLB, you get a single Anycast IP that fronts all your backend instances across the globe, including multiregion failover. In addition, software-defined load balancing services enable you to apply load balancing to your HTTP(S), TCP/SSL, and UDP traffic. You can also terminate your SSL traffic with an SSL proxy and HTTPS load balancing. Internal load balancing enables you to build highly available internal services for your internal instances without requiring any load balancers to be exposed to the internet.</w:t>
      </w:r>
    </w:p>
    <w:p>
      <w:pPr>
        <w:pStyle w:val="Normal"/>
      </w:pPr>
      <w:r>
        <w:t xml:space="preserve">The vast majority of </w:t>
      </w:r>
      <w:r>
        <w:rPr>
          <w:rStyle w:val="Text36"/>
        </w:rPr>
        <w:bookmarkStart w:id="2464" w:name="idm46219931734920"/>
        <w:t/>
        <w:bookmarkEnd w:id="2464"/>
        <w:bookmarkStart w:id="2465" w:name="idm46219931734168"/>
        <w:t/>
        <w:bookmarkEnd w:id="2465"/>
      </w:r>
      <w:r>
        <w:t xml:space="preserve">GCP users make use of GCP’s load balancers with Kubernetes ingress. GCP has internal-facing and external-facing load balancers, with L4 and L7 support. GKE clusters default to creating a GCP load balancer for ingresses and </w:t>
      </w:r>
      <w:r>
        <w:rPr>
          <w:rStyle w:val="Text0"/>
        </w:rPr>
        <w:t>type: LoadBalancer</w:t>
      </w:r>
      <w:r>
        <w:t xml:space="preserve"> services.</w:t>
      </w:r>
    </w:p>
    <w:p>
      <w:pPr>
        <w:pStyle w:val="Normal"/>
      </w:pPr>
      <w:r>
        <w:t>To expose applications outside a GKE cluster, GKE provides a built-in GKE ingress controller and GKE service controller, which deploys a Google Cloud load balancer on behalf of GKE users. GKE provides three different load balancers to control access and spread incoming traffic across your cluster as evenly as possible. You can configure one service to use multiple types of load balancers simultaneously:</w:t>
      </w:r>
    </w:p>
    <w:p>
      <w:pPr>
        <w:pStyle w:val="Para 05"/>
      </w:pPr>
      <w:r>
        <w:t>External load balancers</w:t>
      </w:r>
    </w:p>
    <w:p>
      <w:pPr>
        <w:pStyle w:val="Normal"/>
      </w:pPr>
      <w:r>
        <w:t xml:space="preserve">Manage traffic </w:t>
      </w:r>
      <w:r>
        <w:rPr>
          <w:rStyle w:val="Text36"/>
        </w:rPr>
        <w:bookmarkStart w:id="2466" w:name="idm46219931729592"/>
        <w:t/>
        <w:bookmarkEnd w:id="2466"/>
        <w:bookmarkStart w:id="2467" w:name="idm46219931728312"/>
        <w:t/>
        <w:bookmarkEnd w:id="2467"/>
        <w:bookmarkStart w:id="2468" w:name="idm46219931727096"/>
        <w:t/>
        <w:bookmarkEnd w:id="2468"/>
        <w:bookmarkStart w:id="2469" w:name="idm46219931726152"/>
        <w:t/>
        <w:bookmarkEnd w:id="2469"/>
      </w:r>
      <w:r>
        <w:t>from outside the cluster and outside the VPC network. External load balancers use forwarding rules associated with the Google Cloud network to route traffic to a Kubernetes node.</w:t>
      </w:r>
    </w:p>
    <w:p>
      <w:pPr>
        <w:pStyle w:val="Para 05"/>
      </w:pPr>
      <w:r>
        <w:t>Internal load balancers</w:t>
      </w:r>
    </w:p>
    <w:p>
      <w:pPr>
        <w:pStyle w:val="Normal"/>
      </w:pPr>
      <w:r>
        <w:t xml:space="preserve">Manage </w:t>
      </w:r>
      <w:r>
        <w:rPr>
          <w:rStyle w:val="Text36"/>
        </w:rPr>
        <w:bookmarkStart w:id="2470" w:name="idm46219931723608"/>
        <w:t/>
        <w:bookmarkEnd w:id="2470"/>
        <w:bookmarkStart w:id="2471" w:name="idm46219931722328"/>
        <w:t/>
        <w:bookmarkEnd w:id="2471"/>
      </w:r>
      <w:r>
        <w:t>traffic coming from within the same VPC network. Like external load balancers, internal ones use forwarding rules associated with the Google Cloud network to route traffic to a Kubernetes node.</w:t>
      </w:r>
    </w:p>
    <w:p>
      <w:pPr>
        <w:pStyle w:val="Para 05"/>
      </w:pPr>
      <w:r>
        <w:t>HTTP load balancers</w:t>
      </w:r>
    </w:p>
    <w:p>
      <w:pPr>
        <w:pStyle w:val="Normal"/>
      </w:pPr>
      <w:r>
        <w:t xml:space="preserve">Specialized </w:t>
      </w:r>
      <w:r>
        <w:rPr>
          <w:rStyle w:val="Text36"/>
        </w:rPr>
        <w:bookmarkStart w:id="2472" w:name="idm46219931719768"/>
        <w:t/>
        <w:bookmarkEnd w:id="2472"/>
        <w:bookmarkStart w:id="2473" w:name="idm46219931718760"/>
        <w:t/>
        <w:bookmarkEnd w:id="2473"/>
      </w:r>
      <w:r>
        <w:t>external load balancers used for HTTP traffic. They use an ingress resource rather than a forwarding rule to route traffic to a Kubernetes node.</w:t>
      </w:r>
    </w:p>
    <w:p>
      <w:pPr>
        <w:pStyle w:val="Normal"/>
      </w:pPr>
      <w:r>
        <w:t xml:space="preserve">When you create an ingress object, the GKE ingress controller configures a Google Cloud HTTP(S) load balancer according to the ingress manifest and the associated Kubernetes service rules manifest. The client sends a request to the load balancer. The </w:t>
      </w:r>
      <w:r>
        <w:rPr>
          <w:rStyle w:val="Text36"/>
        </w:rPr>
        <w:bookmarkStart w:id="2474" w:name="idm46219931716744"/>
        <w:t/>
        <w:bookmarkEnd w:id="2474"/>
        <w:bookmarkStart w:id="2475" w:name="ch6_term60"/>
        <w:t/>
        <w:bookmarkEnd w:id="2475"/>
      </w:r>
      <w:r>
        <w:t xml:space="preserve">load balancer is a proxy; it chooses a node and forwards the request to that node’s NodeIP:NodePort combination. The node uses its </w:t>
      </w:r>
      <w:r>
        <w:rPr>
          <w:rStyle w:val="Text0"/>
        </w:rPr>
        <w:t>iptables</w:t>
      </w:r>
      <w:r>
        <w:t xml:space="preserve"> NAT table to select a pod. As we learned in earlier chapters, </w:t>
      </w:r>
      <w:r>
        <w:rPr>
          <w:rStyle w:val="Text0"/>
        </w:rPr>
        <w:t>kube-proxy</w:t>
      </w:r>
      <w:r>
        <w:t xml:space="preserve"> manages the </w:t>
      </w:r>
      <w:r>
        <w:rPr>
          <w:rStyle w:val="Text0"/>
        </w:rPr>
        <w:t>iptables</w:t>
      </w:r>
      <w:r>
        <w:t xml:space="preserve"> rules on that node.</w:t>
      </w:r>
    </w:p>
    <w:p>
      <w:pPr>
        <w:pStyle w:val="Normal"/>
      </w:pPr>
      <w:r>
        <w:t xml:space="preserve">When an ingress </w:t>
      </w:r>
      <w:r>
        <w:rPr>
          <w:rStyle w:val="Text36"/>
        </w:rPr>
        <w:bookmarkStart w:id="2476" w:name="idm46219931712616"/>
        <w:t/>
        <w:bookmarkEnd w:id="2476"/>
        <w:bookmarkStart w:id="2477" w:name="idm46219931711608"/>
        <w:t/>
        <w:bookmarkEnd w:id="2477"/>
      </w:r>
      <w:r>
        <w:t xml:space="preserve">creates a load balancer, the load balancer is “pod aware” instead of routing to all nodes (and relying on the service to route requests to a pod), and the load balancer routes to individual pods. It does this by tracking the underlying </w:t>
      </w:r>
      <w:r>
        <w:rPr>
          <w:rStyle w:val="Text0"/>
        </w:rPr>
        <w:t>Endpoints</w:t>
      </w:r>
      <w:r>
        <w:t>/</w:t>
      </w:r>
      <w:r>
        <w:rPr>
          <w:rStyle w:val="Text0"/>
        </w:rPr>
        <w:t>EndpointSlice</w:t>
      </w:r>
      <w:r>
        <w:t xml:space="preserve"> object (as covered in </w:t>
      </w:r>
      <w:hyperlink w:anchor="Chapter_5__Kubernetes_Networking_2">
        <w:r>
          <w:rPr>
            <w:rStyle w:val="Text2"/>
          </w:rPr>
          <w:t>Chapter 5</w:t>
        </w:r>
      </w:hyperlink>
      <w:r>
        <w:t>) and using individual pod IP addresses as target addresses.</w:t>
      </w:r>
    </w:p>
    <w:p>
      <w:pPr>
        <w:pStyle w:val="Normal"/>
      </w:pPr>
      <w:r>
        <w:t xml:space="preserve">Cluster administrators </w:t>
      </w:r>
      <w:r>
        <w:rPr>
          <w:rStyle w:val="Text36"/>
        </w:rPr>
        <w:bookmarkStart w:id="2478" w:name="idm46219931707960"/>
        <w:t/>
        <w:bookmarkEnd w:id="2478"/>
      </w:r>
      <w:r>
        <w:t>can use an in-cluster ingress provider, such as ingress-Nginx or Contour. A load balancer points to applicable nodes running the ingress proxy in such a setup, which routes requests to the applicable pods from there. This setup is cheaper for clusters that have many ingresses but incurs performance overhead.</w:t>
      </w:r>
    </w:p>
    <w:p>
      <w:bookmarkStart w:id="2479" w:name="GCE_instances__GCE_instances_hav"/>
      <w:pPr>
        <w:keepNext/>
        <w:pStyle w:val="Heading 2"/>
      </w:pPr>
      <w:r>
        <w:t>GCE instances</w:t>
      </w:r>
      <w:bookmarkEnd w:id="2479"/>
    </w:p>
    <w:p>
      <w:pPr>
        <w:pStyle w:val="Normal"/>
      </w:pPr>
      <w:r>
        <w:t xml:space="preserve">GCE instances </w:t>
      </w:r>
      <w:r>
        <w:rPr>
          <w:rStyle w:val="Text36"/>
        </w:rPr>
        <w:bookmarkStart w:id="2480" w:name="idm46219931705288"/>
        <w:t/>
        <w:bookmarkEnd w:id="2480"/>
        <w:bookmarkStart w:id="2481" w:name="idm46219931704680"/>
        <w:t/>
        <w:bookmarkEnd w:id="2481"/>
        <w:bookmarkStart w:id="2482" w:name="idm46219931704024"/>
        <w:t/>
        <w:bookmarkEnd w:id="2482"/>
        <w:bookmarkStart w:id="2483" w:name="idm46219931703352"/>
        <w:t/>
        <w:bookmarkEnd w:id="2483"/>
        <w:bookmarkStart w:id="2484" w:name="idm46219931702680"/>
        <w:t/>
        <w:bookmarkEnd w:id="2484"/>
      </w:r>
      <w:r>
        <w:t xml:space="preserve">have one or more network interfaces. A network interface has a network and subnetwork, a private IP address, and a public IP address. The private IP address must be part of the subnetwork. Private IP addresses can be automatic and ephemeral, custom and ephemeral, or static. External IP addresses can be automatic and ephemeral, or static. You can add more network interfaces to a GCE instance. Additional network interfaces don’t need to be in the same VPC network. For example, you may have an instance that bridges two VPCs with varying levels of security. </w:t>
      </w:r>
      <w:r>
        <w:rPr>
          <w:rStyle w:val="Text36"/>
        </w:rPr>
        <w:bookmarkStart w:id="2485" w:name="idm46219931700744"/>
        <w:t/>
        <w:bookmarkEnd w:id="2485"/>
        <w:bookmarkStart w:id="2486" w:name="idm46219931700072"/>
        <w:t/>
        <w:bookmarkEnd w:id="2486"/>
        <w:bookmarkStart w:id="2487" w:name="idm46219931699400"/>
        <w:t/>
        <w:bookmarkEnd w:id="2487"/>
        <w:bookmarkStart w:id="2488" w:name="idm46219931698728"/>
        <w:t/>
        <w:bookmarkEnd w:id="2488"/>
        <w:bookmarkStart w:id="2489" w:name="idm46219931698056"/>
        <w:t/>
        <w:bookmarkEnd w:id="2489"/>
      </w:r>
      <w:r>
        <w:t>Let’s discuss how GKE uses these instances and manages the network services that empower GKE.</w:t>
      </w:r>
    </w:p>
    <w:p>
      <w:bookmarkStart w:id="2490" w:name="GKE__Google_Kubernetes_Engine__G"/>
      <w:pPr>
        <w:keepNext/>
        <w:pStyle w:val="Heading 2"/>
      </w:pPr>
      <w:r>
        <w:t>GKE</w:t>
      </w:r>
      <w:bookmarkEnd w:id="2490"/>
    </w:p>
    <w:p>
      <w:pPr>
        <w:pStyle w:val="Normal"/>
      </w:pPr>
      <w:r>
        <w:t xml:space="preserve">Google Kubernetes </w:t>
      </w:r>
      <w:r>
        <w:rPr>
          <w:rStyle w:val="Text36"/>
        </w:rPr>
        <w:bookmarkStart w:id="2491" w:name="ch6_term61"/>
        <w:t/>
        <w:bookmarkEnd w:id="2491"/>
        <w:bookmarkStart w:id="2492" w:name="ch6_term62"/>
        <w:t/>
        <w:bookmarkEnd w:id="2492"/>
        <w:bookmarkStart w:id="2493" w:name="ch6_term63"/>
        <w:t/>
        <w:bookmarkEnd w:id="2493"/>
      </w:r>
      <w:r>
        <w:t>Engine (GKE) is Google’s managed Kubernetes service. GKE runs a hidden control plane, which cannot be directly viewed or accessed. You can only access specific control plane configurations and the Kubernetes API.</w:t>
      </w:r>
    </w:p>
    <w:p>
      <w:pPr>
        <w:pStyle w:val="Normal"/>
      </w:pPr>
      <w:r>
        <w:t xml:space="preserve">GKE exposes broad cluster config around things like machine types and cluster scaling. It </w:t>
      </w:r>
      <w:r>
        <w:rPr>
          <w:rStyle w:val="Text36"/>
        </w:rPr>
        <w:bookmarkStart w:id="2494" w:name="idm46219931691496"/>
        <w:t/>
        <w:bookmarkEnd w:id="2494"/>
        <w:bookmarkStart w:id="2495" w:name="idm46219931690552"/>
        <w:t/>
        <w:bookmarkEnd w:id="2495"/>
        <w:bookmarkStart w:id="2496" w:name="idm46219931689608"/>
        <w:t/>
        <w:bookmarkEnd w:id="2496"/>
      </w:r>
      <w:r>
        <w:t>reveals only some network-related settings. At the time of writing, NetworkPolicy support (via Calico), max pods per node (</w:t>
      </w:r>
      <w:r>
        <w:rPr>
          <w:rStyle w:val="Text0"/>
        </w:rPr>
        <w:t>maxPods</w:t>
      </w:r>
      <w:r>
        <w:t xml:space="preserve"> in the kubelet, </w:t>
      </w:r>
      <w:r>
        <w:rPr>
          <w:rStyle w:val="Text0"/>
        </w:rPr>
        <w:t>--node-CIDR-mask-size</w:t>
      </w:r>
      <w:r>
        <w:t xml:space="preserve"> in </w:t>
      </w:r>
      <w:r>
        <w:rPr>
          <w:rStyle w:val="Text0"/>
        </w:rPr>
        <w:t>kube-controller-manager</w:t>
      </w:r>
      <w:r>
        <w:t>), and the pod address range (</w:t>
      </w:r>
      <w:r>
        <w:rPr>
          <w:rStyle w:val="Text0"/>
        </w:rPr>
        <w:t>--cluster-CIDR</w:t>
      </w:r>
      <w:r>
        <w:t xml:space="preserve"> in </w:t>
      </w:r>
      <w:r>
        <w:rPr>
          <w:rStyle w:val="Text0"/>
        </w:rPr>
        <w:t>kube-controller-manager</w:t>
      </w:r>
      <w:r>
        <w:t xml:space="preserve">) are the customizable options. It is not possible to directly set </w:t>
      </w:r>
      <w:r>
        <w:rPr>
          <w:rStyle w:val="Text0"/>
        </w:rPr>
        <w:t>apiserver/kube-controller-manager</w:t>
      </w:r>
      <w:r>
        <w:t xml:space="preserve"> flags.</w:t>
      </w:r>
    </w:p>
    <w:p>
      <w:pPr>
        <w:pStyle w:val="Normal"/>
      </w:pPr>
      <w:r>
        <w:t xml:space="preserve">GKE supports public and private clusters. Private clusters don’t issue public IP addresses to nodes, which means nodes are accessible only within your private network. Private clusters also allow you to restrict access to the Kubernetes API to specific IP addresses. </w:t>
      </w:r>
      <w:r>
        <w:rPr>
          <w:rStyle w:val="Text36"/>
        </w:rPr>
        <w:bookmarkStart w:id="2497" w:name="idm46219931684888"/>
        <w:t/>
        <w:bookmarkEnd w:id="2497"/>
      </w:r>
      <w:r>
        <w:t xml:space="preserve">GKE runs worker nodes using automatically managed GCE instances by creating creates </w:t>
      </w:r>
      <w:r>
        <w:rPr>
          <w:rStyle w:val="Text8"/>
        </w:rPr>
        <w:t>node pools</w:t>
      </w:r>
      <w:r>
        <w:t>.</w:t>
      </w:r>
    </w:p>
    <w:p>
      <w:bookmarkStart w:id="2498" w:name="GCP_GKE_nodes__Networking_for_GK"/>
      <w:pPr>
        <w:keepNext/>
        <w:pStyle w:val="Heading 2"/>
      </w:pPr>
      <w:r>
        <w:t>GCP GKE nodes</w:t>
      </w:r>
      <w:bookmarkEnd w:id="2498"/>
    </w:p>
    <w:p>
      <w:pPr>
        <w:pStyle w:val="Normal"/>
      </w:pPr>
      <w:r>
        <w:t xml:space="preserve">Networking for GKE nodes is comparable to networking for self-managed Kubernetes clusters on GKE. GKE clusters define </w:t>
      </w:r>
      <w:r>
        <w:rPr>
          <w:rStyle w:val="Text8"/>
        </w:rPr>
        <w:t>node pools,</w:t>
      </w:r>
      <w:r>
        <w:t xml:space="preserve"> which are a set of nodes with an identical configuration. This configuration contains GCE-specific settings as well as general Kubernetes settings. Node pools define (virtual) machine type, autoscaling, and the GCE service account. You can also set custom taints and labels per node pool.</w:t>
      </w:r>
    </w:p>
    <w:p>
      <w:pPr>
        <w:pStyle w:val="Normal"/>
      </w:pPr>
      <w:r>
        <w:t xml:space="preserve">A cluster </w:t>
      </w:r>
      <w:r>
        <w:rPr>
          <w:rStyle w:val="Text36"/>
        </w:rPr>
        <w:bookmarkStart w:id="2499" w:name="idm46219931680136"/>
        <w:t/>
        <w:bookmarkEnd w:id="2499"/>
        <w:bookmarkStart w:id="2500" w:name="idm46219931678472"/>
        <w:t/>
        <w:bookmarkEnd w:id="2500"/>
        <w:bookmarkStart w:id="2501" w:name="idm46219931677560"/>
        <w:t/>
        <w:bookmarkEnd w:id="2501"/>
      </w:r>
      <w:r>
        <w:t xml:space="preserve">exists on exactly one VPC network. Individual nodes can have their </w:t>
        <w:t>network</w:t>
        <w:t xml:space="preserve"> tags for crafting specific firewall rules. Any GKE cluster running 1.16 or later will have a </w:t>
      </w:r>
      <w:r>
        <w:rPr>
          <w:rStyle w:val="Text0"/>
        </w:rPr>
        <w:t>kube-proxy</w:t>
      </w:r>
      <w:r>
        <w:t xml:space="preserve"> DaemonSet so that all new nodes in the cluster will automatically have the </w:t>
      </w:r>
      <w:r>
        <w:rPr>
          <w:rStyle w:val="Text0"/>
        </w:rPr>
        <w:t>kube-proxy</w:t>
      </w:r>
      <w:r>
        <w:t xml:space="preserve"> start. The </w:t>
      </w:r>
      <w:r>
        <w:rPr>
          <w:rStyle w:val="Text36"/>
        </w:rPr>
        <w:bookmarkStart w:id="2502" w:name="idm46219931674520"/>
        <w:t/>
        <w:bookmarkEnd w:id="2502"/>
        <w:bookmarkStart w:id="2503" w:name="idm46219931673496"/>
        <w:t/>
        <w:bookmarkEnd w:id="2503"/>
        <w:bookmarkStart w:id="2504" w:name="idm46219931672536"/>
        <w:t/>
        <w:bookmarkEnd w:id="2504"/>
        <w:bookmarkStart w:id="2505" w:name="idm46219931671320"/>
        <w:t/>
        <w:bookmarkEnd w:id="2505"/>
        <w:bookmarkStart w:id="2506" w:name="idm46219931670648"/>
        <w:t/>
        <w:bookmarkEnd w:id="2506"/>
      </w:r>
      <w:r>
        <w:t xml:space="preserve">size of the subnet allows will affect the size of the cluster. So, pay attention to the size of that when you deploy clusters that scale. There is a formula you can use to calculate the maximum number of nodes, </w:t>
      </w:r>
      <w:r>
        <w:rPr>
          <w:rStyle w:val="Text0"/>
        </w:rPr>
        <w:t>N</w:t>
      </w:r>
      <w:r>
        <w:t xml:space="preserve">, that a given netmask can support. Use </w:t>
      </w:r>
      <w:r>
        <w:rPr>
          <w:rStyle w:val="Text0"/>
        </w:rPr>
        <w:t>S</w:t>
      </w:r>
      <w:r>
        <w:t xml:space="preserve"> for the netmask size, whose valid range is between 8 and 29:</w:t>
      </w:r>
    </w:p>
    <w:p>
      <w:pPr>
        <w:pStyle w:val="Para 04"/>
      </w:pPr>
      <w:r>
        <w:t xml:space="preserve">N = 2(32 -S) - 4</w:t>
        <w:br w:clear="none"/>
      </w:r>
    </w:p>
    <w:p>
      <w:pPr>
        <w:pStyle w:val="Normal"/>
      </w:pPr>
      <w:r>
        <w:t xml:space="preserve">Calculate the size of the netmask, </w:t>
      </w:r>
      <w:r>
        <w:rPr>
          <w:rStyle w:val="Text0"/>
        </w:rPr>
        <w:t>S</w:t>
      </w:r>
      <w:r>
        <w:t xml:space="preserve">, required to support a maximum of </w:t>
      </w:r>
      <w:r>
        <w:rPr>
          <w:rStyle w:val="Text0"/>
        </w:rPr>
        <w:t>N</w:t>
      </w:r>
      <w:r>
        <w:t xml:space="preserve"> nodes:</w:t>
      </w:r>
    </w:p>
    <w:p>
      <w:pPr>
        <w:pStyle w:val="Para 04"/>
      </w:pPr>
      <w:r>
        <w:t xml:space="preserve">S = 32 - ⌈log2(N + 4)⌉</w:t>
        <w:br w:clear="none"/>
      </w:r>
    </w:p>
    <w:p>
      <w:pPr>
        <w:pStyle w:val="Normal"/>
      </w:pPr>
      <w:hyperlink w:anchor="Table_6_2__Cluster_node_scale_wi">
        <w:r>
          <w:rPr>
            <w:rStyle w:val="Text2"/>
          </w:rPr>
          <w:t>Table 6-2</w:t>
        </w:r>
      </w:hyperlink>
      <w:r>
        <w:t xml:space="preserve"> also outlines cluster node and how it scales with subnet size.</w:t>
      </w:r>
    </w:p>
    <w:tbl>
      <w:tblPr>
        <w:tblW w:type="auto" w:w="0"/>
      </w:tblPr>
      <w:tr>
        <w:tc>
          <w:tcPr>
            <w:tcW w:type="auto" w:w="0"/>
            <w:tcMar>
              <w:left w:type="dxa" w:w="200"/>
              <w:top w:type="dxa" w:w="200"/>
              <w:right w:type="dxa" w:w="200"/>
              <w:bottom w:type="dxa" w:w="200"/>
            </w:tcMar>
            <w:vAlign w:val="center"/>
          </w:tcPr>
          <w:p>
            <w:bookmarkStart w:id="2507" w:name="Table_6_2__Cluster_node_scale_wi"/>
            <w:pPr>
              <w:pStyle w:val="Para 19"/>
              <w:keepLines w:val="on"/>
            </w:pPr>
            <w:r>
              <w:rPr>
                <w:rStyle w:val="Text37"/>
              </w:rPr>
              <w:t/>
            </w:r>
            <w:r>
              <w:t xml:space="preserve">Table 6-2. </w:t>
              <w:t>Cluster node scale with subnet size</w:t>
            </w:r>
            <w:bookmarkEnd w:id="2507"/>
          </w:p>
          <w:p>
            <w:pPr>
              <w:pStyle w:val="Para 10"/>
              <w:keepLines w:val="on"/>
            </w:pPr>
            <w:r>
              <w:t>Subnet primary IP range</w:t>
            </w:r>
          </w:p>
        </w:tc>
        <w:tc>
          <w:tcPr>
            <w:tcW w:type="auto" w:w="0"/>
            <w:tcMar>
              <w:left w:type="dxa" w:w="200"/>
              <w:top w:type="dxa" w:w="200"/>
              <w:right w:type="dxa" w:w="200"/>
              <w:bottom w:type="dxa" w:w="200"/>
            </w:tcMar>
            <w:vAlign w:val="center"/>
          </w:tcPr>
          <w:p>
            <w:pPr>
              <w:pStyle w:val="Para 10"/>
              <w:keepLines w:val="on"/>
            </w:pPr>
            <w:r>
              <w:t>Maximum nodes</w:t>
            </w:r>
          </w:p>
        </w:tc>
      </w:tr>
    </w:tbl>
    <w:tbl>
      <w:tblPr>
        <w:tblW w:type="auto" w:w="0"/>
      </w:tblPr>
      <w:tr>
        <w:tc>
          <w:tcPr>
            <w:tcW w:type="auto" w:w="0"/>
            <w:tcMar>
              <w:left w:type="dxa" w:w="200"/>
              <w:top w:type="dxa" w:w="200"/>
              <w:right w:type="dxa" w:w="200"/>
              <w:bottom w:type="dxa" w:w="200"/>
            </w:tcMar>
            <w:vAlign w:val="top"/>
          </w:tcPr>
          <w:p>
            <w:pPr>
              <w:pStyle w:val="Para 01"/>
              <w:keepLines w:val="on"/>
            </w:pPr>
            <w:r>
              <w:t>/29</w:t>
            </w:r>
          </w:p>
        </w:tc>
        <w:tc>
          <w:tcPr>
            <w:tcW w:type="auto" w:w="0"/>
            <w:tcMar>
              <w:left w:type="dxa" w:w="200"/>
              <w:top w:type="dxa" w:w="200"/>
              <w:right w:type="dxa" w:w="200"/>
              <w:bottom w:type="dxa" w:w="200"/>
            </w:tcMar>
            <w:vAlign w:val="top"/>
          </w:tcPr>
          <w:p>
            <w:pPr>
              <w:pStyle w:val="Para 01"/>
              <w:keepLines w:val="on"/>
            </w:pPr>
            <w:r>
              <w:t>Minimum size for a subnet’s primary IP range: 4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/28</w:t>
            </w:r>
          </w:p>
        </w:tc>
        <w:tc>
          <w:tcPr>
            <w:tcW w:type="auto" w:w="0"/>
            <w:shd w:val="clear" w:color="auto" w:fill="EEF2F6"/>
            <w:tcMar>
              <w:left w:type="dxa" w:w="200"/>
              <w:top w:type="dxa" w:w="200"/>
              <w:right w:type="dxa" w:w="200"/>
              <w:bottom w:type="dxa" w:w="200"/>
            </w:tcMar>
            <w:vAlign w:val="top"/>
          </w:tcPr>
          <w:p>
            <w:pPr>
              <w:pStyle w:val="Para 01"/>
              <w:keepLines w:val="on"/>
            </w:pPr>
            <w:r>
              <w:t>12 nodes</w:t>
            </w:r>
          </w:p>
        </w:tc>
      </w:tr>
    </w:tbl>
    <w:tbl>
      <w:tblPr>
        <w:tblW w:type="auto" w:w="0"/>
      </w:tblPr>
      <w:tr>
        <w:tc>
          <w:tcPr>
            <w:tcW w:type="auto" w:w="0"/>
            <w:tcMar>
              <w:left w:type="dxa" w:w="200"/>
              <w:top w:type="dxa" w:w="200"/>
              <w:right w:type="dxa" w:w="200"/>
              <w:bottom w:type="dxa" w:w="200"/>
            </w:tcMar>
            <w:vAlign w:val="top"/>
          </w:tcPr>
          <w:p>
            <w:pPr>
              <w:pStyle w:val="Para 01"/>
              <w:keepLines w:val="on"/>
            </w:pPr>
            <w:r>
              <w:t>/27</w:t>
            </w:r>
          </w:p>
        </w:tc>
        <w:tc>
          <w:tcPr>
            <w:tcW w:type="auto" w:w="0"/>
            <w:tcMar>
              <w:left w:type="dxa" w:w="200"/>
              <w:top w:type="dxa" w:w="200"/>
              <w:right w:type="dxa" w:w="200"/>
              <w:bottom w:type="dxa" w:w="200"/>
            </w:tcMar>
            <w:vAlign w:val="top"/>
          </w:tcPr>
          <w:p>
            <w:pPr>
              <w:pStyle w:val="Para 01"/>
              <w:keepLines w:val="on"/>
            </w:pPr>
            <w:r>
              <w:t>28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/26</w:t>
            </w:r>
          </w:p>
        </w:tc>
        <w:tc>
          <w:tcPr>
            <w:tcW w:type="auto" w:w="0"/>
            <w:shd w:val="clear" w:color="auto" w:fill="EEF2F6"/>
            <w:tcMar>
              <w:left w:type="dxa" w:w="200"/>
              <w:top w:type="dxa" w:w="200"/>
              <w:right w:type="dxa" w:w="200"/>
              <w:bottom w:type="dxa" w:w="200"/>
            </w:tcMar>
            <w:vAlign w:val="top"/>
          </w:tcPr>
          <w:p>
            <w:pPr>
              <w:pStyle w:val="Para 01"/>
              <w:keepLines w:val="on"/>
            </w:pPr>
            <w:r>
              <w:t>60 nodes</w:t>
            </w:r>
          </w:p>
        </w:tc>
      </w:tr>
    </w:tbl>
    <w:tbl>
      <w:tblPr>
        <w:tblW w:type="auto" w:w="0"/>
      </w:tblPr>
      <w:tr>
        <w:tc>
          <w:tcPr>
            <w:tcW w:type="auto" w:w="0"/>
            <w:tcMar>
              <w:left w:type="dxa" w:w="200"/>
              <w:top w:type="dxa" w:w="200"/>
              <w:right w:type="dxa" w:w="200"/>
              <w:bottom w:type="dxa" w:w="200"/>
            </w:tcMar>
            <w:vAlign w:val="top"/>
          </w:tcPr>
          <w:p>
            <w:pPr>
              <w:pStyle w:val="Para 01"/>
              <w:keepLines w:val="on"/>
            </w:pPr>
            <w:r>
              <w:t>/25</w:t>
            </w:r>
          </w:p>
        </w:tc>
        <w:tc>
          <w:tcPr>
            <w:tcW w:type="auto" w:w="0"/>
            <w:tcMar>
              <w:left w:type="dxa" w:w="200"/>
              <w:top w:type="dxa" w:w="200"/>
              <w:right w:type="dxa" w:w="200"/>
              <w:bottom w:type="dxa" w:w="200"/>
            </w:tcMar>
            <w:vAlign w:val="top"/>
          </w:tcPr>
          <w:p>
            <w:pPr>
              <w:pStyle w:val="Para 01"/>
              <w:keepLines w:val="on"/>
            </w:pPr>
            <w:r>
              <w:t>124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/24</w:t>
            </w:r>
          </w:p>
        </w:tc>
        <w:tc>
          <w:tcPr>
            <w:tcW w:type="auto" w:w="0"/>
            <w:shd w:val="clear" w:color="auto" w:fill="EEF2F6"/>
            <w:tcMar>
              <w:left w:type="dxa" w:w="200"/>
              <w:top w:type="dxa" w:w="200"/>
              <w:right w:type="dxa" w:w="200"/>
              <w:bottom w:type="dxa" w:w="200"/>
            </w:tcMar>
            <w:vAlign w:val="top"/>
          </w:tcPr>
          <w:p>
            <w:pPr>
              <w:pStyle w:val="Para 01"/>
              <w:keepLines w:val="on"/>
            </w:pPr>
            <w:r>
              <w:t>252 nodes</w:t>
            </w:r>
          </w:p>
        </w:tc>
      </w:tr>
    </w:tbl>
    <w:tbl>
      <w:tblPr>
        <w:tblW w:type="auto" w:w="0"/>
      </w:tblPr>
      <w:tr>
        <w:tc>
          <w:tcPr>
            <w:tcW w:type="auto" w:w="0"/>
            <w:tcMar>
              <w:left w:type="dxa" w:w="200"/>
              <w:top w:type="dxa" w:w="200"/>
              <w:right w:type="dxa" w:w="200"/>
              <w:bottom w:type="dxa" w:w="200"/>
            </w:tcMar>
            <w:vAlign w:val="top"/>
          </w:tcPr>
          <w:p>
            <w:pPr>
              <w:pStyle w:val="Para 01"/>
              <w:keepLines w:val="on"/>
            </w:pPr>
            <w:r>
              <w:t>/23</w:t>
            </w:r>
          </w:p>
        </w:tc>
        <w:tc>
          <w:tcPr>
            <w:tcW w:type="auto" w:w="0"/>
            <w:tcMar>
              <w:left w:type="dxa" w:w="200"/>
              <w:top w:type="dxa" w:w="200"/>
              <w:right w:type="dxa" w:w="200"/>
              <w:bottom w:type="dxa" w:w="200"/>
            </w:tcMar>
            <w:vAlign w:val="top"/>
          </w:tcPr>
          <w:p>
            <w:pPr>
              <w:pStyle w:val="Para 01"/>
              <w:keepLines w:val="on"/>
            </w:pPr>
            <w:r>
              <w:t>508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/22</w:t>
            </w:r>
          </w:p>
        </w:tc>
        <w:tc>
          <w:tcPr>
            <w:tcW w:type="auto" w:w="0"/>
            <w:shd w:val="clear" w:color="auto" w:fill="EEF2F6"/>
            <w:tcMar>
              <w:left w:type="dxa" w:w="200"/>
              <w:top w:type="dxa" w:w="200"/>
              <w:right w:type="dxa" w:w="200"/>
              <w:bottom w:type="dxa" w:w="200"/>
            </w:tcMar>
            <w:vAlign w:val="top"/>
          </w:tcPr>
          <w:p>
            <w:pPr>
              <w:pStyle w:val="Para 01"/>
              <w:keepLines w:val="on"/>
            </w:pPr>
            <w:r>
              <w:t>1,020 nodes</w:t>
            </w:r>
          </w:p>
        </w:tc>
      </w:tr>
    </w:tbl>
    <w:tbl>
      <w:tblPr>
        <w:tblW w:type="auto" w:w="0"/>
      </w:tblPr>
      <w:tr>
        <w:tc>
          <w:tcPr>
            <w:tcW w:type="auto" w:w="0"/>
            <w:tcMar>
              <w:left w:type="dxa" w:w="200"/>
              <w:top w:type="dxa" w:w="200"/>
              <w:right w:type="dxa" w:w="200"/>
              <w:bottom w:type="dxa" w:w="200"/>
            </w:tcMar>
            <w:vAlign w:val="top"/>
          </w:tcPr>
          <w:p>
            <w:pPr>
              <w:pStyle w:val="Para 01"/>
              <w:keepLines w:val="on"/>
            </w:pPr>
            <w:r>
              <w:t>/21</w:t>
            </w:r>
          </w:p>
        </w:tc>
        <w:tc>
          <w:tcPr>
            <w:tcW w:type="auto" w:w="0"/>
            <w:tcMar>
              <w:left w:type="dxa" w:w="200"/>
              <w:top w:type="dxa" w:w="200"/>
              <w:right w:type="dxa" w:w="200"/>
              <w:bottom w:type="dxa" w:w="200"/>
            </w:tcMar>
            <w:vAlign w:val="top"/>
          </w:tcPr>
          <w:p>
            <w:pPr>
              <w:pStyle w:val="Para 01"/>
              <w:keepLines w:val="on"/>
            </w:pPr>
            <w:r>
              <w:t>2,044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w:t>
            </w:r>
          </w:p>
        </w:tc>
        <w:tc>
          <w:tcPr>
            <w:tcW w:type="auto" w:w="0"/>
            <w:shd w:val="clear" w:color="auto" w:fill="EEF2F6"/>
            <w:tcMar>
              <w:left w:type="dxa" w:w="200"/>
              <w:top w:type="dxa" w:w="200"/>
              <w:right w:type="dxa" w:w="200"/>
              <w:bottom w:type="dxa" w:w="200"/>
            </w:tcMar>
            <w:vAlign w:val="top"/>
          </w:tcPr>
          <w:p>
            <w:pPr>
              <w:pStyle w:val="Para 01"/>
              <w:keepLines w:val="on"/>
            </w:pPr>
            <w:r>
              <w:t>The default size of a subnet’s primary IP range in auto mode networks: 4,092 nodes</w:t>
            </w:r>
          </w:p>
        </w:tc>
      </w:tr>
    </w:tbl>
    <w:tbl>
      <w:tblPr>
        <w:tblW w:type="auto" w:w="0"/>
      </w:tblPr>
      <w:tr>
        <w:tc>
          <w:tcPr>
            <w:tcW w:type="auto" w:w="0"/>
            <w:tcMar>
              <w:left w:type="dxa" w:w="200"/>
              <w:top w:type="dxa" w:w="200"/>
              <w:right w:type="dxa" w:w="200"/>
              <w:bottom w:type="dxa" w:w="200"/>
            </w:tcMar>
            <w:vAlign w:val="top"/>
          </w:tcPr>
          <w:p>
            <w:pPr>
              <w:pStyle w:val="Para 01"/>
              <w:keepLines w:val="on"/>
            </w:pPr>
            <w:r>
              <w:t>/19</w:t>
            </w:r>
          </w:p>
        </w:tc>
        <w:tc>
          <w:tcPr>
            <w:tcW w:type="auto" w:w="0"/>
            <w:tcMar>
              <w:left w:type="dxa" w:w="200"/>
              <w:top w:type="dxa" w:w="200"/>
              <w:right w:type="dxa" w:w="200"/>
              <w:bottom w:type="dxa" w:w="200"/>
            </w:tcMar>
            <w:vAlign w:val="top"/>
          </w:tcPr>
          <w:p>
            <w:pPr>
              <w:pStyle w:val="Para 01"/>
              <w:keepLines w:val="on"/>
            </w:pPr>
            <w:r>
              <w:t>8,188 nodes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w:t>
            </w:r>
          </w:p>
        </w:tc>
        <w:tc>
          <w:tcPr>
            <w:tcW w:type="auto" w:w="0"/>
            <w:shd w:val="clear" w:color="auto" w:fill="EEF2F6"/>
            <w:tcMar>
              <w:left w:type="dxa" w:w="200"/>
              <w:top w:type="dxa" w:w="200"/>
              <w:right w:type="dxa" w:w="200"/>
              <w:bottom w:type="dxa" w:w="200"/>
            </w:tcMar>
            <w:vAlign w:val="top"/>
          </w:tcPr>
          <w:p>
            <w:pPr>
              <w:pStyle w:val="Para 01"/>
              <w:keepLines w:val="on"/>
            </w:pPr>
            <w:r>
              <w:t>Maximum size for a subnet’s primary IP range: 16,777,212 nodes</w:t>
            </w:r>
          </w:p>
        </w:tc>
      </w:tr>
    </w:tbl>
    <w:p>
      <w:pPr>
        <w:pStyle w:val="Normal"/>
      </w:pPr>
      <w:r>
        <w:t>If you</w:t>
      </w:r>
      <w:r>
        <w:rPr>
          <w:rStyle w:val="Text36"/>
        </w:rPr>
        <w:bookmarkStart w:id="2508" w:name="idm46219931642136"/>
        <w:t/>
        <w:bookmarkEnd w:id="2508"/>
      </w:r>
      <w:r>
        <w:t xml:space="preserve"> use GKE’s CNI, one end of the veth pair is attached to the pod in its namespace and connects the other side to the Linux bridge device cbr0.1, exactly how we outlined it in Chapters </w:t>
      </w:r>
      <w:hyperlink w:anchor="Chapter_2__Linux_Networking___To_2">
        <w:r>
          <w:rPr>
            <w:rStyle w:val="Text2"/>
          </w:rPr>
          <w:t>2</w:t>
        </w:r>
      </w:hyperlink>
      <w:r>
        <w:t xml:space="preserve"> and </w:t>
      </w:r>
      <w:hyperlink w:anchor="Chapter_3__Container_Networking_2">
        <w:r>
          <w:rPr>
            <w:rStyle w:val="Text2"/>
          </w:rPr>
          <w:t>3</w:t>
        </w:r>
      </w:hyperlink>
      <w:r>
        <w:t>.</w:t>
      </w:r>
    </w:p>
    <w:p>
      <w:pPr>
        <w:pStyle w:val="Normal"/>
      </w:pPr>
      <w:r>
        <w:t xml:space="preserve">Clusters span </w:t>
      </w:r>
      <w:r>
        <w:rPr>
          <w:rStyle w:val="Text36"/>
        </w:rPr>
        <w:bookmarkStart w:id="2509" w:name="idm46219931637944"/>
        <w:t/>
        <w:bookmarkEnd w:id="2509"/>
        <w:bookmarkStart w:id="2510" w:name="idm46219931636904"/>
        <w:t/>
        <w:bookmarkEnd w:id="2510"/>
      </w:r>
      <w:r>
        <w:t xml:space="preserve">either the zone or region boundary; zonal clusters have only a single control plane. Regional clusters have multiple replicas of the control plane. Also, when you deploy clusters, there are </w:t>
      </w:r>
      <w:r>
        <w:rPr>
          <w:rStyle w:val="Text36"/>
        </w:rPr>
        <w:bookmarkStart w:id="2511" w:name="idm46219931635352"/>
        <w:t/>
        <w:bookmarkEnd w:id="2511"/>
        <w:bookmarkStart w:id="2512" w:name="ch6_term64"/>
        <w:t/>
        <w:bookmarkEnd w:id="2512"/>
        <w:bookmarkStart w:id="2513" w:name="ch6_term65"/>
        <w:t/>
        <w:bookmarkEnd w:id="2513"/>
        <w:bookmarkStart w:id="2514" w:name="ch6_term66"/>
        <w:t/>
        <w:bookmarkEnd w:id="2514"/>
      </w:r>
      <w:r>
        <w:t xml:space="preserve">two cluster modes with GKE: VPC-native and routes based. A cluster that uses alias IP address ranges is considered a VPC-native cluster. A cluster that uses custom static routes in a VPC network is called a </w:t>
      </w:r>
      <w:r>
        <w:rPr>
          <w:rStyle w:val="Text8"/>
        </w:rPr>
        <w:t>routes-based cluster</w:t>
      </w:r>
      <w:r>
        <w:t xml:space="preserve">. </w:t>
      </w:r>
      <w:hyperlink w:anchor="Table_6_3__Cluster_mode_with_clu">
        <w:r>
          <w:rPr>
            <w:rStyle w:val="Text2"/>
          </w:rPr>
          <w:t>Table 6-3</w:t>
        </w:r>
      </w:hyperlink>
      <w:r>
        <w:t xml:space="preserve"> outlines how the creation method maps with the cluster mode.</w:t>
      </w:r>
    </w:p>
    <w:tbl>
      <w:tblPr>
        <w:tblW w:type="auto" w:w="0"/>
      </w:tblPr>
      <w:tr>
        <w:tc>
          <w:tcPr>
            <w:tcW w:type="auto" w:w="0"/>
            <w:tcMar>
              <w:left w:type="dxa" w:w="200"/>
              <w:top w:type="dxa" w:w="200"/>
              <w:right w:type="dxa" w:w="200"/>
              <w:bottom w:type="dxa" w:w="200"/>
            </w:tcMar>
            <w:vAlign w:val="center"/>
          </w:tcPr>
          <w:p>
            <w:bookmarkStart w:id="2515" w:name="Table_6_3__Cluster_mode_with_clu"/>
            <w:pPr>
              <w:pStyle w:val="Para 19"/>
              <w:keepLines w:val="on"/>
            </w:pPr>
            <w:r>
              <w:rPr>
                <w:rStyle w:val="Text37"/>
              </w:rPr>
              <w:t/>
            </w:r>
            <w:r>
              <w:t xml:space="preserve">Table 6-3. </w:t>
              <w:t>Cluster mode with cluster creation method</w:t>
            </w:r>
            <w:bookmarkEnd w:id="2515"/>
          </w:p>
          <w:p>
            <w:pPr>
              <w:pStyle w:val="Para 10"/>
              <w:keepLines w:val="on"/>
            </w:pPr>
            <w:r>
              <w:t>Cluster creation method</w:t>
            </w:r>
          </w:p>
        </w:tc>
        <w:tc>
          <w:tcPr>
            <w:tcW w:type="auto" w:w="0"/>
            <w:tcMar>
              <w:left w:type="dxa" w:w="200"/>
              <w:top w:type="dxa" w:w="200"/>
              <w:right w:type="dxa" w:w="200"/>
              <w:bottom w:type="dxa" w:w="200"/>
            </w:tcMar>
            <w:vAlign w:val="center"/>
          </w:tcPr>
          <w:p>
            <w:pPr>
              <w:pStyle w:val="Para 10"/>
              <w:keepLines w:val="on"/>
            </w:pPr>
            <w:r>
              <w:t>Cluster network mode</w:t>
            </w:r>
          </w:p>
        </w:tc>
      </w:tr>
    </w:tbl>
    <w:tbl>
      <w:tblPr>
        <w:tblW w:type="auto" w:w="0"/>
      </w:tblPr>
      <w:tr>
        <w:tc>
          <w:tcPr>
            <w:tcW w:type="auto" w:w="0"/>
            <w:tcMar>
              <w:left w:type="dxa" w:w="200"/>
              <w:top w:type="dxa" w:w="200"/>
              <w:right w:type="dxa" w:w="200"/>
              <w:bottom w:type="dxa" w:w="200"/>
            </w:tcMar>
            <w:vAlign w:val="top"/>
          </w:tcPr>
          <w:p>
            <w:pPr>
              <w:pStyle w:val="Para 01"/>
              <w:keepLines w:val="on"/>
            </w:pPr>
            <w:r>
              <w:t>Google Cloud Console</w:t>
            </w:r>
          </w:p>
        </w:tc>
        <w:tc>
          <w:tcPr>
            <w:tcW w:type="auto" w:w="0"/>
            <w:tcMar>
              <w:left w:type="dxa" w:w="200"/>
              <w:top w:type="dxa" w:w="200"/>
              <w:right w:type="dxa" w:w="200"/>
              <w:bottom w:type="dxa" w:w="200"/>
            </w:tcMar>
            <w:vAlign w:val="top"/>
          </w:tcPr>
          <w:p>
            <w:pPr>
              <w:pStyle w:val="Para 01"/>
              <w:keepLines w:val="on"/>
            </w:pPr>
            <w:r>
              <w:t>VPC-native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REST API</w:t>
            </w:r>
          </w:p>
        </w:tc>
        <w:tc>
          <w:tcPr>
            <w:tcW w:type="auto" w:w="0"/>
            <w:shd w:val="clear" w:color="auto" w:fill="EEF2F6"/>
            <w:tcMar>
              <w:left w:type="dxa" w:w="200"/>
              <w:top w:type="dxa" w:w="200"/>
              <w:right w:type="dxa" w:w="200"/>
              <w:bottom w:type="dxa" w:w="200"/>
            </w:tcMar>
            <w:vAlign w:val="top"/>
          </w:tcPr>
          <w:p>
            <w:pPr>
              <w:pStyle w:val="Para 01"/>
              <w:keepLines w:val="on"/>
            </w:pPr>
            <w:r>
              <w:t>Routes-based</w:t>
            </w:r>
          </w:p>
        </w:tc>
      </w:tr>
    </w:tbl>
    <w:tbl>
      <w:tblPr>
        <w:tblW w:type="auto" w:w="0"/>
      </w:tblPr>
      <w:tr>
        <w:tc>
          <w:tcPr>
            <w:tcW w:type="auto" w:w="0"/>
            <w:tcMar>
              <w:left w:type="dxa" w:w="200"/>
              <w:top w:type="dxa" w:w="200"/>
              <w:right w:type="dxa" w:w="200"/>
              <w:bottom w:type="dxa" w:w="200"/>
            </w:tcMar>
            <w:vAlign w:val="top"/>
          </w:tcPr>
          <w:p>
            <w:pPr>
              <w:pStyle w:val="Para 01"/>
              <w:keepLines w:val="on"/>
            </w:pPr>
            <w:r>
              <w:t>gcloud v256.0.0 and higher or v250.0.0 and lower</w:t>
            </w:r>
          </w:p>
        </w:tc>
        <w:tc>
          <w:tcPr>
            <w:tcW w:type="auto" w:w="0"/>
            <w:tcMar>
              <w:left w:type="dxa" w:w="200"/>
              <w:top w:type="dxa" w:w="200"/>
              <w:right w:type="dxa" w:w="200"/>
              <w:bottom w:type="dxa" w:w="200"/>
            </w:tcMar>
            <w:vAlign w:val="top"/>
          </w:tcPr>
          <w:p>
            <w:pPr>
              <w:pStyle w:val="Para 01"/>
              <w:keepLines w:val="on"/>
            </w:pPr>
            <w:r>
              <w:t>Routes-based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gcloud v251.0.0–255.0.0</w:t>
            </w:r>
          </w:p>
        </w:tc>
        <w:tc>
          <w:tcPr>
            <w:tcW w:type="auto" w:w="0"/>
            <w:shd w:val="clear" w:color="auto" w:fill="EEF2F6"/>
            <w:tcMar>
              <w:left w:type="dxa" w:w="200"/>
              <w:top w:type="dxa" w:w="200"/>
              <w:right w:type="dxa" w:w="200"/>
              <w:bottom w:type="dxa" w:w="200"/>
            </w:tcMar>
            <w:vAlign w:val="top"/>
          </w:tcPr>
          <w:p>
            <w:pPr>
              <w:pStyle w:val="Para 01"/>
              <w:keepLines w:val="on"/>
            </w:pPr>
            <w:r>
              <w:t>VPC-native</w:t>
            </w:r>
          </w:p>
        </w:tc>
      </w:tr>
    </w:tbl>
    <w:p>
      <w:pPr>
        <w:pStyle w:val="Normal"/>
      </w:pPr>
      <w:r>
        <w:t xml:space="preserve">When using VPC-native, administrators can also </w:t>
      </w:r>
      <w:r>
        <w:rPr>
          <w:rStyle w:val="Text36"/>
        </w:rPr>
        <w:bookmarkStart w:id="2516" w:name="idm46219931619832"/>
        <w:t/>
        <w:bookmarkEnd w:id="2516"/>
        <w:bookmarkStart w:id="2517" w:name="idm46219931619112"/>
        <w:t/>
        <w:bookmarkEnd w:id="2517"/>
        <w:bookmarkStart w:id="2518" w:name="idm46219931618424"/>
        <w:t/>
        <w:bookmarkEnd w:id="2518"/>
        <w:bookmarkStart w:id="2519" w:name="idm46219931617208"/>
        <w:t/>
        <w:bookmarkEnd w:id="2519"/>
      </w:r>
      <w:r>
        <w:t xml:space="preserve">take advantage of network endpoint groups (NEG), which represent a group of backends served by a load balancer. NEGs are lists of IP addresses managed by an NEG controller and are used by Google Cloud load balancers. IP addresses in an NEG can be primary or secondary IP addresses of a VM, which means they can be pod IPs. This </w:t>
      </w:r>
      <w:r>
        <w:rPr>
          <w:rStyle w:val="Text36"/>
        </w:rPr>
        <w:bookmarkStart w:id="2520" w:name="idm46219931615512"/>
        <w:t/>
        <w:bookmarkEnd w:id="2520"/>
      </w:r>
      <w:r>
        <w:t>enables container-native load balancing that sends traffic directly to pods from a Google Cloud load balancer.</w:t>
      </w:r>
    </w:p>
    <w:p>
      <w:pPr>
        <w:pStyle w:val="Normal"/>
      </w:pPr>
      <w:r>
        <w:t>VPC-native clusters have several benefits:</w:t>
      </w:r>
    </w:p>
    <w:p>
      <w:pPr>
        <w:pStyle w:val="Para 01"/>
      </w:pPr>
      <w:r>
        <w:t>Pod IP addresses are natively routable inside the cluster’s VPC network.</w:t>
      </w:r>
    </w:p>
    <w:p>
      <w:pPr>
        <w:pStyle w:val="Para 01"/>
      </w:pPr>
      <w:r>
        <w:t>Pod IP addresses are reserved in network before pod creation.</w:t>
      </w:r>
    </w:p>
    <w:p>
      <w:pPr>
        <w:pStyle w:val="Para 01"/>
      </w:pPr>
      <w:r>
        <w:t>Pod IP address ranges are dependent on custom static routes.</w:t>
      </w:r>
    </w:p>
    <w:p>
      <w:pPr>
        <w:pStyle w:val="Para 01"/>
      </w:pPr>
      <w:r>
        <w:t xml:space="preserve">Firewall rules </w:t>
      </w:r>
      <w:r>
        <w:rPr>
          <w:rStyle w:val="Text36"/>
        </w:rPr>
        <w:bookmarkStart w:id="2521" w:name="idm46219931609560"/>
        <w:t/>
        <w:bookmarkEnd w:id="2521"/>
        <w:bookmarkStart w:id="2522" w:name="idm46219931608552"/>
        <w:t/>
        <w:bookmarkEnd w:id="2522"/>
      </w:r>
      <w:r>
        <w:t>apply to just pod IP address ranges instead of any IP address on the cluster’s nodes.</w:t>
      </w:r>
    </w:p>
    <w:p>
      <w:pPr>
        <w:pStyle w:val="Para 01"/>
      </w:pPr>
      <w:r>
        <w:t>GCP cloud network connectivity to on-premise extends to pod IP address ranges.</w:t>
      </w:r>
    </w:p>
    <w:p>
      <w:pPr>
        <w:pStyle w:val="Normal"/>
      </w:pPr>
      <w:hyperlink w:anchor="Figure_6_15__NEG_to_GCE_componen">
        <w:r>
          <w:rPr>
            <w:rStyle w:val="Text2"/>
          </w:rPr>
          <w:t>Figure 6-15</w:t>
        </w:r>
      </w:hyperlink>
      <w:r>
        <w:t xml:space="preserve"> shows the mapping of GKE to GCE components.</w:t>
      </w:r>
    </w:p>
    <w:p>
      <w:bookmarkStart w:id="2523" w:name="Figure_6_15__NEG_to_GCE_componen"/>
      <w:pPr>
        <w:pStyle w:val="Para 08"/>
        <w:keepLines w:val="on"/>
      </w:pPr>
      <w:r>
        <w:t/>
        <w:drawing>
          <wp:inline>
            <wp:extent cx="5130800" cy="2260600"/>
            <wp:effectExtent l="0" r="0" t="0" b="43426"/>
            <wp:docPr id="184" name="neku_0615.png" descr="NEG"/>
            <wp:cNvGraphicFramePr>
              <a:graphicFrameLocks noChangeAspect="1"/>
            </wp:cNvGraphicFramePr>
            <a:graphic>
              <a:graphicData uri="http://schemas.openxmlformats.org/drawingml/2006/picture">
                <pic:pic>
                  <pic:nvPicPr>
                    <pic:cNvPr id="0" name="neku_0615.png" descr="NEG"/>
                    <pic:cNvPicPr/>
                  </pic:nvPicPr>
                  <pic:blipFill>
                    <a:blip r:embed="rId99"/>
                    <a:stretch>
                      <a:fillRect/>
                    </a:stretch>
                  </pic:blipFill>
                  <pic:spPr>
                    <a:xfrm>
                      <a:off x="0" y="0"/>
                      <a:ext cx="5130800" cy="2260600"/>
                    </a:xfrm>
                    <a:prstGeom prst="rect">
                      <a:avLst/>
                    </a:prstGeom>
                  </pic:spPr>
                </pic:pic>
              </a:graphicData>
            </a:graphic>
          </wp:inline>
        </w:drawing>
        <w:t xml:space="preserve"> </w:t>
      </w:r>
      <w:bookmarkEnd w:id="2523"/>
    </w:p>
    <w:p>
      <w:pPr>
        <w:pStyle w:val="Heading 6"/>
        <w:keepLines w:val="on"/>
      </w:pPr>
      <w:r>
        <w:t xml:space="preserve">Figure 6-15. </w:t>
        <w:t>NEG to GCE components</w:t>
      </w:r>
    </w:p>
    <w:p>
      <w:pPr>
        <w:pStyle w:val="Normal"/>
      </w:pPr>
      <w:r>
        <w:t>Here is a list of improvements that NEGs bring to the GKE network:</w:t>
      </w:r>
    </w:p>
    <w:p>
      <w:pPr>
        <w:pStyle w:val="Para 05"/>
      </w:pPr>
      <w:r>
        <w:t>Improved network performance</w:t>
      </w:r>
    </w:p>
    <w:p>
      <w:pPr>
        <w:pStyle w:val="Normal"/>
      </w:pPr>
      <w:r>
        <w:t xml:space="preserve">The container-native </w:t>
      </w:r>
      <w:r>
        <w:rPr>
          <w:rStyle w:val="Text36"/>
        </w:rPr>
        <w:bookmarkStart w:id="2524" w:name="idm46219931601208"/>
        <w:t/>
        <w:bookmarkEnd w:id="2524"/>
      </w:r>
      <w:r>
        <w:t>load balancer talks directly with the pods, and connections have fewer network hops; both latency and throughput are improved.</w:t>
      </w:r>
    </w:p>
    <w:p>
      <w:pPr>
        <w:pStyle w:val="Para 05"/>
      </w:pPr>
      <w:r>
        <w:t>Increased visibility</w:t>
      </w:r>
    </w:p>
    <w:p>
      <w:pPr>
        <w:pStyle w:val="Normal"/>
      </w:pPr>
      <w:r>
        <w:t xml:space="preserve">With </w:t>
      </w:r>
      <w:r>
        <w:rPr>
          <w:rStyle w:val="Text36"/>
        </w:rPr>
        <w:bookmarkStart w:id="2525" w:name="idm46219931598920"/>
        <w:t/>
        <w:bookmarkEnd w:id="2525"/>
        <w:bookmarkStart w:id="2526" w:name="idm46219931597912"/>
        <w:t/>
        <w:bookmarkEnd w:id="2526"/>
        <w:bookmarkStart w:id="2527" w:name="idm46219931596968"/>
        <w:t/>
        <w:bookmarkEnd w:id="2527"/>
        <w:bookmarkStart w:id="2528" w:name="idm46219931596296"/>
        <w:t/>
        <w:bookmarkEnd w:id="2528"/>
      </w:r>
      <w:r>
        <w:t>container-native load balancing, you have visibility into the latency from the HTTP load balancer to the pods. The latency from the HTTP load balancer to each pod is visible, which was aggregated with node IP-based container-native load balancing. This increased visibility makes troubleshooting your services at the NEG level easier.</w:t>
      </w:r>
    </w:p>
    <w:p>
      <w:pPr>
        <w:pStyle w:val="Para 05"/>
      </w:pPr>
      <w:r>
        <w:t>Support for advanced load balancing</w:t>
      </w:r>
    </w:p>
    <w:p>
      <w:pPr>
        <w:pStyle w:val="Normal"/>
      </w:pPr>
      <w:r>
        <w:t>Container-native load balancing offers native support in GKE for several HTTP load-balancing features, such as integration with Google Cloud services like Google Cloud Armor, Cloud CDN, and Identity-Aware Proxy. It also features load-balancing algorithms for accurate traffic distribution.</w:t>
      </w:r>
    </w:p>
    <w:p>
      <w:pPr>
        <w:pStyle w:val="Normal"/>
      </w:pPr>
      <w:r>
        <w:t xml:space="preserve">Like most managed Kubernetes offerings from major providers, GKE is tightly integrated with Google Cloud offerings. Although much of the software driving GKE is opaque, it </w:t>
      </w:r>
      <w:r>
        <w:rPr>
          <w:rStyle w:val="Text36"/>
        </w:rPr>
        <w:bookmarkStart w:id="2529" w:name="idm46219931592616"/>
        <w:t/>
        <w:bookmarkEnd w:id="2529"/>
      </w:r>
      <w:r>
        <w:t>uses standard resources such as GCE instances that can be inspected and debugged like any other GCP resources. If you really need to manage your own clusters, you will lose out on some functionality, such as container-aware load balancing.</w:t>
      </w:r>
    </w:p>
    <w:p>
      <w:pPr>
        <w:pStyle w:val="Normal"/>
      </w:pPr>
      <w:r>
        <w:t>It’s worth noting that GCP does not yet support IPv6, unlike AWS and Azure.</w:t>
      </w:r>
    </w:p>
    <w:p>
      <w:pPr>
        <w:pStyle w:val="Normal"/>
      </w:pPr>
      <w:r>
        <w:t xml:space="preserve">Finally, </w:t>
      </w:r>
      <w:r>
        <w:rPr>
          <w:rStyle w:val="Text36"/>
        </w:rPr>
        <w:bookmarkStart w:id="2530" w:name="idm46219931590728"/>
        <w:t/>
        <w:bookmarkEnd w:id="2530"/>
        <w:bookmarkStart w:id="2531" w:name="idm46219931589992"/>
        <w:t/>
        <w:bookmarkEnd w:id="2531"/>
        <w:bookmarkStart w:id="2532" w:name="idm46219931589320"/>
        <w:t/>
        <w:bookmarkEnd w:id="2532"/>
        <w:bookmarkStart w:id="2533" w:name="idm46219931588648"/>
        <w:t/>
        <w:bookmarkEnd w:id="2533"/>
        <w:bookmarkStart w:id="2534" w:name="idm46219931587976"/>
        <w:t/>
        <w:bookmarkEnd w:id="2534"/>
        <w:bookmarkStart w:id="2535" w:name="idm46219931587304"/>
        <w:t/>
        <w:bookmarkEnd w:id="2535"/>
        <w:bookmarkStart w:id="2536" w:name="idm46219931586632"/>
        <w:t/>
        <w:bookmarkEnd w:id="2536"/>
        <w:bookmarkStart w:id="2537" w:name="idm46219931585960"/>
        <w:t/>
        <w:bookmarkEnd w:id="2537"/>
      </w:r>
      <w:r>
        <w:t>we’ll look at Kubernetes networking on Azure.</w:t>
      </w:r>
    </w:p>
    <w:p>
      <w:bookmarkStart w:id="2538" w:name="Azure__Microsoft_Azure__like_oth"/>
      <w:pPr>
        <w:keepNext/>
        <w:pStyle w:val="Heading 1"/>
      </w:pPr>
      <w:r>
        <w:t>Azure</w:t>
      </w:r>
      <w:bookmarkEnd w:id="2538"/>
    </w:p>
    <w:p>
      <w:pPr>
        <w:pStyle w:val="Normal"/>
      </w:pPr>
      <w:r>
        <w:t xml:space="preserve">Microsoft Azure, </w:t>
      </w:r>
      <w:r>
        <w:rPr>
          <w:rStyle w:val="Text36"/>
        </w:rPr>
        <w:bookmarkStart w:id="2539" w:name="ch6_term67"/>
        <w:t/>
        <w:bookmarkEnd w:id="2539"/>
        <w:bookmarkStart w:id="2540" w:name="ch6_term68"/>
        <w:t/>
        <w:bookmarkEnd w:id="2540"/>
      </w:r>
      <w:r>
        <w:t xml:space="preserve">like other cloud providers, offers an assortment of enterprise-ready network solutions and services. Before we can discuss how Azure AKS networking works, </w:t>
      </w:r>
      <w:r>
        <w:rPr>
          <w:rStyle w:val="Text36"/>
        </w:rPr>
        <w:bookmarkStart w:id="2541" w:name="idm46219931581368"/>
        <w:t/>
        <w:bookmarkEnd w:id="2541"/>
      </w:r>
      <w:r>
        <w:t>we should discuss Azure deployment models. Azure has gone through some significant iterations and improvements over the years, resulting in two different deployment models that can encounter Azure. These models differ in how resources are deployed and managed and may impact how users leverage the resources.</w:t>
      </w:r>
    </w:p>
    <w:p>
      <w:pPr>
        <w:pStyle w:val="Normal"/>
      </w:pPr>
      <w:r>
        <w:t>The first deployment model was the classic deployment model. This model was the initial deployment and management method for Azure. All resources existed independently of each other, and you could not logically group them. This was cumbersome; users had to create, update, and delete each component of a solution, leading to errors, missed resources, and additional time, effort, and cost. Finally, these resources could not even be tagged for easy searching, adding to the difficulty of the solution.</w:t>
      </w:r>
    </w:p>
    <w:p>
      <w:pPr>
        <w:pStyle w:val="Normal"/>
      </w:pPr>
      <w:r>
        <w:t xml:space="preserve">In 2014, Microsoft </w:t>
      </w:r>
      <w:r>
        <w:rPr>
          <w:rStyle w:val="Text36"/>
        </w:rPr>
        <w:bookmarkStart w:id="2542" w:name="idm46219931578664"/>
        <w:t/>
        <w:bookmarkEnd w:id="2542"/>
        <w:bookmarkStart w:id="2543" w:name="idm46219931577960"/>
        <w:t/>
        <w:bookmarkEnd w:id="2543"/>
        <w:bookmarkStart w:id="2544" w:name="idm46219931577272"/>
        <w:t/>
        <w:bookmarkEnd w:id="2544"/>
      </w:r>
      <w:r>
        <w:t xml:space="preserve">introduced the Azure Resource Manager as the second model. This new model is the recommended model from Microsoft, with the recommendation going so far as to say that you should redeploy your resources using the Azure Resource Manager (ARM). The primary change with this model was the introduction of the resource group. Resource groups are a logical grouping of resources that allows for tracking, tagging, and configuring the resources as a group rather than </w:t>
        <w:t>individually.</w:t>
      </w:r>
    </w:p>
    <w:p>
      <w:pPr>
        <w:pStyle w:val="Normal"/>
      </w:pPr>
      <w:r>
        <w:t>Now that we understand the basics of how resources are deployed and managed in Azure, we can discuss the Azure network service offerings and how they interact with the Azure Kubernetes Service (AKS) and non-Azure Kubernetes offerings.</w:t>
      </w:r>
    </w:p>
    <w:p>
      <w:bookmarkStart w:id="2545" w:name="Azure_Networking_Services__The_c"/>
      <w:pPr>
        <w:keepNext/>
        <w:pStyle w:val="Heading 2"/>
      </w:pPr>
      <w:r>
        <w:t>Azure Networking Services</w:t>
      </w:r>
      <w:bookmarkEnd w:id="2545"/>
    </w:p>
    <w:p>
      <w:pPr>
        <w:pStyle w:val="Normal"/>
      </w:pPr>
      <w:r>
        <w:t xml:space="preserve">The core of </w:t>
      </w:r>
      <w:r>
        <w:rPr>
          <w:rStyle w:val="Text36"/>
        </w:rPr>
        <w:bookmarkStart w:id="2546" w:name="ch6_term73"/>
        <w:t/>
        <w:bookmarkEnd w:id="2546"/>
        <w:bookmarkStart w:id="2547" w:name="ch6_term74"/>
        <w:t/>
        <w:bookmarkEnd w:id="2547"/>
      </w:r>
      <w:r>
        <w:t>Azure networking services is the virtual network, also known as an Azure Vnet. The Vnet establishes an isolated virtual network infrastructure to connect your deployed Azure resources such as virtual machines and AKS clusters. Through additional resources, Vnets connect your deployed resources to the public internet as well as your on-premise infrastructure. Unless the configuration is changed, all Azure Vnets can communicate with the internet through a default route.</w:t>
      </w:r>
    </w:p>
    <w:p>
      <w:pPr>
        <w:pStyle w:val="Normal"/>
      </w:pPr>
      <w:r>
        <w:t xml:space="preserve">In </w:t>
      </w:r>
      <w:hyperlink w:anchor="Figure_6_16__Azure_Vnet">
        <w:r>
          <w:rPr>
            <w:rStyle w:val="Text2"/>
          </w:rPr>
          <w:t>Figure 6-16</w:t>
        </w:r>
      </w:hyperlink>
      <w:r>
        <w:t xml:space="preserve">, an Azure Vnet </w:t>
      </w:r>
      <w:r>
        <w:rPr>
          <w:rStyle w:val="Text36"/>
        </w:rPr>
        <w:bookmarkStart w:id="2548" w:name="idm46219931568840"/>
        <w:t/>
        <w:bookmarkEnd w:id="2548"/>
      </w:r>
      <w:r>
        <w:t xml:space="preserve">has a single CIDR of </w:t>
      </w:r>
      <w:r>
        <w:rPr>
          <w:rStyle w:val="Text0"/>
        </w:rPr>
        <w:t>192.168.0.0/16</w:t>
      </w:r>
      <w:r>
        <w:t>. Vnets, like other Azure resources, require a subscription to place the Vnet into a resource group for the Vnet. The security of the Vnet can be configured while some options, such as IAM permissions, are inherited from the resource group and the subscription. The Vnet is confined to a specified region. Multiple Vnets can exist within a single region, but a Vnet can exist within only one region.</w:t>
      </w:r>
    </w:p>
    <w:p>
      <w:bookmarkStart w:id="2549" w:name="Figure_6_16__Azure_Vnet"/>
      <w:pPr>
        <w:pStyle w:val="Para 08"/>
        <w:keepLines w:val="on"/>
      </w:pPr>
      <w:r>
        <w:t/>
        <w:drawing>
          <wp:inline>
            <wp:extent cx="5156200" cy="2286000"/>
            <wp:effectExtent l="0" r="0" t="0" b="43426"/>
            <wp:docPr id="185" name="neku_0616.png" descr="Vnet"/>
            <wp:cNvGraphicFramePr>
              <a:graphicFrameLocks noChangeAspect="1"/>
            </wp:cNvGraphicFramePr>
            <a:graphic>
              <a:graphicData uri="http://schemas.openxmlformats.org/drawingml/2006/picture">
                <pic:pic>
                  <pic:nvPicPr>
                    <pic:cNvPr id="0" name="neku_0616.png" descr="Vnet"/>
                    <pic:cNvPicPr/>
                  </pic:nvPicPr>
                  <pic:blipFill>
                    <a:blip r:embed="rId100"/>
                    <a:stretch>
                      <a:fillRect/>
                    </a:stretch>
                  </pic:blipFill>
                  <pic:spPr>
                    <a:xfrm>
                      <a:off x="0" y="0"/>
                      <a:ext cx="5156200" cy="2286000"/>
                    </a:xfrm>
                    <a:prstGeom prst="rect">
                      <a:avLst/>
                    </a:prstGeom>
                  </pic:spPr>
                </pic:pic>
              </a:graphicData>
            </a:graphic>
          </wp:inline>
        </w:drawing>
        <w:t xml:space="preserve"> </w:t>
      </w:r>
      <w:bookmarkEnd w:id="2549"/>
    </w:p>
    <w:p>
      <w:pPr>
        <w:pStyle w:val="Heading 6"/>
        <w:keepLines w:val="on"/>
      </w:pPr>
      <w:r>
        <w:t xml:space="preserve">Figure 6-16. </w:t>
        <w:t>Azure Vnet</w:t>
      </w:r>
    </w:p>
    <w:p>
      <w:bookmarkStart w:id="2550" w:name="Azure_backbone_infrastructure__M"/>
      <w:pPr>
        <w:keepNext/>
        <w:pStyle w:val="Heading 2"/>
      </w:pPr>
      <w:r>
        <w:t>Azure backbone infrastructure</w:t>
      </w:r>
      <w:bookmarkEnd w:id="2550"/>
    </w:p>
    <w:p>
      <w:pPr>
        <w:pStyle w:val="Normal"/>
      </w:pPr>
      <w:r>
        <w:t xml:space="preserve">Microsoft Azure </w:t>
      </w:r>
      <w:r>
        <w:rPr>
          <w:rStyle w:val="Text36"/>
        </w:rPr>
        <w:bookmarkStart w:id="2551" w:name="idm46219931562936"/>
        <w:t/>
        <w:bookmarkEnd w:id="2551"/>
        <w:bookmarkStart w:id="2552" w:name="ch6_term69"/>
        <w:t/>
        <w:bookmarkEnd w:id="2552"/>
        <w:bookmarkStart w:id="2553" w:name="ch6_term70"/>
        <w:t/>
        <w:bookmarkEnd w:id="2553"/>
      </w:r>
      <w:r>
        <w:t xml:space="preserve">leverages a globally dispersed network of data centers and zones. The foundation of this dispersal is the Azure region, which comprises a set of data centers within a latency-defined area, connected by a low-latency, dedicated network infrastructure. A region can contain any number of data centers that meet these criteria, but two to three are often present per region. Any </w:t>
      </w:r>
      <w:r>
        <w:rPr>
          <w:rStyle w:val="Text36"/>
        </w:rPr>
        <w:bookmarkStart w:id="2554" w:name="idm46219931558888"/>
        <w:t/>
        <w:bookmarkEnd w:id="2554"/>
      </w:r>
      <w:r>
        <w:t>area of the world containing at least one Azure region is known as Azure geography.</w:t>
      </w:r>
    </w:p>
    <w:p>
      <w:pPr>
        <w:pStyle w:val="Normal"/>
      </w:pPr>
      <w:r>
        <w:t xml:space="preserve">Availability </w:t>
      </w:r>
      <w:r>
        <w:rPr>
          <w:rStyle w:val="Text36"/>
        </w:rPr>
        <w:bookmarkStart w:id="2555" w:name="ch6_term71"/>
        <w:t/>
        <w:bookmarkEnd w:id="2555"/>
        <w:bookmarkStart w:id="2556" w:name="ch6_term72"/>
        <w:t/>
        <w:bookmarkEnd w:id="2556"/>
      </w:r>
      <w:r>
        <w:t xml:space="preserve">zones further divide a region. Availability zones are physical locations that can consist of one or more data centers maintained by independent power, </w:t>
        <w:t>cooling,</w:t>
        <w:t xml:space="preserve"> and networking infrastructure. The relationship of a region to its availability zones is architected so that a single availability zone failure cannot bring down an entire region of services. Each availability zone in a region is connected to the other availability zones in the region but not dependent on the different zones. Availability zones allow Azure to offer 99.99% uptime for supported services. A region can consist of multiple availability zones, as shown in </w:t>
      </w:r>
      <w:hyperlink w:anchor="Figure_6_17__Region">
        <w:r>
          <w:rPr>
            <w:rStyle w:val="Text2"/>
          </w:rPr>
          <w:t>Figure 6-17</w:t>
        </w:r>
      </w:hyperlink>
      <w:r>
        <w:t>, which can, in turn, consist of numerous data centers.</w:t>
      </w:r>
    </w:p>
    <w:p>
      <w:bookmarkStart w:id="2557" w:name="Figure_6_17__Region"/>
      <w:pPr>
        <w:pStyle w:val="Para 08"/>
        <w:keepLines w:val="on"/>
      </w:pPr>
      <w:r>
        <w:t/>
        <w:drawing>
          <wp:inline>
            <wp:extent cx="4648200" cy="3352800"/>
            <wp:effectExtent l="0" r="0" t="0" b="43426"/>
            <wp:docPr id="186" name="neku_0617.png" descr="Region"/>
            <wp:cNvGraphicFramePr>
              <a:graphicFrameLocks noChangeAspect="1"/>
            </wp:cNvGraphicFramePr>
            <a:graphic>
              <a:graphicData uri="http://schemas.openxmlformats.org/drawingml/2006/picture">
                <pic:pic>
                  <pic:nvPicPr>
                    <pic:cNvPr id="0" name="neku_0617.png" descr="Region"/>
                    <pic:cNvPicPr/>
                  </pic:nvPicPr>
                  <pic:blipFill>
                    <a:blip r:embed="rId101"/>
                    <a:stretch>
                      <a:fillRect/>
                    </a:stretch>
                  </pic:blipFill>
                  <pic:spPr>
                    <a:xfrm>
                      <a:off x="0" y="0"/>
                      <a:ext cx="4648200" cy="3352800"/>
                    </a:xfrm>
                    <a:prstGeom prst="rect">
                      <a:avLst/>
                    </a:prstGeom>
                  </pic:spPr>
                </pic:pic>
              </a:graphicData>
            </a:graphic>
          </wp:inline>
        </w:drawing>
        <w:t xml:space="preserve"> </w:t>
      </w:r>
      <w:bookmarkEnd w:id="2557"/>
    </w:p>
    <w:p>
      <w:pPr>
        <w:pStyle w:val="Heading 6"/>
        <w:keepLines w:val="on"/>
      </w:pPr>
      <w:r>
        <w:t xml:space="preserve">Figure 6-17. </w:t>
        <w:t>Region</w:t>
      </w:r>
    </w:p>
    <w:p>
      <w:pPr>
        <w:pStyle w:val="Normal"/>
      </w:pPr>
      <w:r>
        <w:t xml:space="preserve">Since a Vnet is within a region and regions are divided into availability zones, Vnets are also available across the availability zones of the region they are deployed. As shown in </w:t>
      </w:r>
      <w:hyperlink w:anchor="Figure_6_18__Vnet_with_availabil">
        <w:r>
          <w:rPr>
            <w:rStyle w:val="Text2"/>
          </w:rPr>
          <w:t>Figure 6-18</w:t>
        </w:r>
      </w:hyperlink>
      <w:r>
        <w:t>, it is a best practice when deploying infrastructure for high availability to leverage multiple availability zones for redundancy. Availability zones allow Azure to offer 99.99% uptime for supported services. Azure allows for the use of load balancers for networking across redundant systems such as these.</w:t>
      </w:r>
    </w:p>
    <w:p>
      <w:bookmarkStart w:id="2558" w:name="Figure_6_18__Vnet_with_availabil"/>
      <w:pPr>
        <w:pStyle w:val="Para 08"/>
        <w:keepLines w:val="on"/>
      </w:pPr>
      <w:r>
        <w:t/>
        <w:drawing>
          <wp:inline>
            <wp:extent cx="5867400" cy="2641600"/>
            <wp:effectExtent l="0" r="0" t="0" b="43426"/>
            <wp:docPr id="187" name="neku_0618.png" descr="Vnet With availability zones"/>
            <wp:cNvGraphicFramePr>
              <a:graphicFrameLocks noChangeAspect="1"/>
            </wp:cNvGraphicFramePr>
            <a:graphic>
              <a:graphicData uri="http://schemas.openxmlformats.org/drawingml/2006/picture">
                <pic:pic>
                  <pic:nvPicPr>
                    <pic:cNvPr id="0" name="neku_0618.png" descr="Vnet With availability zones"/>
                    <pic:cNvPicPr/>
                  </pic:nvPicPr>
                  <pic:blipFill>
                    <a:blip r:embed="rId102"/>
                    <a:stretch>
                      <a:fillRect/>
                    </a:stretch>
                  </pic:blipFill>
                  <pic:spPr>
                    <a:xfrm>
                      <a:off x="0" y="0"/>
                      <a:ext cx="5867400" cy="2641600"/>
                    </a:xfrm>
                    <a:prstGeom prst="rect">
                      <a:avLst/>
                    </a:prstGeom>
                  </pic:spPr>
                </pic:pic>
              </a:graphicData>
            </a:graphic>
          </wp:inline>
        </w:drawing>
        <w:t xml:space="preserve"> </w:t>
      </w:r>
      <w:bookmarkEnd w:id="2558"/>
    </w:p>
    <w:p>
      <w:pPr>
        <w:pStyle w:val="Heading 6"/>
        <w:keepLines w:val="on"/>
      </w:pPr>
      <w:r>
        <w:t xml:space="preserve">Figure 6-18. </w:t>
        <w:t>Vnet with availability zones</w:t>
      </w:r>
    </w:p>
    <w:p>
      <w:pPr>
        <w:pStyle w:val="Para 11"/>
        <w:keepLines w:val="on"/>
      </w:pPr>
      <w:r>
        <w:t>Note</w:t>
      </w:r>
    </w:p>
    <w:p>
      <w:pPr>
        <w:pStyle w:val="Para 07"/>
        <w:keepLines w:val="on"/>
      </w:pPr>
      <w:r>
        <w:t xml:space="preserve">The Azure </w:t>
      </w:r>
      <w:hyperlink r:id="rId173">
        <w:r>
          <w:rPr>
            <w:rStyle w:val="Text2"/>
          </w:rPr>
          <w:t>documentation</w:t>
        </w:r>
      </w:hyperlink>
      <w:r>
        <w:t xml:space="preserve"> has an up-to-date list of Azure geographies, regions, and availability zones.</w:t>
      </w:r>
    </w:p>
    <w:p>
      <w:bookmarkStart w:id="2559" w:name="Subnets__Resource_IPs_are_not_as"/>
      <w:pPr>
        <w:keepNext/>
        <w:pStyle w:val="Heading 2"/>
      </w:pPr>
      <w:r>
        <w:t>Subnets</w:t>
      </w:r>
      <w:bookmarkEnd w:id="2559"/>
    </w:p>
    <w:p>
      <w:pPr>
        <w:pStyle w:val="Normal"/>
      </w:pPr>
      <w:r>
        <w:t xml:space="preserve">Resource IPs are </w:t>
      </w:r>
      <w:r>
        <w:rPr>
          <w:rStyle w:val="Text36"/>
        </w:rPr>
        <w:bookmarkStart w:id="2560" w:name="idm46219931544248"/>
        <w:t/>
        <w:bookmarkEnd w:id="2560"/>
        <w:bookmarkStart w:id="2561" w:name="idm46219931543224"/>
        <w:t/>
        <w:bookmarkEnd w:id="2561"/>
        <w:bookmarkStart w:id="2562" w:name="idm46219931542008"/>
        <w:t/>
        <w:bookmarkEnd w:id="2562"/>
      </w:r>
      <w:r>
        <w:t xml:space="preserve">not assigned directly from the Vnet. Instead, subnets divide and define a Vnet. The subnets receive their address space from the Vnet. Then, private IPs are allocated to provisioned resources within each subnet. This is where the IP addressing AKS clusters and pods will come. Like Vnets, Azure subnets span availability zones, as depicted in </w:t>
      </w:r>
      <w:hyperlink w:anchor="Figure_6_19__Subnets_across_avai">
        <w:r>
          <w:rPr>
            <w:rStyle w:val="Text2"/>
          </w:rPr>
          <w:t>Figure 6-19</w:t>
        </w:r>
      </w:hyperlink>
      <w:r>
        <w:t>.</w:t>
      </w:r>
    </w:p>
    <w:p>
      <w:bookmarkStart w:id="2563" w:name="Figure_6_19__Subnets_across_avai"/>
      <w:pPr>
        <w:pStyle w:val="Para 08"/>
        <w:keepLines w:val="on"/>
      </w:pPr>
      <w:r>
        <w:t/>
        <w:drawing>
          <wp:inline>
            <wp:extent cx="5867400" cy="3543300"/>
            <wp:effectExtent l="0" r="0" t="0" b="43426"/>
            <wp:docPr id="188" name="neku_0619.png" descr="Subnets Across availability zones"/>
            <wp:cNvGraphicFramePr>
              <a:graphicFrameLocks noChangeAspect="1"/>
            </wp:cNvGraphicFramePr>
            <a:graphic>
              <a:graphicData uri="http://schemas.openxmlformats.org/drawingml/2006/picture">
                <pic:pic>
                  <pic:nvPicPr>
                    <pic:cNvPr id="0" name="neku_0619.png" descr="Subnets Across availability zones"/>
                    <pic:cNvPicPr/>
                  </pic:nvPicPr>
                  <pic:blipFill>
                    <a:blip r:embed="rId103"/>
                    <a:stretch>
                      <a:fillRect/>
                    </a:stretch>
                  </pic:blipFill>
                  <pic:spPr>
                    <a:xfrm>
                      <a:off x="0" y="0"/>
                      <a:ext cx="5867400" cy="3543300"/>
                    </a:xfrm>
                    <a:prstGeom prst="rect">
                      <a:avLst/>
                    </a:prstGeom>
                  </pic:spPr>
                </pic:pic>
              </a:graphicData>
            </a:graphic>
          </wp:inline>
        </w:drawing>
        <w:t xml:space="preserve"> </w:t>
      </w:r>
      <w:bookmarkEnd w:id="2563"/>
    </w:p>
    <w:p>
      <w:pPr>
        <w:pStyle w:val="Heading 6"/>
        <w:keepLines w:val="on"/>
      </w:pPr>
      <w:r>
        <w:t xml:space="preserve">Figure 6-19. </w:t>
        <w:t>Subnets across availability zones</w:t>
      </w:r>
    </w:p>
    <w:p>
      <w:bookmarkStart w:id="2564" w:name="Route_tables__As_mentioned_in_pr"/>
      <w:pPr>
        <w:keepNext/>
        <w:pStyle w:val="Heading 2"/>
      </w:pPr>
      <w:r>
        <w:t>Route tables</w:t>
      </w:r>
      <w:bookmarkEnd w:id="2564"/>
    </w:p>
    <w:p>
      <w:pPr>
        <w:pStyle w:val="Normal"/>
      </w:pPr>
      <w:r>
        <w:t xml:space="preserve">As mentioned </w:t>
      </w:r>
      <w:r>
        <w:rPr>
          <w:rStyle w:val="Text36"/>
        </w:rPr>
        <w:bookmarkStart w:id="2565" w:name="idm46219931535496"/>
        <w:t/>
        <w:bookmarkEnd w:id="2565"/>
        <w:bookmarkStart w:id="2566" w:name="idm46219931534760"/>
        <w:t/>
        <w:bookmarkEnd w:id="2566"/>
        <w:bookmarkStart w:id="2567" w:name="idm46219931534088"/>
        <w:t/>
        <w:bookmarkEnd w:id="2567"/>
        <w:bookmarkStart w:id="2568" w:name="idm46219931533416"/>
        <w:t/>
        <w:bookmarkEnd w:id="2568"/>
      </w:r>
      <w:r>
        <w:t xml:space="preserve">in previous sections, a route table governs subnet communication or an array of directions on where to send network traffic. Each newly provisioned subnet comes equipped with a default route table populated with some default system routes. This route cannot be deleted or changed. The system routes include a route to the Vnet the subnet is defined within, routes for </w:t>
      </w:r>
      <w:r>
        <w:rPr>
          <w:rStyle w:val="Text0"/>
        </w:rPr>
        <w:t>10.0.0.0/8</w:t>
      </w:r>
      <w:r>
        <w:t xml:space="preserve"> and </w:t>
      </w:r>
      <w:r>
        <w:rPr>
          <w:rStyle w:val="Text0"/>
        </w:rPr>
        <w:t>192.168.0.0/16</w:t>
      </w:r>
      <w:r>
        <w:t xml:space="preserve"> that are by default set to go nowhere, and most importantly a default route to the internet. The default route to the internet allows any newly provisioned resource with an Azure IP to communicate out to the internet by default. This default route is an essential difference between Azure and some other cloud service providers and requires adequate security measures to protect each Azure Vnet.</w:t>
      </w:r>
    </w:p>
    <w:p>
      <w:pPr>
        <w:pStyle w:val="Normal"/>
      </w:pPr>
      <w:hyperlink w:anchor="Figure_6_20__Route_table">
        <w:r>
          <w:rPr>
            <w:rStyle w:val="Text2"/>
          </w:rPr>
          <w:t>Figure 6-20</w:t>
        </w:r>
      </w:hyperlink>
      <w:r>
        <w:t xml:space="preserve"> shows a </w:t>
      </w:r>
      <w:r>
        <w:rPr>
          <w:rStyle w:val="Text36"/>
        </w:rPr>
        <w:bookmarkStart w:id="2569" w:name="ch6_term75"/>
        <w:t/>
        <w:bookmarkEnd w:id="2569"/>
        <w:bookmarkStart w:id="2570" w:name="ch6_term76"/>
        <w:t/>
        <w:bookmarkEnd w:id="2570"/>
        <w:bookmarkStart w:id="2571" w:name="ch6_term77"/>
        <w:t/>
        <w:bookmarkEnd w:id="2571"/>
      </w:r>
      <w:r>
        <w:t xml:space="preserve">standard route table for a newly provisioned AKS setup. There are routes for the agent pools with their CIDRs as well as their next-hop IP. The next-hop IP is the route the table has defined for the path, and the next-hop type is set for a virtual appliance, which would be the load balancer in this case. What is not present are those default system routes. The default routes are still in the configuration, just not viewable in the route table. Understanding </w:t>
      </w:r>
      <w:r>
        <w:rPr>
          <w:rStyle w:val="Text36"/>
        </w:rPr>
        <w:bookmarkStart w:id="2572" w:name="idm46219931525512"/>
        <w:t/>
        <w:bookmarkEnd w:id="2572"/>
        <w:bookmarkStart w:id="2573" w:name="idm46219931524552"/>
        <w:t/>
        <w:bookmarkEnd w:id="2573"/>
      </w:r>
      <w:r>
        <w:t xml:space="preserve">Azure’s default networking behavior is critical from a security perspective and from troubleshooting and planning </w:t>
        <w:t>perspectives.</w:t>
      </w:r>
    </w:p>
    <w:p>
      <w:bookmarkStart w:id="2574" w:name="Figure_6_20__Route_table"/>
      <w:pPr>
        <w:pStyle w:val="Para 08"/>
        <w:keepLines w:val="on"/>
      </w:pPr>
      <w:r>
        <w:t/>
        <w:drawing>
          <wp:inline>
            <wp:extent cx="5943600" cy="4076700"/>
            <wp:effectExtent l="0" r="0" t="0" b="43426"/>
            <wp:docPr id="189" name="neku_0620.png" descr="AKS Route Table"/>
            <wp:cNvGraphicFramePr>
              <a:graphicFrameLocks noChangeAspect="1"/>
            </wp:cNvGraphicFramePr>
            <a:graphic>
              <a:graphicData uri="http://schemas.openxmlformats.org/drawingml/2006/picture">
                <pic:pic>
                  <pic:nvPicPr>
                    <pic:cNvPr id="0" name="neku_0620.png" descr="AKS Route Table"/>
                    <pic:cNvPicPr/>
                  </pic:nvPicPr>
                  <pic:blipFill>
                    <a:blip r:embed="rId104"/>
                    <a:stretch>
                      <a:fillRect/>
                    </a:stretch>
                  </pic:blipFill>
                  <pic:spPr>
                    <a:xfrm>
                      <a:off x="0" y="0"/>
                      <a:ext cx="5943600" cy="4076700"/>
                    </a:xfrm>
                    <a:prstGeom prst="rect">
                      <a:avLst/>
                    </a:prstGeom>
                  </pic:spPr>
                </pic:pic>
              </a:graphicData>
            </a:graphic>
          </wp:inline>
        </w:drawing>
        <w:t xml:space="preserve"> </w:t>
      </w:r>
      <w:bookmarkEnd w:id="2574"/>
    </w:p>
    <w:p>
      <w:pPr>
        <w:pStyle w:val="Heading 6"/>
        <w:keepLines w:val="on"/>
      </w:pPr>
      <w:r>
        <w:t xml:space="preserve">Figure 6-20. </w:t>
        <w:t>Route table</w:t>
      </w:r>
    </w:p>
    <w:p>
      <w:pPr>
        <w:pStyle w:val="Normal"/>
      </w:pPr>
      <w:r>
        <w:t xml:space="preserve">Some system routes, known as optional default routes, </w:t>
      </w:r>
      <w:r>
        <w:rPr>
          <w:rStyle w:val="Text36"/>
        </w:rPr>
        <w:bookmarkStart w:id="2575" w:name="idm46219931520072"/>
        <w:t/>
        <w:bookmarkEnd w:id="2575"/>
      </w:r>
      <w:r>
        <w:t>affect only if the capabilities, such as Vnet peering, are enabled. Vnet peering allows Vnets anywhere globally to establish a private connection across the Azure global infrastructure backbone to communicate.</w:t>
      </w:r>
    </w:p>
    <w:p>
      <w:pPr>
        <w:pStyle w:val="Normal"/>
      </w:pPr>
      <w:r>
        <w:t xml:space="preserve">Custom routes </w:t>
      </w:r>
      <w:r>
        <w:rPr>
          <w:rStyle w:val="Text36"/>
        </w:rPr>
        <w:bookmarkStart w:id="2576" w:name="idm46219931518632"/>
        <w:t/>
        <w:bookmarkEnd w:id="2576"/>
        <w:bookmarkStart w:id="2577" w:name="idm46219931517896"/>
        <w:t/>
        <w:bookmarkEnd w:id="2577"/>
      </w:r>
      <w:r>
        <w:t xml:space="preserve">can also populate route tables, which the Border Gateway Protocol either creates if leveraged or uses user-defined routes. User-defined routes are essential because they allow the network administrators to define routes beyond what Azure establishes by default, such as proxies or firewall routes. Custom routes also impact the system default routes. While you cannot alter the default routes, a customer route with a higher priority can overrule it. An example of this is to use a user-defined route to send traffic bound for the internet to a next-hop of a virtual firewall appliance rather than the internet directly. </w:t>
      </w:r>
      <w:hyperlink w:anchor="Figure_6_21__Route_table_with_cu">
        <w:r>
          <w:rPr>
            <w:rStyle w:val="Text2"/>
          </w:rPr>
          <w:t>Figure 6-21</w:t>
        </w:r>
      </w:hyperlink>
      <w:r>
        <w:t xml:space="preserve"> defines a custom route called Google with a next-hop type of internet. As long as the priorities are set up correctly, this custom route will send that traffic out the default system route for the internet, even if another rule redirects the remaining internet traffic.</w:t>
      </w:r>
    </w:p>
    <w:p>
      <w:bookmarkStart w:id="2578" w:name="Figure_6_21__Route_table_with_cu"/>
      <w:pPr>
        <w:pStyle w:val="Para 08"/>
        <w:keepLines w:val="on"/>
      </w:pPr>
      <w:r>
        <w:t/>
        <w:drawing>
          <wp:inline>
            <wp:extent cx="5943600" cy="4254500"/>
            <wp:effectExtent l="0" r="0" t="0" b="43426"/>
            <wp:docPr id="190" name="neku_0621.png" descr="AKS Route Table with Custom Route"/>
            <wp:cNvGraphicFramePr>
              <a:graphicFrameLocks noChangeAspect="1"/>
            </wp:cNvGraphicFramePr>
            <a:graphic>
              <a:graphicData uri="http://schemas.openxmlformats.org/drawingml/2006/picture">
                <pic:pic>
                  <pic:nvPicPr>
                    <pic:cNvPr id="0" name="neku_0621.png" descr="AKS Route Table with Custom Route"/>
                    <pic:cNvPicPr/>
                  </pic:nvPicPr>
                  <pic:blipFill>
                    <a:blip r:embed="rId105"/>
                    <a:stretch>
                      <a:fillRect/>
                    </a:stretch>
                  </pic:blipFill>
                  <pic:spPr>
                    <a:xfrm>
                      <a:off x="0" y="0"/>
                      <a:ext cx="5943600" cy="4254500"/>
                    </a:xfrm>
                    <a:prstGeom prst="rect">
                      <a:avLst/>
                    </a:prstGeom>
                  </pic:spPr>
                </pic:pic>
              </a:graphicData>
            </a:graphic>
          </wp:inline>
        </w:drawing>
        <w:t xml:space="preserve"> </w:t>
      </w:r>
      <w:bookmarkEnd w:id="2578"/>
    </w:p>
    <w:p>
      <w:pPr>
        <w:pStyle w:val="Heading 6"/>
        <w:keepLines w:val="on"/>
      </w:pPr>
      <w:r>
        <w:t xml:space="preserve">Figure 6-21. </w:t>
        <w:t>Route table with custom route</w:t>
      </w:r>
    </w:p>
    <w:p>
      <w:pPr>
        <w:pStyle w:val="Normal"/>
      </w:pPr>
      <w:r>
        <w:t xml:space="preserve">Route tables can </w:t>
      </w:r>
      <w:r>
        <w:rPr>
          <w:rStyle w:val="Text36"/>
        </w:rPr>
        <w:bookmarkStart w:id="2579" w:name="idm46219931512952"/>
        <w:t/>
        <w:bookmarkEnd w:id="2579"/>
        <w:bookmarkStart w:id="2580" w:name="idm46219931511880"/>
        <w:t/>
        <w:bookmarkEnd w:id="2580"/>
      </w:r>
      <w:r>
        <w:t>also be created on their own and then used to configure a subnet. This is useful for maintaining a single route table for multiple subnets, especially when there are many user-defined routes involved. A subnet can have only one route table associated with it, but a route table can be associated with multiple subnets. The rules of configuring a user-created route table and a route table created as part of the subnet’s default creation are the same. They have the same default system routes and will update with the same optional default routes as they come into effect.</w:t>
      </w:r>
    </w:p>
    <w:p>
      <w:pPr>
        <w:pStyle w:val="Normal"/>
      </w:pPr>
      <w:r>
        <w:t xml:space="preserve">While most routes within a route table will use an IP range as the source address, </w:t>
      </w:r>
      <w:r>
        <w:rPr>
          <w:rStyle w:val="Text36"/>
        </w:rPr>
        <w:bookmarkStart w:id="2581" w:name="idm46219931509560"/>
        <w:t/>
        <w:bookmarkEnd w:id="2581"/>
      </w:r>
      <w:r>
        <w:t xml:space="preserve">Azure has begun to introduce the concept of using service tags for sources. A service tag is a phrase that represents a collection of service IPs within the Azure backend, such as SQL.EastUs, which is a service tag that describes the IP address range for the Microsoft SQL Platform service offering in the eastern US. With this feature, it could be possible to define a route from one Azure service, such as AzureDevOps, as the source, and another service, such as Azure AppService, as the destination without knowing the IP ranges for </w:t>
      </w:r>
      <w:r>
        <w:rPr>
          <w:rStyle w:val="Text36"/>
        </w:rPr>
        <w:bookmarkStart w:id="2582" w:name="idm46219931508168"/>
        <w:t/>
        <w:bookmarkEnd w:id="2582"/>
        <w:bookmarkStart w:id="2583" w:name="idm46219931507496"/>
        <w:t/>
        <w:bookmarkEnd w:id="2583"/>
        <w:bookmarkStart w:id="2584" w:name="idm46219931506824"/>
        <w:t/>
        <w:bookmarkEnd w:id="2584"/>
      </w:r>
      <w:r>
        <w:t>either.</w:t>
      </w:r>
    </w:p>
    <w:p>
      <w:pPr>
        <w:pStyle w:val="Para 11"/>
        <w:keepLines w:val="on"/>
      </w:pPr>
      <w:r>
        <w:t>Note</w:t>
      </w:r>
    </w:p>
    <w:p>
      <w:pPr>
        <w:pStyle w:val="Para 07"/>
        <w:keepLines w:val="on"/>
      </w:pPr>
      <w:r>
        <w:t xml:space="preserve">The </w:t>
      </w:r>
      <w:hyperlink r:id="rId174">
        <w:r>
          <w:rPr>
            <w:rStyle w:val="Text2"/>
          </w:rPr>
          <w:t>Azure documentation</w:t>
        </w:r>
      </w:hyperlink>
      <w:r>
        <w:t xml:space="preserve"> has a list of available service tags.</w:t>
      </w:r>
    </w:p>
    <w:p>
      <w:bookmarkStart w:id="2585" w:name="Public_and_private_IPs__Azure_al"/>
      <w:pPr>
        <w:keepNext/>
        <w:pStyle w:val="Heading 2"/>
      </w:pPr>
      <w:r>
        <w:t>Public and private IPs</w:t>
      </w:r>
      <w:bookmarkEnd w:id="2585"/>
    </w:p>
    <w:p>
      <w:pPr>
        <w:pStyle w:val="Normal"/>
      </w:pPr>
      <w:r>
        <w:t xml:space="preserve">Azure allocates </w:t>
      </w:r>
      <w:r>
        <w:rPr>
          <w:rStyle w:val="Text36"/>
        </w:rPr>
        <w:bookmarkStart w:id="2586" w:name="idm46219931502808"/>
        <w:t/>
        <w:bookmarkEnd w:id="2586"/>
        <w:bookmarkStart w:id="2587" w:name="ch6_term78"/>
        <w:t/>
        <w:bookmarkEnd w:id="2587"/>
      </w:r>
      <w:r>
        <w:t xml:space="preserve">IP addresses as independent resources themselves, which means that a user can create a public IP or private IP without attaching it to anything. These IP addresses can be named and built in a resource group that allows for future allocation. This is a </w:t>
      </w:r>
      <w:r>
        <w:rPr>
          <w:rStyle w:val="Text36"/>
        </w:rPr>
        <w:bookmarkStart w:id="2588" w:name="idm46219931499832"/>
        <w:t/>
        <w:bookmarkEnd w:id="2588"/>
        <w:bookmarkStart w:id="2589" w:name="idm46219931498888"/>
        <w:t/>
        <w:bookmarkEnd w:id="2589"/>
      </w:r>
      <w:r>
        <w:t>crucial step when preparing for AKS cluster scaling as you want to make sure that enough private IP addresses have been reserved for the possible pods if you decide to leverage Azure CNI for networking. Azure CNI will be discussed in a later section.</w:t>
      </w:r>
    </w:p>
    <w:p>
      <w:pPr>
        <w:pStyle w:val="Normal"/>
      </w:pPr>
      <w:r>
        <w:t>IP address resources, both public and private, are also defined as either dynamic or static. A static IP address is reserved to not change, while a dynamic IP address can change if it is not allocated to a resource, such as a virtual machine or AKS pod.</w:t>
      </w:r>
    </w:p>
    <w:p>
      <w:bookmarkStart w:id="2590" w:name="Network_security_groups__NSGs_ar"/>
      <w:pPr>
        <w:keepNext/>
        <w:pStyle w:val="Heading 2"/>
      </w:pPr>
      <w:r>
        <w:t>Network security groups</w:t>
      </w:r>
      <w:bookmarkEnd w:id="2590"/>
    </w:p>
    <w:p>
      <w:pPr>
        <w:pStyle w:val="Normal"/>
      </w:pPr>
      <w:r>
        <w:t xml:space="preserve">NSGs are used to </w:t>
      </w:r>
      <w:r>
        <w:rPr>
          <w:rStyle w:val="Text36"/>
        </w:rPr>
        <w:bookmarkStart w:id="2591" w:name="ch6_term79"/>
        <w:t/>
        <w:bookmarkEnd w:id="2591"/>
        <w:bookmarkStart w:id="2592" w:name="ch6_term80"/>
        <w:t/>
        <w:bookmarkEnd w:id="2592"/>
        <w:bookmarkStart w:id="2593" w:name="ch6_term81"/>
        <w:t/>
        <w:bookmarkEnd w:id="2593"/>
        <w:bookmarkStart w:id="2594" w:name="ch6_term82"/>
        <w:t/>
        <w:bookmarkEnd w:id="2594"/>
      </w:r>
      <w:r>
        <w:t>configure Vnets, subnets, and network interface cards (NICs) with inbound and outbound security rules. The rules filter traffic and determine whether the traffic will be allowed to proceed or be dropped. NSG rules are flexible to filter traffic based on source and destination IP addresses, network ports, and network protocols. An NSG rule can use one or multiple of these filter items and can apply many NSGs.</w:t>
      </w:r>
    </w:p>
    <w:p>
      <w:pPr>
        <w:pStyle w:val="Normal"/>
      </w:pPr>
      <w:r>
        <w:t>An NSG rule can have any of the following components to define its filtering:</w:t>
      </w:r>
    </w:p>
    <w:p>
      <w:pPr>
        <w:pStyle w:val="Para 05"/>
      </w:pPr>
      <w:r>
        <w:t>Priority</w:t>
      </w:r>
    </w:p>
    <w:p>
      <w:pPr>
        <w:pStyle w:val="Normal"/>
      </w:pPr>
      <w:r>
        <w:t>This is a number between 100 and 4096. The lowest numbers are evaluated first, and the first match is the rule that is used. Once a match is found, no further rules are evaluated.</w:t>
      </w:r>
    </w:p>
    <w:p>
      <w:pPr>
        <w:pStyle w:val="Para 05"/>
      </w:pPr>
      <w:r>
        <w:t>Source/destination</w:t>
      </w:r>
    </w:p>
    <w:p>
      <w:pPr>
        <w:pStyle w:val="Normal"/>
      </w:pPr>
      <w:r>
        <w:t>Source (inbound rules) or destination (outbound rules) of the traffic inspected. The source/destination can be any of the following:</w:t>
      </w:r>
    </w:p>
    <w:p>
      <w:pPr>
        <w:pStyle w:val="Para 01"/>
      </w:pPr>
      <w:r>
        <w:t>Individual IP address</w:t>
      </w:r>
    </w:p>
    <w:p>
      <w:pPr>
        <w:pStyle w:val="Para 01"/>
      </w:pPr>
      <w:r>
        <w:t>CIDR block (i.e., 10.2.0.0/24)</w:t>
      </w:r>
    </w:p>
    <w:p>
      <w:pPr>
        <w:pStyle w:val="Para 01"/>
      </w:pPr>
      <w:r>
        <w:t>Microsoft Azure service tag</w:t>
      </w:r>
    </w:p>
    <w:p>
      <w:pPr>
        <w:pStyle w:val="Para 01"/>
      </w:pPr>
      <w:r>
        <w:t>Application security groups</w:t>
      </w:r>
    </w:p>
    <w:p>
      <w:pPr>
        <w:pStyle w:val="Para 05"/>
      </w:pPr>
      <w:r>
        <w:t>Protocol</w:t>
      </w:r>
    </w:p>
    <w:p>
      <w:pPr>
        <w:pStyle w:val="Normal"/>
      </w:pPr>
      <w:r>
        <w:t>TCP, UDP, ICMP, ESP, AH, or Any.</w:t>
      </w:r>
    </w:p>
    <w:p>
      <w:pPr>
        <w:pStyle w:val="Para 05"/>
      </w:pPr>
      <w:r>
        <w:t>Direction</w:t>
      </w:r>
    </w:p>
    <w:p>
      <w:pPr>
        <w:pStyle w:val="Normal"/>
      </w:pPr>
      <w:r>
        <w:t>The rule for inbound or outbound traffic.</w:t>
      </w:r>
    </w:p>
    <w:p>
      <w:pPr>
        <w:pStyle w:val="Para 05"/>
      </w:pPr>
      <w:r>
        <w:t>Port range</w:t>
      </w:r>
    </w:p>
    <w:p>
      <w:pPr>
        <w:pStyle w:val="Normal"/>
      </w:pPr>
      <w:r>
        <w:t>Single ports or ranges can be specified here.</w:t>
      </w:r>
    </w:p>
    <w:p>
      <w:pPr>
        <w:pStyle w:val="Para 05"/>
      </w:pPr>
      <w:r>
        <w:t>Action</w:t>
      </w:r>
    </w:p>
    <w:p>
      <w:pPr>
        <w:pStyle w:val="Normal"/>
      </w:pPr>
      <w:r>
        <w:t>Allow or deny the traffic.</w:t>
      </w:r>
    </w:p>
    <w:p>
      <w:pPr>
        <w:pStyle w:val="Normal"/>
      </w:pPr>
      <w:hyperlink w:anchor="Figure_6_22__Azure_NSG">
        <w:r>
          <w:rPr>
            <w:rStyle w:val="Text2"/>
          </w:rPr>
          <w:t>Figure 6-22</w:t>
        </w:r>
      </w:hyperlink>
      <w:r>
        <w:t xml:space="preserve"> shows an example of an NSG.</w:t>
      </w:r>
    </w:p>
    <w:p>
      <w:bookmarkStart w:id="2595" w:name="Figure_6_22__Azure_NSG"/>
      <w:pPr>
        <w:pStyle w:val="Para 08"/>
        <w:keepLines w:val="on"/>
      </w:pPr>
      <w:r>
        <w:t/>
        <w:drawing>
          <wp:inline>
            <wp:extent cx="5943600" cy="3695700"/>
            <wp:effectExtent l="0" r="0" t="0" b="43426"/>
            <wp:docPr id="191" name="neku_0622.png" descr="Azure NSG"/>
            <wp:cNvGraphicFramePr>
              <a:graphicFrameLocks noChangeAspect="1"/>
            </wp:cNvGraphicFramePr>
            <a:graphic>
              <a:graphicData uri="http://schemas.openxmlformats.org/drawingml/2006/picture">
                <pic:pic>
                  <pic:nvPicPr>
                    <pic:cNvPr id="0" name="neku_0622.png" descr="Azure NSG"/>
                    <pic:cNvPicPr/>
                  </pic:nvPicPr>
                  <pic:blipFill>
                    <a:blip r:embed="rId106"/>
                    <a:stretch>
                      <a:fillRect/>
                    </a:stretch>
                  </pic:blipFill>
                  <pic:spPr>
                    <a:xfrm>
                      <a:off x="0" y="0"/>
                      <a:ext cx="5943600" cy="3695700"/>
                    </a:xfrm>
                    <a:prstGeom prst="rect">
                      <a:avLst/>
                    </a:prstGeom>
                  </pic:spPr>
                </pic:pic>
              </a:graphicData>
            </a:graphic>
          </wp:inline>
        </w:drawing>
        <w:t xml:space="preserve"> </w:t>
      </w:r>
      <w:bookmarkEnd w:id="2595"/>
    </w:p>
    <w:p>
      <w:pPr>
        <w:pStyle w:val="Heading 6"/>
        <w:keepLines w:val="on"/>
      </w:pPr>
      <w:r>
        <w:t xml:space="preserve">Figure 6-22. </w:t>
        <w:t>Azure NSG</w:t>
      </w:r>
    </w:p>
    <w:p>
      <w:pPr>
        <w:pStyle w:val="Normal"/>
      </w:pPr>
      <w:r>
        <w:t xml:space="preserve">There are some considerations to keep in mind when configuring Azure network security groups. First, two or more rules cannot exist with the same priority and direction. The priority or direction can match as long as the other does not. Second, </w:t>
      </w:r>
      <w:r>
        <w:rPr>
          <w:rStyle w:val="Text36"/>
        </w:rPr>
        <w:bookmarkStart w:id="2596" w:name="idm46219931473112"/>
        <w:t/>
        <w:bookmarkEnd w:id="2596"/>
        <w:bookmarkStart w:id="2597" w:name="idm46219931472344"/>
        <w:t/>
        <w:bookmarkEnd w:id="2597"/>
        <w:bookmarkStart w:id="2598" w:name="idm46219931471656"/>
        <w:t/>
        <w:bookmarkEnd w:id="2598"/>
        <w:bookmarkStart w:id="2599" w:name="idm46219931470968"/>
        <w:t/>
        <w:bookmarkEnd w:id="2599"/>
      </w:r>
      <w:r>
        <w:t>port ranges can be used only in the Resource Manager deployment model, not the classic deployment model. This limitation also applies to IP address ranges and service tags for the source/destination. Third, when specifying the IP address for an Azure resource as the source/destination, if the resource has both a public and private IP address, use the private IP address. Azure performs the translation from public to private IP addressing outside this process, and the private IP address will be the right choice at the time of processing.</w:t>
      </w:r>
    </w:p>
    <w:p>
      <w:bookmarkStart w:id="2600" w:name="Communication_outside_the_virtua"/>
      <w:pPr>
        <w:keepNext/>
        <w:pStyle w:val="Heading 2"/>
      </w:pPr>
      <w:r>
        <w:t>Communication outside the virtual network</w:t>
      </w:r>
      <w:bookmarkEnd w:id="2600"/>
    </w:p>
    <w:p>
      <w:pPr>
        <w:pStyle w:val="Normal"/>
      </w:pPr>
      <w:r>
        <w:t xml:space="preserve">The concepts described so far have mainly pertained to Azure networking within a single Vnet. This type of communication is vital in Azure networking but far from the only type. </w:t>
      </w:r>
      <w:r>
        <w:rPr>
          <w:rStyle w:val="Text36"/>
        </w:rPr>
        <w:bookmarkStart w:id="2601" w:name="idm46219931467544"/>
        <w:t/>
        <w:bookmarkEnd w:id="2601"/>
        <w:bookmarkStart w:id="2602" w:name="idm46219931466552"/>
        <w:t/>
        <w:bookmarkEnd w:id="2602"/>
      </w:r>
      <w:r>
        <w:t>Most Azure implementations will require communication outside the virtual network to other networks, including, but not limited to, on-premise networks, other Azure virtual networks, and the internet. These communication paths require many of the same considerations as the internal networking processes and use many of the same resources, with a few differences. This section will expand on some of those differences.</w:t>
      </w:r>
    </w:p>
    <w:p>
      <w:pPr>
        <w:pStyle w:val="Normal"/>
      </w:pPr>
      <w:r>
        <w:t xml:space="preserve">Vnet </w:t>
      </w:r>
      <w:r>
        <w:rPr>
          <w:rStyle w:val="Text36"/>
        </w:rPr>
        <w:bookmarkStart w:id="2603" w:name="idm46219931464632"/>
        <w:t/>
        <w:bookmarkEnd w:id="2603"/>
        <w:bookmarkStart w:id="2604" w:name="idm46219931463896"/>
        <w:t/>
        <w:bookmarkEnd w:id="2604"/>
        <w:bookmarkStart w:id="2605" w:name="idm46219931462936"/>
        <w:t/>
        <w:bookmarkEnd w:id="2605"/>
      </w:r>
      <w:r>
        <w:t>peering can connect Vnets in different regions using global virtual network peering, but there are constraints with certain services such as load balancers.</w:t>
      </w:r>
    </w:p>
    <w:p>
      <w:pPr>
        <w:pStyle w:val="Para 11"/>
        <w:keepLines w:val="on"/>
      </w:pPr>
      <w:r>
        <w:t>Note</w:t>
      </w:r>
    </w:p>
    <w:p>
      <w:pPr>
        <w:pStyle w:val="Para 07"/>
        <w:keepLines w:val="on"/>
      </w:pPr>
      <w:r>
        <w:t xml:space="preserve">For a list of these constraints, see the Azure </w:t>
      </w:r>
      <w:hyperlink r:id="rId175">
        <w:r>
          <w:rPr>
            <w:rStyle w:val="Text2"/>
          </w:rPr>
          <w:t>documentation</w:t>
        </w:r>
      </w:hyperlink>
      <w:r>
        <w:t>.</w:t>
      </w:r>
    </w:p>
    <w:p>
      <w:pPr>
        <w:pStyle w:val="Normal"/>
      </w:pPr>
      <w:r>
        <w:t xml:space="preserve">Communication outside of Azure to the internet uses a different set of resources. </w:t>
      </w:r>
      <w:r>
        <w:rPr>
          <w:rStyle w:val="Text36"/>
        </w:rPr>
        <w:bookmarkStart w:id="2606" w:name="idm46219931459096"/>
        <w:t/>
        <w:bookmarkEnd w:id="2606"/>
        <w:bookmarkStart w:id="2607" w:name="idm46219931458104"/>
        <w:t/>
        <w:bookmarkEnd w:id="2607"/>
        <w:bookmarkStart w:id="2608" w:name="idm46219931456888"/>
        <w:t/>
        <w:bookmarkEnd w:id="2608"/>
      </w:r>
      <w:r>
        <w:t xml:space="preserve">Public IPs, as discussed earlier, can be created and assigned to a resource in Azure. The resource uses its private IP address for all networking internal to Azure. When the traffic from the resource needs to exit the internal networks to the internet, Azure translates the private IP address into the resource’s assigned public IP. At this point, the traffic can leave to the internet. Incoming traffic bound for the public IP address of an Azure resource translates to the resource’s assigned private IP address at the Vnet boundary, and the private IP is used from then on for the rest of the traffic’s trip to its destination. This traffic path is why all subnet rules for things like NSGs are defined using private IP </w:t>
      </w:r>
      <w:r>
        <w:rPr>
          <w:rStyle w:val="Text36"/>
        </w:rPr>
        <w:bookmarkStart w:id="2609" w:name="idm46219931454792"/>
        <w:t/>
        <w:bookmarkEnd w:id="2609"/>
        <w:bookmarkStart w:id="2610" w:name="idm46219931454120"/>
        <w:t/>
        <w:bookmarkEnd w:id="2610"/>
        <w:bookmarkStart w:id="2611" w:name="idm46219931453448"/>
        <w:t/>
        <w:bookmarkEnd w:id="2611"/>
        <w:bookmarkStart w:id="2612" w:name="idm46219931452776"/>
        <w:t/>
        <w:bookmarkEnd w:id="2612"/>
      </w:r>
      <w:r>
        <w:t>addresses.</w:t>
      </w:r>
    </w:p>
    <w:p>
      <w:pPr>
        <w:pStyle w:val="Normal"/>
      </w:pPr>
      <w:r>
        <w:t xml:space="preserve">NAT can </w:t>
      </w:r>
      <w:r>
        <w:rPr>
          <w:rStyle w:val="Text36"/>
        </w:rPr>
        <w:bookmarkStart w:id="2613" w:name="idm46219931451560"/>
        <w:t/>
        <w:bookmarkEnd w:id="2613"/>
        <w:bookmarkStart w:id="2614" w:name="idm46219931450264"/>
        <w:t/>
        <w:bookmarkEnd w:id="2614"/>
        <w:bookmarkStart w:id="2615" w:name="idm46219931449304"/>
        <w:t/>
        <w:bookmarkEnd w:id="2615"/>
      </w:r>
      <w:r>
        <w:t xml:space="preserve">also be configured on a subnet. If configured, resources on a subnet with NAT enabled do not need a public IP address to communicate with the internet. NAT is enabled on a subnet to allow outbound-only internet traffic with a public IP from a pool of provisioned public IP addresses. NAT will enable resources to route traffic to the internet for requests such as updates or installs and return with the requested traffic but prevents the resources from being accessible on the internet. It is important to note that, when configured, NAT takes priority over all other outbound rules and replaces the default internet destination for the subnet. NAT also uses port address </w:t>
      </w:r>
      <w:r>
        <w:rPr>
          <w:rStyle w:val="Text36"/>
        </w:rPr>
        <w:bookmarkStart w:id="2616" w:name="idm46219931447272"/>
        <w:t/>
        <w:bookmarkEnd w:id="2616"/>
        <w:bookmarkStart w:id="2617" w:name="idm46219931446600"/>
        <w:t/>
        <w:bookmarkEnd w:id="2617"/>
        <w:bookmarkStart w:id="2618" w:name="idm46219931445928"/>
        <w:t/>
        <w:bookmarkEnd w:id="2618"/>
      </w:r>
      <w:r>
        <w:t>translation (PAT) by default.</w:t>
      </w:r>
    </w:p>
    <w:p>
      <w:bookmarkStart w:id="2619" w:name="Azure_load_balancer__Now_that_yo"/>
      <w:pPr>
        <w:keepNext/>
        <w:pStyle w:val="Heading 2"/>
      </w:pPr>
      <w:r>
        <w:t>Azure load balancer</w:t>
      </w:r>
      <w:bookmarkEnd w:id="2619"/>
    </w:p>
    <w:p>
      <w:pPr>
        <w:pStyle w:val="Normal"/>
      </w:pPr>
      <w:r>
        <w:t xml:space="preserve">Now that you have a method of communicating outside the network and communication to flow back into the Vnet, a way to keep those lines of communication available is needed. </w:t>
      </w:r>
      <w:r>
        <w:rPr>
          <w:rStyle w:val="Text36"/>
        </w:rPr>
        <w:bookmarkStart w:id="2620" w:name="ch6_term84"/>
        <w:t/>
        <w:bookmarkEnd w:id="2620"/>
        <w:bookmarkStart w:id="2621" w:name="ch6_term85"/>
        <w:t/>
        <w:bookmarkEnd w:id="2621"/>
      </w:r>
      <w:r>
        <w:t>Azure load balancers are often used to accomplish this by distributing traffic across backend pools of resources rather than a single resource to handle the request. There are two primary load balancer types in Azure: the standard load balancer and the application gateway.</w:t>
      </w:r>
    </w:p>
    <w:p>
      <w:pPr>
        <w:pStyle w:val="Normal"/>
      </w:pPr>
      <w:r>
        <w:t xml:space="preserve">Azure standard </w:t>
      </w:r>
      <w:r>
        <w:rPr>
          <w:rStyle w:val="Text36"/>
        </w:rPr>
        <w:bookmarkStart w:id="2622" w:name="idm46219931439640"/>
        <w:t/>
        <w:bookmarkEnd w:id="2622"/>
        <w:bookmarkStart w:id="2623" w:name="idm46219931438888"/>
        <w:t/>
        <w:bookmarkEnd w:id="2623"/>
        <w:bookmarkStart w:id="2624" w:name="idm46219931437928"/>
        <w:t/>
        <w:bookmarkEnd w:id="2624"/>
        <w:bookmarkStart w:id="2625" w:name="idm46219931437240"/>
        <w:t/>
        <w:bookmarkEnd w:id="2625"/>
      </w:r>
      <w:r>
        <w:t>load balancers are layer 4 systems that distribute incoming traffic based on layer 4 protocols such as TCP and UDP, meaning traffic is routed based on IP address and port. These load balancers filter incoming traffic from the internet, but they can also load balance traffic from one Azure resource to a set of other Azure resources. The standard load balancer uses a zero-trust network model. This model requires an NSG to “open” traffic to be inspected by the load balancer. If the attached NSG does not permit the traffic, the load balancer will not attempt to route it.</w:t>
      </w:r>
    </w:p>
    <w:p>
      <w:pPr>
        <w:pStyle w:val="Normal"/>
      </w:pPr>
      <w:r>
        <w:t xml:space="preserve">Azure application </w:t>
      </w:r>
      <w:r>
        <w:rPr>
          <w:rStyle w:val="Text36"/>
        </w:rPr>
        <w:bookmarkStart w:id="2626" w:name="idm46219931435496"/>
        <w:t/>
        <w:bookmarkEnd w:id="2626"/>
        <w:bookmarkStart w:id="2627" w:name="idm46219931434760"/>
        <w:t/>
        <w:bookmarkEnd w:id="2627"/>
        <w:bookmarkStart w:id="2628" w:name="idm46219931434008"/>
        <w:t/>
        <w:bookmarkEnd w:id="2628"/>
        <w:bookmarkStart w:id="2629" w:name="idm46219931432792"/>
        <w:t/>
        <w:bookmarkEnd w:id="2629"/>
        <w:bookmarkStart w:id="2630" w:name="idm46219931431848"/>
        <w:t/>
        <w:bookmarkEnd w:id="2630"/>
        <w:bookmarkStart w:id="2631" w:name="idm46219931430856"/>
        <w:t/>
        <w:bookmarkEnd w:id="2631"/>
        <w:bookmarkStart w:id="2632" w:name="idm46219931430184"/>
        <w:t/>
        <w:bookmarkEnd w:id="2632"/>
        <w:bookmarkStart w:id="2633" w:name="idm46219931429512"/>
        <w:t/>
        <w:bookmarkEnd w:id="2633"/>
      </w:r>
      <w:r>
        <w:t>gateways are similar to standard load balancers in that they distribute incoming traffic but differently in that they do so at layer 7. This allows for the inspection of incoming HTTP requests to filter based on URI or host headers. Application gateways can also be used as web application firewalls to further secure and filter traffic. Additionally, the application gateway can also be used as the ingress controller for AKS clusters.</w:t>
      </w:r>
    </w:p>
    <w:p>
      <w:pPr>
        <w:pStyle w:val="Normal"/>
      </w:pPr>
      <w:r>
        <w:t>Load balancers, whether standard or application gateways, have some basic concepts that sound be considered:</w:t>
      </w:r>
    </w:p>
    <w:p>
      <w:pPr>
        <w:pStyle w:val="Para 05"/>
      </w:pPr>
      <w:r>
        <w:t>Frontend IP address</w:t>
      </w:r>
    </w:p>
    <w:p>
      <w:pPr>
        <w:pStyle w:val="Normal"/>
      </w:pPr>
      <w:r>
        <w:t xml:space="preserve">Either </w:t>
      </w:r>
      <w:r>
        <w:rPr>
          <w:rStyle w:val="Text36"/>
        </w:rPr>
        <w:bookmarkStart w:id="2634" w:name="idm46219931425752"/>
        <w:t/>
        <w:bookmarkEnd w:id="2634"/>
      </w:r>
      <w:r>
        <w:t>public or private depending on the use, this is the IP address used to target the load balancer and, by extension, the backend resources it is balancing.</w:t>
      </w:r>
    </w:p>
    <w:p>
      <w:pPr>
        <w:pStyle w:val="Para 05"/>
      </w:pPr>
      <w:r>
        <w:t>SKU</w:t>
      </w:r>
    </w:p>
    <w:p>
      <w:pPr>
        <w:pStyle w:val="Normal"/>
      </w:pPr>
      <w:r>
        <w:t xml:space="preserve">Like other Azure </w:t>
      </w:r>
      <w:r>
        <w:rPr>
          <w:rStyle w:val="Text36"/>
        </w:rPr>
        <w:bookmarkStart w:id="2635" w:name="idm46219931423432"/>
        <w:t/>
        <w:bookmarkEnd w:id="2635"/>
      </w:r>
      <w:r>
        <w:t>resources, this defines the “type” of the load balancer and, therefore, the different configuration options available.</w:t>
      </w:r>
    </w:p>
    <w:p>
      <w:pPr>
        <w:pStyle w:val="Para 05"/>
      </w:pPr>
      <w:r>
        <w:t>Backend pool</w:t>
      </w:r>
    </w:p>
    <w:p>
      <w:pPr>
        <w:pStyle w:val="Normal"/>
      </w:pPr>
      <w:r>
        <w:t xml:space="preserve">This is the </w:t>
      </w:r>
      <w:r>
        <w:rPr>
          <w:rStyle w:val="Text36"/>
        </w:rPr>
        <w:bookmarkStart w:id="2636" w:name="ch6_term83"/>
        <w:t/>
        <w:bookmarkEnd w:id="2636"/>
      </w:r>
      <w:r>
        <w:t>collection of resources that the load balancer is distributing traffic to, such as a collection of virtual machines or the pods within an AKS cluster.</w:t>
      </w:r>
    </w:p>
    <w:p>
      <w:pPr>
        <w:pStyle w:val="Para 05"/>
      </w:pPr>
      <w:r>
        <w:t>Health probes</w:t>
      </w:r>
    </w:p>
    <w:p>
      <w:pPr>
        <w:pStyle w:val="Normal"/>
      </w:pPr>
      <w:r>
        <w:t xml:space="preserve">These are methods </w:t>
      </w:r>
      <w:r>
        <w:rPr>
          <w:rStyle w:val="Text36"/>
        </w:rPr>
        <w:bookmarkStart w:id="2637" w:name="idm46219931416712"/>
        <w:t/>
        <w:bookmarkEnd w:id="2637"/>
      </w:r>
      <w:r>
        <w:t>used by the load balancer to ensure the backend resource is available for traffic, such as a health endpoint that returns an OK status:</w:t>
      </w:r>
    </w:p>
    <w:p>
      <w:pPr>
        <w:pStyle w:val="Para 05"/>
      </w:pPr>
      <w:r>
        <w:t>Listener</w:t>
      </w:r>
    </w:p>
    <w:p>
      <w:pPr>
        <w:pStyle w:val="Normal"/>
      </w:pPr>
      <w:r>
        <w:t>A configuration that tells the load balancer what type of traffic to expect, such as HTTP requests.</w:t>
      </w:r>
    </w:p>
    <w:p>
      <w:pPr>
        <w:pStyle w:val="Para 05"/>
      </w:pPr>
      <w:r>
        <w:t>Rules</w:t>
      </w:r>
    </w:p>
    <w:p>
      <w:pPr>
        <w:pStyle w:val="Normal"/>
      </w:pPr>
      <w:r>
        <w:t>Determines how to route the incoming traffic for that listener.</w:t>
      </w:r>
    </w:p>
    <w:p>
      <w:pPr>
        <w:pStyle w:val="Normal"/>
      </w:pPr>
      <w:hyperlink w:anchor="Figure_6_23__Azure_load_balancer">
        <w:r>
          <w:rPr>
            <w:rStyle w:val="Text2"/>
          </w:rPr>
          <w:t>Figure 6-23</w:t>
        </w:r>
      </w:hyperlink>
      <w:r>
        <w:t xml:space="preserve"> illustrates some of these primary components within the Azure load balancer architecture. Traffic comes into the load balancer and is compared to the listeners to determine if the load balancer balances the traffic. Then the traffic is evaluated against the rules and finally sent on to the backend pool. Backend pool resources with appropriately responding health probes will process the traffic.</w:t>
      </w:r>
    </w:p>
    <w:p>
      <w:bookmarkStart w:id="2638" w:name="Figure_6_23__Azure_load_balancer"/>
      <w:pPr>
        <w:pStyle w:val="Para 08"/>
        <w:keepLines w:val="on"/>
      </w:pPr>
      <w:r>
        <w:t/>
        <w:drawing>
          <wp:inline>
            <wp:extent cx="5943600" cy="4000500"/>
            <wp:effectExtent l="0" r="0" t="0" b="43426"/>
            <wp:docPr id="192" name="neku_0623.png" descr="Azure Load Balancer Components"/>
            <wp:cNvGraphicFramePr>
              <a:graphicFrameLocks noChangeAspect="1"/>
            </wp:cNvGraphicFramePr>
            <a:graphic>
              <a:graphicData uri="http://schemas.openxmlformats.org/drawingml/2006/picture">
                <pic:pic>
                  <pic:nvPicPr>
                    <pic:cNvPr id="0" name="neku_0623.png" descr="Azure Load Balancer Components"/>
                    <pic:cNvPicPr/>
                  </pic:nvPicPr>
                  <pic:blipFill>
                    <a:blip r:embed="rId107"/>
                    <a:stretch>
                      <a:fillRect/>
                    </a:stretch>
                  </pic:blipFill>
                  <pic:spPr>
                    <a:xfrm>
                      <a:off x="0" y="0"/>
                      <a:ext cx="5943600" cy="4000500"/>
                    </a:xfrm>
                    <a:prstGeom prst="rect">
                      <a:avLst/>
                    </a:prstGeom>
                  </pic:spPr>
                </pic:pic>
              </a:graphicData>
            </a:graphic>
          </wp:inline>
        </w:drawing>
        <w:t xml:space="preserve"> </w:t>
      </w:r>
      <w:bookmarkEnd w:id="2638"/>
    </w:p>
    <w:p>
      <w:pPr>
        <w:pStyle w:val="Heading 6"/>
        <w:keepLines w:val="on"/>
      </w:pPr>
      <w:r>
        <w:t xml:space="preserve">Figure 6-23. </w:t>
        <w:t>Azure load balancer components</w:t>
      </w:r>
    </w:p>
    <w:p>
      <w:pPr>
        <w:pStyle w:val="Normal"/>
      </w:pPr>
      <w:hyperlink w:anchor="Figure_6_24__AKS_load_balancing">
        <w:r>
          <w:rPr>
            <w:rStyle w:val="Text2"/>
          </w:rPr>
          <w:t>Figure 6-24</w:t>
        </w:r>
      </w:hyperlink>
      <w:r>
        <w:t xml:space="preserve"> shows how AKS would use the load balancer.</w:t>
      </w:r>
    </w:p>
    <w:p>
      <w:pPr>
        <w:pStyle w:val="Normal"/>
      </w:pPr>
      <w:r>
        <w:t xml:space="preserve">Now that </w:t>
      </w:r>
      <w:r>
        <w:rPr>
          <w:rStyle w:val="Text36"/>
        </w:rPr>
        <w:bookmarkStart w:id="2639" w:name="idm46219931406328"/>
        <w:t/>
        <w:bookmarkEnd w:id="2639"/>
        <w:bookmarkStart w:id="2640" w:name="idm46219931405592"/>
        <w:t/>
        <w:bookmarkEnd w:id="2640"/>
        <w:bookmarkStart w:id="2641" w:name="idm46219931404920"/>
        <w:t/>
        <w:bookmarkEnd w:id="2641"/>
      </w:r>
      <w:r>
        <w:t>we have a basic knowledge of the Azure network, we can discuss how Azure uses these constructs in its managed Kubernetes offering, Azure Kubernetes Service.</w:t>
      </w:r>
    </w:p>
    <w:p>
      <w:bookmarkStart w:id="2642" w:name="Figure_6_24__AKS_load_balancing"/>
      <w:pPr>
        <w:pStyle w:val="Para 08"/>
        <w:keepLines w:val="on"/>
      </w:pPr>
      <w:r>
        <w:t/>
        <w:drawing>
          <wp:inline>
            <wp:extent cx="4851400" cy="3098800"/>
            <wp:effectExtent l="0" r="0" t="0" b="43426"/>
            <wp:docPr id="193" name="neku_0624.png" descr="AKS Load Balancing"/>
            <wp:cNvGraphicFramePr>
              <a:graphicFrameLocks noChangeAspect="1"/>
            </wp:cNvGraphicFramePr>
            <a:graphic>
              <a:graphicData uri="http://schemas.openxmlformats.org/drawingml/2006/picture">
                <pic:pic>
                  <pic:nvPicPr>
                    <pic:cNvPr id="0" name="neku_0624.png" descr="AKS Load Balancing"/>
                    <pic:cNvPicPr/>
                  </pic:nvPicPr>
                  <pic:blipFill>
                    <a:blip r:embed="rId108"/>
                    <a:stretch>
                      <a:fillRect/>
                    </a:stretch>
                  </pic:blipFill>
                  <pic:spPr>
                    <a:xfrm>
                      <a:off x="0" y="0"/>
                      <a:ext cx="4851400" cy="3098800"/>
                    </a:xfrm>
                    <a:prstGeom prst="rect">
                      <a:avLst/>
                    </a:prstGeom>
                  </pic:spPr>
                </pic:pic>
              </a:graphicData>
            </a:graphic>
          </wp:inline>
        </w:drawing>
        <w:t xml:space="preserve"> </w:t>
      </w:r>
      <w:bookmarkEnd w:id="2642"/>
    </w:p>
    <w:p>
      <w:pPr>
        <w:pStyle w:val="Heading 6"/>
        <w:keepLines w:val="on"/>
      </w:pPr>
      <w:r>
        <w:t xml:space="preserve">Figure 6-24. </w:t>
        <w:t>AKS load balancing</w:t>
      </w:r>
    </w:p>
    <w:p>
      <w:bookmarkStart w:id="2643" w:name="Azure_Kubernetes_Service__Like_o"/>
      <w:pPr>
        <w:keepNext/>
        <w:pStyle w:val="Heading 2"/>
      </w:pPr>
      <w:r>
        <w:t>Azure Kubernetes Service</w:t>
      </w:r>
      <w:bookmarkEnd w:id="2643"/>
    </w:p>
    <w:p>
      <w:pPr>
        <w:pStyle w:val="Normal"/>
      </w:pPr>
      <w:r>
        <w:t xml:space="preserve">Like other cloud providers, </w:t>
      </w:r>
      <w:r>
        <w:rPr>
          <w:rStyle w:val="Text36"/>
        </w:rPr>
        <w:bookmarkStart w:id="2644" w:name="ch6_term86"/>
        <w:t/>
        <w:bookmarkEnd w:id="2644"/>
        <w:bookmarkStart w:id="2645" w:name="ch6_term87"/>
        <w:t/>
        <w:bookmarkEnd w:id="2645"/>
        <w:bookmarkStart w:id="2646" w:name="ch6_term88"/>
        <w:t/>
        <w:bookmarkEnd w:id="2646"/>
      </w:r>
      <w:r>
        <w:t>Microsoft understood the need to leverage the power of Kubernetes and therefore introduced the Azure Kubernetes Service as the Azure Kubernetes offering. AKS is a hosted service offering from Azure and therefore handles a large portion of the overhead of managing Kubernetes. Azure handles components such as health monitoring and maintenance, leaving more time for development and operations engineers to leverage the scalability and power of Kubernetes for their solutions.</w:t>
      </w:r>
    </w:p>
    <w:p>
      <w:pPr>
        <w:pStyle w:val="Normal"/>
      </w:pPr>
      <w:r>
        <w:t xml:space="preserve">AKS can have </w:t>
      </w:r>
      <w:r>
        <w:rPr>
          <w:rStyle w:val="Text36"/>
        </w:rPr>
        <w:bookmarkStart w:id="2647" w:name="idm46219931396024"/>
        <w:t/>
        <w:bookmarkEnd w:id="2647"/>
      </w:r>
      <w:r>
        <w:t>clusters created and managed using the Azure CLI, Azure PowerShell, the Azure Portal, and other template-based deployment options such as ARM templates and HashiCorp’s Terraform. With AKS, Azure manages the Kubernetes masters so that the user only needs to handle the node agents. This allows Azure to offer the core of AKS as a free service where the only payment required is for the agent nodes and peripheral services such as storage and networking.</w:t>
      </w:r>
    </w:p>
    <w:p>
      <w:pPr>
        <w:pStyle w:val="Normal"/>
      </w:pPr>
      <w:r>
        <w:t xml:space="preserve">The Azure Portal allows for easy management and configuration of the AKS environment. </w:t>
      </w:r>
      <w:hyperlink w:anchor="Figure_6_25__Azure_Portal_AKS_ov">
        <w:r>
          <w:rPr>
            <w:rStyle w:val="Text2"/>
          </w:rPr>
          <w:t>Figure 6-25</w:t>
        </w:r>
      </w:hyperlink>
      <w:r>
        <w:t xml:space="preserve"> shows the overview page of a newly provisioned AKS environment. On this page, you can see information and links to many of the crucial integrations and properties. The cluster’s resource group, DNS address, Kubernetes version, networking type, and a link to the node pools are visible in the Essentials section.</w:t>
      </w:r>
    </w:p>
    <w:p>
      <w:pPr>
        <w:pStyle w:val="Normal"/>
      </w:pPr>
      <w:hyperlink w:anchor="Figure_6_26__Azure_Portal_AKS_pr">
        <w:r>
          <w:rPr>
            <w:rStyle w:val="Text2"/>
          </w:rPr>
          <w:t>Figure 6-26</w:t>
        </w:r>
      </w:hyperlink>
      <w:r>
        <w:t xml:space="preserve"> zooms in on the Properties section of the overview page, where users can find additional information and links to corresponding components. Most of the data is the same as the information in the Essentials section. However, the various subnet CIDRs for the AKS environment components can be viewed here for things such as the Docker bridge and the pod subnet.</w:t>
      </w:r>
    </w:p>
    <w:p>
      <w:bookmarkStart w:id="2648" w:name="Figure_6_25__Azure_Portal_AKS_ov"/>
      <w:pPr>
        <w:pStyle w:val="Para 08"/>
        <w:keepLines w:val="on"/>
      </w:pPr>
      <w:r>
        <w:t/>
        <w:drawing>
          <wp:inline>
            <wp:extent cx="5943600" cy="5892800"/>
            <wp:effectExtent l="0" r="0" t="0" b="43426"/>
            <wp:docPr id="194" name="neku_0625.png" descr="Azure Portal AKS Overview"/>
            <wp:cNvGraphicFramePr>
              <a:graphicFrameLocks noChangeAspect="1"/>
            </wp:cNvGraphicFramePr>
            <a:graphic>
              <a:graphicData uri="http://schemas.openxmlformats.org/drawingml/2006/picture">
                <pic:pic>
                  <pic:nvPicPr>
                    <pic:cNvPr id="0" name="neku_0625.png" descr="Azure Portal AKS Overview"/>
                    <pic:cNvPicPr/>
                  </pic:nvPicPr>
                  <pic:blipFill>
                    <a:blip r:embed="rId109"/>
                    <a:stretch>
                      <a:fillRect/>
                    </a:stretch>
                  </pic:blipFill>
                  <pic:spPr>
                    <a:xfrm>
                      <a:off x="0" y="0"/>
                      <a:ext cx="5943600" cy="5892800"/>
                    </a:xfrm>
                    <a:prstGeom prst="rect">
                      <a:avLst/>
                    </a:prstGeom>
                  </pic:spPr>
                </pic:pic>
              </a:graphicData>
            </a:graphic>
          </wp:inline>
        </w:drawing>
        <w:t xml:space="preserve"> </w:t>
      </w:r>
      <w:bookmarkEnd w:id="2648"/>
    </w:p>
    <w:p>
      <w:pPr>
        <w:pStyle w:val="Heading 6"/>
        <w:keepLines w:val="on"/>
      </w:pPr>
      <w:r>
        <w:t xml:space="preserve">Figure 6-25. </w:t>
        <w:t>Azure Portal AKS overview</w:t>
      </w:r>
    </w:p>
    <w:p>
      <w:bookmarkStart w:id="2649" w:name="Figure_6_26__Azure_Portal_AKS_pr"/>
      <w:pPr>
        <w:pStyle w:val="Para 08"/>
        <w:keepLines w:val="on"/>
      </w:pPr>
      <w:r>
        <w:t/>
        <w:drawing>
          <wp:inline>
            <wp:extent cx="5943600" cy="4064000"/>
            <wp:effectExtent l="0" r="0" t="0" b="43426"/>
            <wp:docPr id="195" name="neku_0626.png" descr="Azure Portal AKS Properties"/>
            <wp:cNvGraphicFramePr>
              <a:graphicFrameLocks noChangeAspect="1"/>
            </wp:cNvGraphicFramePr>
            <a:graphic>
              <a:graphicData uri="http://schemas.openxmlformats.org/drawingml/2006/picture">
                <pic:pic>
                  <pic:nvPicPr>
                    <pic:cNvPr id="0" name="neku_0626.png" descr="Azure Portal AKS Properties"/>
                    <pic:cNvPicPr/>
                  </pic:nvPicPr>
                  <pic:blipFill>
                    <a:blip r:embed="rId110"/>
                    <a:stretch>
                      <a:fillRect/>
                    </a:stretch>
                  </pic:blipFill>
                  <pic:spPr>
                    <a:xfrm>
                      <a:off x="0" y="0"/>
                      <a:ext cx="5943600" cy="4064000"/>
                    </a:xfrm>
                    <a:prstGeom prst="rect">
                      <a:avLst/>
                    </a:prstGeom>
                  </pic:spPr>
                </pic:pic>
              </a:graphicData>
            </a:graphic>
          </wp:inline>
        </w:drawing>
        <w:t xml:space="preserve"> </w:t>
      </w:r>
      <w:bookmarkEnd w:id="2649"/>
    </w:p>
    <w:p>
      <w:pPr>
        <w:pStyle w:val="Heading 6"/>
        <w:keepLines w:val="on"/>
      </w:pPr>
      <w:r>
        <w:t xml:space="preserve">Figure 6-26. </w:t>
        <w:t>Azure Portal AKS properties</w:t>
      </w:r>
    </w:p>
    <w:p>
      <w:pPr>
        <w:pStyle w:val="Normal"/>
      </w:pPr>
      <w:r>
        <w:t xml:space="preserve">Kubernetes </w:t>
      </w:r>
      <w:r>
        <w:rPr>
          <w:rStyle w:val="Text36"/>
        </w:rPr>
        <w:bookmarkStart w:id="2650" w:name="ch6_term90"/>
        <w:t/>
        <w:bookmarkEnd w:id="2650"/>
      </w:r>
      <w:r>
        <w:t>pods created within AKS are attached to virtual networks and can access network resources through abstraction. The kube-proxy on each AKS node creates this abstraction, and this component allows for inbound and outbound traffic. Additionally, AKS seeks to make Kubernetes management even more streamlined by simplifying how to roll changes to virtual network changes. Network services in AKS are autoconfigured when specific changes occur. For example, opening a network port to a pod will also trigger relevant changes to the attached NSGs to open those ports.</w:t>
      </w:r>
    </w:p>
    <w:p>
      <w:pPr>
        <w:pStyle w:val="Normal"/>
      </w:pPr>
      <w:r>
        <w:t xml:space="preserve">By default, </w:t>
      </w:r>
      <w:r>
        <w:rPr>
          <w:rStyle w:val="Text36"/>
        </w:rPr>
        <w:bookmarkStart w:id="2651" w:name="ch6_term89"/>
        <w:t/>
        <w:bookmarkEnd w:id="2651"/>
      </w:r>
      <w:r>
        <w:t>AKS will create an Azure DNS record that has a public IP. However, the default network rules prevent public access. The private mode can create the cluster to use no public IPs and block public access for only internal use of the cluster. This mode will cause the cluster access to be available only from within the Vnet. By default, the standard SKU will create an AKS load balancer. This configuration can be changed during deployment if deploying via the CLI. Resources not included in the cluster are made in a separate, auto-generated resource group.</w:t>
      </w:r>
    </w:p>
    <w:p>
      <w:pPr>
        <w:pStyle w:val="Normal"/>
      </w:pPr>
      <w:r>
        <w:t xml:space="preserve">When leveraging the </w:t>
      </w:r>
      <w:r>
        <w:rPr>
          <w:rStyle w:val="Text36"/>
        </w:rPr>
        <w:bookmarkStart w:id="2652" w:name="idm46219931381320"/>
        <w:t/>
        <w:bookmarkEnd w:id="2652"/>
      </w:r>
      <w:r>
        <w:t xml:space="preserve">kubenet networking model for AKS, the following </w:t>
      </w:r>
      <w:r>
        <w:rPr>
          <w:rStyle w:val="Text36"/>
        </w:rPr>
        <w:bookmarkStart w:id="2653" w:name="idm46219931380376"/>
        <w:t/>
        <w:bookmarkEnd w:id="2653"/>
        <w:bookmarkStart w:id="2654" w:name="idm46219931379160"/>
        <w:t/>
        <w:bookmarkEnd w:id="2654"/>
      </w:r>
      <w:r>
        <w:t>rules are true:</w:t>
      </w:r>
    </w:p>
    <w:p>
      <w:pPr>
        <w:pStyle w:val="Para 01"/>
      </w:pPr>
      <w:r>
        <w:t>Nodes receive an IP address from the Azure virtual network subnet.</w:t>
      </w:r>
    </w:p>
    <w:p>
      <w:pPr>
        <w:pStyle w:val="Para 01"/>
      </w:pPr>
      <w:r>
        <w:t>Pods receive an IP address from a logically different address space than the nodes.</w:t>
      </w:r>
    </w:p>
    <w:p>
      <w:pPr>
        <w:pStyle w:val="Para 01"/>
      </w:pPr>
      <w:r>
        <w:t>The source IP address of the traffic switches to the node’s primary address.</w:t>
      </w:r>
    </w:p>
    <w:p>
      <w:pPr>
        <w:pStyle w:val="Para 01"/>
      </w:pPr>
      <w:r>
        <w:t>NAT is configured for the pods to reach Azure resources on the Vnet.</w:t>
      </w:r>
    </w:p>
    <w:p>
      <w:pPr>
        <w:pStyle w:val="Normal"/>
      </w:pPr>
      <w:r>
        <w:t>It is important to note that only the nodes receive a routable IP; the pods do not.</w:t>
      </w:r>
    </w:p>
    <w:p>
      <w:pPr>
        <w:pStyle w:val="Normal"/>
      </w:pPr>
      <w:r>
        <w:t xml:space="preserve">While kubenet is an easy way to administer Kubernetes networking within the Azure Kubernetes Service, it is not the only way. </w:t>
      </w:r>
      <w:r>
        <w:rPr>
          <w:rStyle w:val="Text36"/>
        </w:rPr>
        <w:bookmarkStart w:id="2655" w:name="idm46219931372760"/>
        <w:t/>
        <w:bookmarkEnd w:id="2655"/>
      </w:r>
      <w:r>
        <w:t>Like other cloud providers, Azure also allows for the use the CNI when managing Kubernetes infrastructure. Let’s discuss CNI in the next section.</w:t>
      </w:r>
    </w:p>
    <w:p>
      <w:bookmarkStart w:id="2656" w:name="Azure_CNI__Microsoft_has_provide"/>
      <w:pPr>
        <w:keepNext/>
        <w:pStyle w:val="Heading 2"/>
      </w:pPr>
      <w:r>
        <w:t>Azure CNI</w:t>
      </w:r>
      <w:bookmarkEnd w:id="2656"/>
    </w:p>
    <w:p>
      <w:pPr>
        <w:pStyle w:val="Normal"/>
      </w:pPr>
      <w:r>
        <w:t xml:space="preserve">Microsoft </w:t>
      </w:r>
      <w:r>
        <w:rPr>
          <w:rStyle w:val="Text36"/>
        </w:rPr>
        <w:bookmarkStart w:id="2657" w:name="idm46219931370168"/>
        <w:t/>
        <w:bookmarkEnd w:id="2657"/>
        <w:bookmarkStart w:id="2658" w:name="idm46219931369160"/>
        <w:t/>
        <w:bookmarkEnd w:id="2658"/>
        <w:bookmarkStart w:id="2659" w:name="idm46219931368200"/>
        <w:t/>
        <w:bookmarkEnd w:id="2659"/>
        <w:bookmarkStart w:id="2660" w:name="idm46219931366968"/>
        <w:t/>
        <w:bookmarkEnd w:id="2660"/>
        <w:bookmarkStart w:id="2661" w:name="idm46219931366008"/>
        <w:t/>
        <w:bookmarkEnd w:id="2661"/>
        <w:bookmarkStart w:id="2662" w:name="idm46219931365064"/>
        <w:t/>
        <w:bookmarkEnd w:id="2662"/>
        <w:bookmarkStart w:id="2663" w:name="idm46219931364104"/>
        <w:t/>
        <w:bookmarkEnd w:id="2663"/>
      </w:r>
      <w:r>
        <w:t>has provided its own CNI plugin for Azure and AKS, Azure CNI. The first significant difference between this and kubenet is that the pods receive routable IP information and can be accessed directly. This difference places additional importance on the need for IP address space planning. Each node has a maximum number of pods it can use, and many IP addresses are reserved for that use.</w:t>
      </w:r>
    </w:p>
    <w:p>
      <w:pPr>
        <w:pStyle w:val="Para 11"/>
        <w:keepLines w:val="on"/>
      </w:pPr>
      <w:r>
        <w:t>Note</w:t>
      </w:r>
    </w:p>
    <w:p>
      <w:pPr>
        <w:pStyle w:val="Para 07"/>
        <w:keepLines w:val="on"/>
      </w:pPr>
      <w:r>
        <w:t xml:space="preserve">More information can be found on the Azure Container Networking </w:t>
      </w:r>
      <w:hyperlink r:id="rId176">
        <w:r>
          <w:rPr>
            <w:rStyle w:val="Text2"/>
          </w:rPr>
          <w:t>GitHub</w:t>
        </w:r>
      </w:hyperlink>
      <w:r>
        <w:t>.</w:t>
      </w:r>
    </w:p>
    <w:p>
      <w:pPr>
        <w:pStyle w:val="Normal"/>
      </w:pPr>
      <w:r>
        <w:t xml:space="preserve">With Azure CNI, traffic inside the Vnet is no longer NAT’d to the node’s IP address but to the pod’s IP itself, as illustrated in </w:t>
      </w:r>
      <w:hyperlink w:anchor="Figure_6_27__Azure_CNI">
        <w:r>
          <w:rPr>
            <w:rStyle w:val="Text2"/>
          </w:rPr>
          <w:t>Figure 6-27</w:t>
        </w:r>
      </w:hyperlink>
      <w:r>
        <w:t>. Outside traffic, such as to the internet, is still NAT’d to the node’s IP address. Azure CNI still performs the backend IP address management and routing for these items, though, as all resources on the same Azure Vnet can communicate with each other by default.</w:t>
      </w:r>
    </w:p>
    <w:p>
      <w:pPr>
        <w:pStyle w:val="Normal"/>
      </w:pPr>
      <w:r>
        <w:t xml:space="preserve">The Azure CNI </w:t>
      </w:r>
      <w:r>
        <w:rPr>
          <w:rStyle w:val="Text36"/>
        </w:rPr>
        <w:bookmarkStart w:id="2664" w:name="idm46219931358536"/>
        <w:t/>
        <w:bookmarkEnd w:id="2664"/>
      </w:r>
      <w:r>
        <w:t>can also be used for Kubernetes deployments outside AKS. While there is additional work to be done on the cluster that Azure would typically handle, this allows you to leverage Azure networking and other resources while maintaining more control over the customarily managed aspects of Kubernetes under AKS.</w:t>
      </w:r>
    </w:p>
    <w:p>
      <w:bookmarkStart w:id="2665" w:name="Figure_6_27__Azure_CNI"/>
      <w:pPr>
        <w:pStyle w:val="Para 08"/>
        <w:keepLines w:val="on"/>
      </w:pPr>
      <w:r>
        <w:t/>
        <w:drawing>
          <wp:inline>
            <wp:extent cx="4089400" cy="4114800"/>
            <wp:effectExtent l="0" r="0" t="0" b="43426"/>
            <wp:docPr id="196" name="neku_0627.png" descr="Azure CNI"/>
            <wp:cNvGraphicFramePr>
              <a:graphicFrameLocks noChangeAspect="1"/>
            </wp:cNvGraphicFramePr>
            <a:graphic>
              <a:graphicData uri="http://schemas.openxmlformats.org/drawingml/2006/picture">
                <pic:pic>
                  <pic:nvPicPr>
                    <pic:cNvPr id="0" name="neku_0627.png" descr="Azure CNI"/>
                    <pic:cNvPicPr/>
                  </pic:nvPicPr>
                  <pic:blipFill>
                    <a:blip r:embed="rId111"/>
                    <a:stretch>
                      <a:fillRect/>
                    </a:stretch>
                  </pic:blipFill>
                  <pic:spPr>
                    <a:xfrm>
                      <a:off x="0" y="0"/>
                      <a:ext cx="4089400" cy="4114800"/>
                    </a:xfrm>
                    <a:prstGeom prst="rect">
                      <a:avLst/>
                    </a:prstGeom>
                  </pic:spPr>
                </pic:pic>
              </a:graphicData>
            </a:graphic>
          </wp:inline>
        </w:drawing>
        <w:t xml:space="preserve"> </w:t>
      </w:r>
      <w:bookmarkEnd w:id="2665"/>
    </w:p>
    <w:p>
      <w:pPr>
        <w:pStyle w:val="Heading 6"/>
        <w:keepLines w:val="on"/>
      </w:pPr>
      <w:r>
        <w:t xml:space="preserve">Figure 6-27. </w:t>
        <w:t>Azure CNI</w:t>
      </w:r>
    </w:p>
    <w:p>
      <w:pPr>
        <w:pStyle w:val="Normal"/>
      </w:pPr>
      <w:r>
        <w:t>Azure CNI also provides the added benefit of allowing for the separation of duties while maintaining the AKS infrastructure. The Azure CNI creates the networking resources in a separate resource group. Being in a different resource group allows for more control over permissions at the resource group level within the Azure Resource Management deployment model. Different teams can access some components of AKS, such as the networking, without needing access to others, such as the application deployments.</w:t>
      </w:r>
    </w:p>
    <w:p>
      <w:pPr>
        <w:pStyle w:val="Normal"/>
      </w:pPr>
      <w:r>
        <w:t>Azure CNI is not the only way to leverage additional Azure services to enhance your Kubernetes network infrastructure. The next section will discuss the use of an Azure application gateway as a means of controlling ingress into your Kubernetes cluster.</w:t>
      </w:r>
    </w:p>
    <w:p>
      <w:bookmarkStart w:id="2666" w:name="Application_gateway_ingress_cont"/>
      <w:pPr>
        <w:keepNext/>
        <w:pStyle w:val="Heading 2"/>
      </w:pPr>
      <w:r>
        <w:t>Application gateway ingress controller</w:t>
      </w:r>
      <w:bookmarkEnd w:id="2666"/>
    </w:p>
    <w:p>
      <w:pPr>
        <w:pStyle w:val="Normal"/>
      </w:pPr>
      <w:r>
        <w:t xml:space="preserve">Azure allows </w:t>
      </w:r>
      <w:r>
        <w:rPr>
          <w:rStyle w:val="Text36"/>
        </w:rPr>
        <w:bookmarkStart w:id="2667" w:name="idm46219931352152"/>
        <w:t/>
        <w:bookmarkEnd w:id="2667"/>
        <w:bookmarkStart w:id="2668" w:name="idm46219931351320"/>
        <w:t/>
        <w:bookmarkEnd w:id="2668"/>
        <w:bookmarkStart w:id="2669" w:name="idm46219931350616"/>
        <w:t/>
        <w:bookmarkEnd w:id="2669"/>
        <w:bookmarkStart w:id="2670" w:name="idm46219931349624"/>
        <w:t/>
        <w:bookmarkEnd w:id="2670"/>
        <w:bookmarkStart w:id="2671" w:name="idm46219931348392"/>
        <w:t/>
        <w:bookmarkEnd w:id="2671"/>
      </w:r>
      <w:r>
        <w:t xml:space="preserve">for the deployment of an application gateway inside the AKS cluster deployment to serve as the application gateway ingress controller (AGIC). This deployment model eliminates the need for maintaining a secondary load balancer outside the AKS infrastructure, thereby reducing maintenance overhead and error points. AGIC deploys its pods in the cluster. It then monitors other aspects of the cluster for configuration changes. When a change is detected, AGIC updates the Azure Resource Manager template that configures the load balancer and then applies the updated configuration. </w:t>
      </w:r>
      <w:hyperlink w:anchor="Figure_6_28__Azure_AGIC">
        <w:r>
          <w:rPr>
            <w:rStyle w:val="Text2"/>
          </w:rPr>
          <w:t>Figure 6-28</w:t>
        </w:r>
      </w:hyperlink>
      <w:r>
        <w:t xml:space="preserve"> illustrates this.</w:t>
      </w:r>
    </w:p>
    <w:p>
      <w:bookmarkStart w:id="2672" w:name="Figure_6_28__Azure_AGIC"/>
      <w:pPr>
        <w:pStyle w:val="Para 08"/>
        <w:keepLines w:val="on"/>
      </w:pPr>
      <w:r>
        <w:t/>
        <w:drawing>
          <wp:inline>
            <wp:extent cx="5943600" cy="3771900"/>
            <wp:effectExtent l="0" r="0" t="0" b="43426"/>
            <wp:docPr id="197" name="neku_0628.png" descr="Azure Application Gateway Ingress Controller"/>
            <wp:cNvGraphicFramePr>
              <a:graphicFrameLocks noChangeAspect="1"/>
            </wp:cNvGraphicFramePr>
            <a:graphic>
              <a:graphicData uri="http://schemas.openxmlformats.org/drawingml/2006/picture">
                <pic:pic>
                  <pic:nvPicPr>
                    <pic:cNvPr id="0" name="neku_0628.png" descr="Azure Application Gateway Ingress Controller"/>
                    <pic:cNvPicPr/>
                  </pic:nvPicPr>
                  <pic:blipFill>
                    <a:blip r:embed="rId112"/>
                    <a:stretch>
                      <a:fillRect/>
                    </a:stretch>
                  </pic:blipFill>
                  <pic:spPr>
                    <a:xfrm>
                      <a:off x="0" y="0"/>
                      <a:ext cx="5943600" cy="3771900"/>
                    </a:xfrm>
                    <a:prstGeom prst="rect">
                      <a:avLst/>
                    </a:prstGeom>
                  </pic:spPr>
                </pic:pic>
              </a:graphicData>
            </a:graphic>
          </wp:inline>
        </w:drawing>
        <w:t xml:space="preserve"> </w:t>
      </w:r>
      <w:bookmarkEnd w:id="2672"/>
    </w:p>
    <w:p>
      <w:pPr>
        <w:pStyle w:val="Heading 6"/>
        <w:keepLines w:val="on"/>
      </w:pPr>
      <w:r>
        <w:t xml:space="preserve">Figure 6-28. </w:t>
        <w:t>Azure AGIC</w:t>
      </w:r>
    </w:p>
    <w:p>
      <w:pPr>
        <w:pStyle w:val="Normal"/>
      </w:pPr>
      <w:r>
        <w:t xml:space="preserve">There are </w:t>
      </w:r>
      <w:r>
        <w:rPr>
          <w:rStyle w:val="Text36"/>
        </w:rPr>
        <w:bookmarkStart w:id="2673" w:name="idm46219931343464"/>
        <w:t/>
        <w:bookmarkEnd w:id="2673"/>
      </w:r>
      <w:r>
        <w:t xml:space="preserve">AKS SKU limitations for the use of the AGIC, only supporting Standard_v2 and WAF_v2, but those SKUs also have autoscaling capabilities. Use cases for using such a form of ingress, such as the need for </w:t>
      </w:r>
      <w:r>
        <w:rPr>
          <w:rStyle w:val="Text36"/>
        </w:rPr>
        <w:bookmarkStart w:id="2674" w:name="idm46219931342376"/>
        <w:t/>
        <w:bookmarkEnd w:id="2674"/>
        <w:bookmarkStart w:id="2675" w:name="idm46219931341432"/>
        <w:t/>
        <w:bookmarkEnd w:id="2675"/>
      </w:r>
      <w:r>
        <w:t xml:space="preserve">high scalability, have the potential for the AKS environment to scale. Microsoft supports the use of both </w:t>
      </w:r>
      <w:r>
        <w:rPr>
          <w:rStyle w:val="Text36"/>
        </w:rPr>
        <w:bookmarkStart w:id="2676" w:name="idm46219931340504"/>
        <w:t/>
        <w:bookmarkEnd w:id="2676"/>
      </w:r>
      <w:r>
        <w:t>Helm and the AKS add-on as deployment options for the AGIC. These are the critical differences between the two options:</w:t>
      </w:r>
    </w:p>
    <w:p>
      <w:pPr>
        <w:pStyle w:val="Para 01"/>
      </w:pPr>
      <w:r>
        <w:t>Helm deployment values cannot be edited when using the AKS add-on.</w:t>
      </w:r>
    </w:p>
    <w:p>
      <w:pPr>
        <w:pStyle w:val="Para 01"/>
      </w:pPr>
      <w:r>
        <w:t>Helm supports Prohibited Target configuration. An AGIC can configure the application gateway to target only the AKS instances without impacting other backend components.</w:t>
      </w:r>
    </w:p>
    <w:p>
      <w:pPr>
        <w:pStyle w:val="Para 01"/>
      </w:pPr>
      <w:r>
        <w:t>The AKS add-on, as a managed service, will be automatically updated to its current and more secure versions. Helm deployments will need manual updating.</w:t>
      </w:r>
    </w:p>
    <w:p>
      <w:pPr>
        <w:pStyle w:val="Normal"/>
      </w:pPr>
      <w:r>
        <w:t xml:space="preserve">Even though </w:t>
      </w:r>
      <w:r>
        <w:rPr>
          <w:rStyle w:val="Text36"/>
        </w:rPr>
        <w:bookmarkStart w:id="2677" w:name="idm46219931335704"/>
        <w:t/>
        <w:bookmarkEnd w:id="2677"/>
      </w:r>
      <w:r>
        <w:t>AGIC is configured as the Kubernetes ingress resource, it still carries the full benefit of the cluster’s standard layer 7 application gateway. Application gateway services such as TLS termination, URL routing, and the web application firewall capability are all configurable for the cluster as part of the AGIC.</w:t>
      </w:r>
    </w:p>
    <w:p>
      <w:pPr>
        <w:pStyle w:val="Normal"/>
      </w:pPr>
      <w:r>
        <w:t>While many Kubernetes and networking fundamentals are universal across cloud providers, Azure offers its own spin on Kubernetes networking through its enterprise-focused resource design and management. Whether you have a need for a single cluster using basic settings and kubenet or a large-scale deployment with advanced networking through the use of deployed load balancers and application gateways, Microsoft’s Azure Kubernetes Service can be leveraged to deliver a reliable, managed Kubernetes infrastructure.</w:t>
      </w:r>
    </w:p>
    <w:p>
      <w:bookmarkStart w:id="2678" w:name="Deploying_an_Application_to_Azur"/>
      <w:pPr>
        <w:keepNext/>
        <w:pStyle w:val="Heading 2"/>
      </w:pPr>
      <w:r>
        <w:t>Deploying an Application to Azure Kubernetes Service</w:t>
      </w:r>
      <w:bookmarkEnd w:id="2678"/>
    </w:p>
    <w:p>
      <w:pPr>
        <w:pStyle w:val="Normal"/>
      </w:pPr>
      <w:r>
        <w:t xml:space="preserve">Standing up an Azure Kubernetes Service cluster is one of the basic skills needed to begin exploring AKS networking. This </w:t>
      </w:r>
      <w:r>
        <w:rPr>
          <w:rStyle w:val="Text36"/>
        </w:rPr>
        <w:bookmarkStart w:id="2679" w:name="ch6_term91"/>
        <w:t/>
        <w:bookmarkEnd w:id="2679"/>
      </w:r>
      <w:r>
        <w:t xml:space="preserve">section will go through the steps of standing up a sample cluster and deploying the Golang web server example from </w:t>
      </w:r>
      <w:hyperlink w:anchor="Chapter_1__Networking_Introducti_2">
        <w:r>
          <w:rPr>
            <w:rStyle w:val="Text2"/>
          </w:rPr>
          <w:t>Chapter 1</w:t>
        </w:r>
      </w:hyperlink>
      <w:r>
        <w:t xml:space="preserve"> to that cluster. We will be using a combination of the Azure Portal, the Azure CLI, and </w:t>
      </w:r>
      <w:r>
        <w:rPr>
          <w:rStyle w:val="Text0"/>
        </w:rPr>
        <w:t>kubectl</w:t>
      </w:r>
      <w:r>
        <w:t xml:space="preserve"> to perform these actions.</w:t>
      </w:r>
    </w:p>
    <w:p>
      <w:pPr>
        <w:pStyle w:val="Normal"/>
      </w:pPr>
      <w:r>
        <w:t xml:space="preserve">Before we begin with the cluster deployment and configuration, we should discuss the </w:t>
      </w:r>
      <w:r>
        <w:rPr>
          <w:rStyle w:val="Text36"/>
        </w:rPr>
        <w:bookmarkStart w:id="2680" w:name="idm46219931328424"/>
        <w:t/>
        <w:bookmarkEnd w:id="2680"/>
        <w:bookmarkStart w:id="2681" w:name="idm46219931327656"/>
        <w:t/>
        <w:bookmarkEnd w:id="2681"/>
        <w:bookmarkStart w:id="2682" w:name="idm46219931326968"/>
        <w:t/>
        <w:bookmarkEnd w:id="2682"/>
      </w:r>
      <w:r>
        <w:t>Azure Container Registry (ACR). The ACR is where you store container images in Azure. For this example, we will use the ACR as the location for the container image we will be deploying. To import an image to the ACR, you will need to have the image locally available on your computer. Once you have the image available, we have to prep it for the ACR.</w:t>
      </w:r>
    </w:p>
    <w:p>
      <w:pPr>
        <w:pStyle w:val="Normal"/>
      </w:pPr>
      <w:r>
        <w:t xml:space="preserve">First, </w:t>
      </w:r>
      <w:r>
        <w:rPr>
          <w:rStyle w:val="Text36"/>
        </w:rPr>
        <w:bookmarkStart w:id="2683" w:name="idm46219931324872"/>
        <w:t/>
        <w:bookmarkEnd w:id="2683"/>
        <w:bookmarkStart w:id="2684" w:name="idm46219931323240"/>
        <w:t/>
        <w:bookmarkEnd w:id="2684"/>
      </w:r>
      <w:r>
        <w:t xml:space="preserve">identify the ACR repository you want to store the image in and log in from the Docker CLI with </w:t>
      </w:r>
      <w:r>
        <w:rPr>
          <w:rStyle w:val="Text0"/>
        </w:rPr>
        <w:t>docker login &lt;acr_repository&gt;.azurecr.io</w:t>
      </w:r>
      <w:r>
        <w:t xml:space="preserve">. For this example, we will use the ACR repository </w:t>
      </w:r>
      <w:r>
        <w:rPr>
          <w:rStyle w:val="Text0"/>
        </w:rPr>
        <w:t>tjbakstestcr</w:t>
      </w:r>
      <w:r>
        <w:t xml:space="preserve">, so the command would be </w:t>
      </w:r>
      <w:r>
        <w:rPr>
          <w:rStyle w:val="Text0"/>
        </w:rPr>
        <w:t>docker login tjbakstestcr.azurecr.io</w:t>
      </w:r>
      <w:r>
        <w:t xml:space="preserve">. Next, tag the local image you wish to import to the ACR with </w:t>
      </w:r>
      <w:r>
        <w:rPr>
          <w:rStyle w:val="Text0"/>
        </w:rPr>
        <w:t>&lt;acr_repository&gt;.azurecr.io\&lt;imagetag&gt;</w:t>
      </w:r>
      <w:r>
        <w:t xml:space="preserve">. For this example, we will use an image currently tagged </w:t>
      </w:r>
      <w:r>
        <w:rPr>
          <w:rStyle w:val="Text0"/>
        </w:rPr>
        <w:t>aksdemo</w:t>
      </w:r>
      <w:r>
        <w:t xml:space="preserve">. Therefore, the tag would be </w:t>
      </w:r>
      <w:r>
        <w:rPr>
          <w:rStyle w:val="Text0"/>
        </w:rPr>
        <w:t>tjbakstestcr.azure.io/aksdemo</w:t>
      </w:r>
      <w:r>
        <w:t xml:space="preserve">. To tag the image, use the command </w:t>
      </w:r>
      <w:r>
        <w:rPr>
          <w:rStyle w:val="Text0"/>
        </w:rPr>
        <w:t>docker tag &lt;local_image_tag&gt; &lt;acr_image_tag&gt;</w:t>
      </w:r>
      <w:r>
        <w:t xml:space="preserve">. This example would use the command </w:t>
      </w:r>
      <w:r>
        <w:rPr>
          <w:rStyle w:val="Text0"/>
        </w:rPr>
        <w:t>docker tag aksdemo tjbakstestcr.azure.io/aksdem</w:t>
      </w:r>
      <w:r>
        <w:t xml:space="preserve">. Finally, we push the image to the ACR with </w:t>
      </w:r>
      <w:r>
        <w:rPr>
          <w:rStyle w:val="Text0"/>
        </w:rPr>
        <w:t>docker push tjbakstestcr.azure.io/aksdem</w:t>
      </w:r>
      <w:r>
        <w:t>.</w:t>
      </w:r>
    </w:p>
    <w:p>
      <w:pPr>
        <w:pStyle w:val="Para 11"/>
        <w:keepLines w:val="on"/>
      </w:pPr>
      <w:r>
        <w:t>Note</w:t>
      </w:r>
    </w:p>
    <w:p>
      <w:pPr>
        <w:pStyle w:val="Para 07"/>
        <w:keepLines w:val="on"/>
      </w:pPr>
      <w:r>
        <w:t xml:space="preserve">You can find additional information on Docker and the Azure Container Registry in the official </w:t>
      </w:r>
      <w:hyperlink r:id="rId177">
        <w:r>
          <w:rPr>
            <w:rStyle w:val="Text2"/>
          </w:rPr>
          <w:t>documentation</w:t>
        </w:r>
      </w:hyperlink>
      <w:r>
        <w:t>.</w:t>
      </w:r>
    </w:p>
    <w:p>
      <w:pPr>
        <w:pStyle w:val="Normal"/>
      </w:pPr>
      <w:r>
        <w:t xml:space="preserve">Once the image is in the ACR, the </w:t>
      </w:r>
      <w:r>
        <w:rPr>
          <w:rStyle w:val="Text36"/>
        </w:rPr>
        <w:bookmarkStart w:id="2685" w:name="idm46219931315480"/>
        <w:t/>
        <w:bookmarkEnd w:id="2685"/>
        <w:bookmarkStart w:id="2686" w:name="idm46219931314712"/>
        <w:t/>
        <w:bookmarkEnd w:id="2686"/>
      </w:r>
      <w:r>
        <w:t xml:space="preserve">final prerequisite is to set up a service principal. This is easier to set up before you begin, but you can do this during the AKS cluster creation. An Azure service principal is a representation of an Azure Active Directory Application object. Service principals are generally used to interact with Azure through application automation. We will be using a service principal to allow the AKS cluster to pull the </w:t>
      </w:r>
      <w:r>
        <w:rPr>
          <w:rStyle w:val="Text0"/>
        </w:rPr>
        <w:t>aksdemo</w:t>
      </w:r>
      <w:r>
        <w:t xml:space="preserve"> image from the ACR. The service principal needs to have access to the ACR repository that you store the image in. You will need to record the client ID and secret of the service principal you want to use.</w:t>
      </w:r>
    </w:p>
    <w:p>
      <w:pPr>
        <w:pStyle w:val="Para 11"/>
        <w:keepLines w:val="on"/>
      </w:pPr>
      <w:r>
        <w:t>Note</w:t>
      </w:r>
    </w:p>
    <w:p>
      <w:pPr>
        <w:pStyle w:val="Para 07"/>
        <w:keepLines w:val="on"/>
      </w:pPr>
      <w:r>
        <w:t xml:space="preserve">You can find additional information on Azure Active Directory service principals in the </w:t>
      </w:r>
      <w:hyperlink r:id="rId178">
        <w:r>
          <w:rPr>
            <w:rStyle w:val="Text2"/>
          </w:rPr>
          <w:t>documentation</w:t>
        </w:r>
      </w:hyperlink>
      <w:r>
        <w:t>.</w:t>
      </w:r>
    </w:p>
    <w:p>
      <w:pPr>
        <w:pStyle w:val="Normal"/>
      </w:pPr>
      <w:r>
        <w:t>Now that we have our image in the ACR and our service principal client ID and secret, we can begin deploying the AKS cluster.</w:t>
      </w:r>
    </w:p>
    <w:p>
      <w:bookmarkStart w:id="2687" w:name="Deploying_an_Azure_Kubernetes_Se"/>
      <w:pPr>
        <w:keepNext/>
        <w:pStyle w:val="Heading 2"/>
      </w:pPr>
      <w:r>
        <w:t>Deploying an Azure Kubernetes Service cluster</w:t>
      </w:r>
      <w:bookmarkEnd w:id="2687"/>
    </w:p>
    <w:p>
      <w:pPr>
        <w:pStyle w:val="Normal"/>
      </w:pPr>
      <w:r>
        <w:t xml:space="preserve">The time has </w:t>
      </w:r>
      <w:r>
        <w:rPr>
          <w:rStyle w:val="Text36"/>
        </w:rPr>
        <w:bookmarkStart w:id="2688" w:name="ch6_term92"/>
        <w:t/>
        <w:bookmarkEnd w:id="2688"/>
        <w:bookmarkStart w:id="2689" w:name="ch6_term93"/>
        <w:t/>
        <w:bookmarkEnd w:id="2689"/>
      </w:r>
      <w:r>
        <w:t xml:space="preserve">come to deploy our cluster. We are going to start in the Azure Portal. Go to </w:t>
      </w:r>
      <w:hyperlink r:id="rId179">
        <w:r>
          <w:rPr>
            <w:rStyle w:val="Text16"/>
          </w:rPr>
          <w:t>portal.azure.com</w:t>
        </w:r>
      </w:hyperlink>
      <w:r>
        <w:t xml:space="preserve"> to log in. Once logged in, you should see a dashboard with a search bar at the top that will be used to locate services. From the search bar, we will be typing </w:t>
      </w:r>
      <w:r>
        <w:rPr>
          <w:rStyle w:val="Text31"/>
        </w:rPr>
        <w:t>kubernetes</w:t>
      </w:r>
      <w:r>
        <w:t xml:space="preserve"> and selecting the Kubernetes Service option from the drop-down menu, which is outlined in </w:t>
      </w:r>
      <w:hyperlink w:anchor="Figure_6_29__Azure_Kubernetes_se">
        <w:r>
          <w:rPr>
            <w:rStyle w:val="Text2"/>
          </w:rPr>
          <w:t>Figure 6-29</w:t>
        </w:r>
      </w:hyperlink>
      <w:r>
        <w:t>.</w:t>
      </w:r>
    </w:p>
    <w:p>
      <w:bookmarkStart w:id="2690" w:name="Figure_6_29__Azure_Kubernetes_se"/>
      <w:pPr>
        <w:pStyle w:val="Para 08"/>
        <w:keepLines w:val="on"/>
      </w:pPr>
      <w:r>
        <w:t/>
        <w:drawing>
          <wp:inline>
            <wp:extent cx="5943600" cy="3746500"/>
            <wp:effectExtent l="0" r="0" t="0" b="43426"/>
            <wp:docPr id="198" name="neku_0629.png" descr="Azure Kubernetes Search"/>
            <wp:cNvGraphicFramePr>
              <a:graphicFrameLocks noChangeAspect="1"/>
            </wp:cNvGraphicFramePr>
            <a:graphic>
              <a:graphicData uri="http://schemas.openxmlformats.org/drawingml/2006/picture">
                <pic:pic>
                  <pic:nvPicPr>
                    <pic:cNvPr id="0" name="neku_0629.png" descr="Azure Kubernetes Search"/>
                    <pic:cNvPicPr/>
                  </pic:nvPicPr>
                  <pic:blipFill>
                    <a:blip r:embed="rId113"/>
                    <a:stretch>
                      <a:fillRect/>
                    </a:stretch>
                  </pic:blipFill>
                  <pic:spPr>
                    <a:xfrm>
                      <a:off x="0" y="0"/>
                      <a:ext cx="5943600" cy="3746500"/>
                    </a:xfrm>
                    <a:prstGeom prst="rect">
                      <a:avLst/>
                    </a:prstGeom>
                  </pic:spPr>
                </pic:pic>
              </a:graphicData>
            </a:graphic>
          </wp:inline>
        </w:drawing>
        <w:t xml:space="preserve"> </w:t>
      </w:r>
      <w:bookmarkEnd w:id="2690"/>
    </w:p>
    <w:p>
      <w:pPr>
        <w:pStyle w:val="Heading 6"/>
        <w:keepLines w:val="on"/>
      </w:pPr>
      <w:r>
        <w:t xml:space="preserve">Figure 6-29. </w:t>
        <w:t>Azure Kubernetes search</w:t>
      </w:r>
    </w:p>
    <w:p>
      <w:pPr>
        <w:pStyle w:val="Normal"/>
      </w:pPr>
      <w:r>
        <w:t xml:space="preserve">Now we are on the Azure Kubernetes Services blade. Deployed AKS clusters are viewed from this screen using filters and queries. This is also the screen for creating new AKS clusters. Near the top of the screen, </w:t>
      </w:r>
      <w:r>
        <w:rPr>
          <w:rStyle w:val="Text36"/>
        </w:rPr>
        <w:bookmarkStart w:id="2691" w:name="ch6_term94"/>
        <w:t/>
        <w:bookmarkEnd w:id="2691"/>
        <w:bookmarkStart w:id="2692" w:name="ch6_term95"/>
        <w:t/>
        <w:bookmarkEnd w:id="2692"/>
      </w:r>
      <w:r>
        <w:t xml:space="preserve">we are going to select Create as shown in </w:t>
      </w:r>
      <w:hyperlink w:anchor="Figure_6_30__Creating_an_Azure_K">
        <w:r>
          <w:rPr>
            <w:rStyle w:val="Text2"/>
          </w:rPr>
          <w:t>Figure 6-30</w:t>
        </w:r>
      </w:hyperlink>
      <w:r>
        <w:t>. This will cause a drop-down menu to appear, where we will select “Create a Kubernetes cluster.”</w:t>
      </w:r>
    </w:p>
    <w:p>
      <w:bookmarkStart w:id="2693" w:name="Figure_6_30__Creating_an_Azure_K"/>
      <w:pPr>
        <w:pStyle w:val="Para 08"/>
        <w:keepLines w:val="on"/>
      </w:pPr>
      <w:r>
        <w:t/>
        <w:drawing>
          <wp:inline>
            <wp:extent cx="5943600" cy="2743200"/>
            <wp:effectExtent l="0" r="0" t="0" b="43426"/>
            <wp:docPr id="199" name="neku_0630.png" descr="Azure Kubernetes Create"/>
            <wp:cNvGraphicFramePr>
              <a:graphicFrameLocks noChangeAspect="1"/>
            </wp:cNvGraphicFramePr>
            <a:graphic>
              <a:graphicData uri="http://schemas.openxmlformats.org/drawingml/2006/picture">
                <pic:pic>
                  <pic:nvPicPr>
                    <pic:cNvPr id="0" name="neku_0630.png" descr="Azure Kubernetes Create"/>
                    <pic:cNvPicPr/>
                  </pic:nvPicPr>
                  <pic:blipFill>
                    <a:blip r:embed="rId114"/>
                    <a:stretch>
                      <a:fillRect/>
                    </a:stretch>
                  </pic:blipFill>
                  <pic:spPr>
                    <a:xfrm>
                      <a:off x="0" y="0"/>
                      <a:ext cx="5943600" cy="2743200"/>
                    </a:xfrm>
                    <a:prstGeom prst="rect">
                      <a:avLst/>
                    </a:prstGeom>
                  </pic:spPr>
                </pic:pic>
              </a:graphicData>
            </a:graphic>
          </wp:inline>
        </w:drawing>
        <w:t xml:space="preserve"> </w:t>
      </w:r>
      <w:bookmarkEnd w:id="2693"/>
    </w:p>
    <w:p>
      <w:pPr>
        <w:pStyle w:val="Heading 6"/>
        <w:keepLines w:val="on"/>
      </w:pPr>
      <w:r>
        <w:t xml:space="preserve">Figure 6-30. </w:t>
        <w:t>Creating an Azure Kubernetes cluster</w:t>
      </w:r>
    </w:p>
    <w:p>
      <w:pPr>
        <w:pStyle w:val="Normal"/>
      </w:pPr>
      <w:r>
        <w:t xml:space="preserve">Next we will define the properties of the AKS cluster from the “Create Kubernetes cluster” screen. First, we will populate the Project Details section by selecting the subscription that the cluster will be deployed to. There is a drop-down menu that allows for easier searching and selection. For this example, we are using the </w:t>
      </w:r>
      <w:r>
        <w:rPr>
          <w:rStyle w:val="Text0"/>
        </w:rPr>
        <w:t>tjb_azure_test_2</w:t>
      </w:r>
      <w:r>
        <w:t xml:space="preserve"> subscription, but any subscription can work as long as you have access to it. Next, we have to define the resource group we will use to group the AKS cluster. This can be an existing resource group or a new one can be created. For this example, we will create a new resource group named </w:t>
      </w:r>
      <w:r>
        <w:rPr>
          <w:rStyle w:val="Text0"/>
        </w:rPr>
        <w:t>go-web</w:t>
      </w:r>
      <w:r>
        <w:t>.</w:t>
      </w:r>
    </w:p>
    <w:p>
      <w:pPr>
        <w:pStyle w:val="Normal"/>
      </w:pPr>
      <w:r>
        <w:t xml:space="preserve">After the Project Details section is complete, we move on to the Cluster Details section. Here, we will define the name of the cluster, which will be “go-web” for this example. The </w:t>
      </w:r>
      <w:r>
        <w:rPr>
          <w:rStyle w:val="Text36"/>
        </w:rPr>
        <w:bookmarkStart w:id="2694" w:name="idm46219931292728"/>
        <w:t/>
        <w:bookmarkEnd w:id="2694"/>
        <w:bookmarkStart w:id="2695" w:name="idm46219931291960"/>
        <w:t/>
        <w:bookmarkEnd w:id="2695"/>
        <w:bookmarkStart w:id="2696" w:name="idm46219931291272"/>
        <w:t/>
        <w:bookmarkEnd w:id="2696"/>
        <w:bookmarkStart w:id="2697" w:name="idm46219931290312"/>
        <w:t/>
        <w:bookmarkEnd w:id="2697"/>
      </w:r>
      <w:r>
        <w:t>region, availability zones, and Kubernetes version fields are also defined in this section and will have predefined defaults that can be changed. For this example, however, we will use the default “(US) West 2” region with no availability zones and the default Kubernetes version of 1.19.11.</w:t>
      </w:r>
    </w:p>
    <w:p>
      <w:pPr>
        <w:pStyle w:val="Para 11"/>
        <w:keepLines w:val="on"/>
      </w:pPr>
      <w:r>
        <w:t>Note</w:t>
      </w:r>
    </w:p>
    <w:p>
      <w:pPr>
        <w:pStyle w:val="Para 07"/>
        <w:keepLines w:val="on"/>
      </w:pPr>
      <w:r>
        <w:t xml:space="preserve">Not all Azure regions have availability zones that can be selected. If availability zones are part of the AKS architecture that is being deployed, the appropriate regions should be considered. You can find more information on AKS regions in the availability zones </w:t>
      </w:r>
      <w:hyperlink r:id="rId180">
        <w:r>
          <w:rPr>
            <w:rStyle w:val="Text2"/>
          </w:rPr>
          <w:t>documentation</w:t>
        </w:r>
      </w:hyperlink>
      <w:r>
        <w:t>.</w:t>
      </w:r>
    </w:p>
    <w:p>
      <w:pPr>
        <w:pStyle w:val="Normal"/>
      </w:pPr>
      <w:r>
        <w:t xml:space="preserve">Finally, we will </w:t>
      </w:r>
      <w:r>
        <w:rPr>
          <w:rStyle w:val="Text36"/>
        </w:rPr>
        <w:bookmarkStart w:id="2698" w:name="idm46219931286024"/>
        <w:t/>
        <w:bookmarkEnd w:id="2698"/>
        <w:bookmarkStart w:id="2699" w:name="idm46219931284744"/>
        <w:t/>
        <w:bookmarkEnd w:id="2699"/>
      </w:r>
      <w:r>
        <w:t xml:space="preserve">complete the Primary Node Pool section of the “Create Kubernetes cluster” screen by selecting the node size and node count. For this example, we are going to keep the default node size of DS2 v2 and the default node count of 3. While most virtual machines, sizes are available for use within AKS, there are some restrictions. </w:t>
      </w:r>
      <w:hyperlink w:anchor="Figure_6_31__Azure_Kubernetes_cr">
        <w:r>
          <w:rPr>
            <w:rStyle w:val="Text2"/>
          </w:rPr>
          <w:t>Figure 6-31</w:t>
        </w:r>
      </w:hyperlink>
      <w:r>
        <w:t xml:space="preserve"> shows the options we have selected filled in.</w:t>
      </w:r>
    </w:p>
    <w:p>
      <w:pPr>
        <w:pStyle w:val="Para 11"/>
        <w:keepLines w:val="on"/>
      </w:pPr>
      <w:r>
        <w:t>Note</w:t>
      </w:r>
    </w:p>
    <w:p>
      <w:pPr>
        <w:pStyle w:val="Para 07"/>
        <w:keepLines w:val="on"/>
      </w:pPr>
      <w:r>
        <w:t xml:space="preserve">You can find more information on AKS restrictions, including restricted node sizes, in the </w:t>
      </w:r>
      <w:hyperlink r:id="rId181">
        <w:r>
          <w:rPr>
            <w:rStyle w:val="Text2"/>
          </w:rPr>
          <w:t>documentation</w:t>
        </w:r>
      </w:hyperlink>
      <w:r>
        <w:t>.</w:t>
      </w:r>
    </w:p>
    <w:p>
      <w:pPr>
        <w:pStyle w:val="Normal"/>
      </w:pPr>
      <w:r>
        <w:t xml:space="preserve">Click the “Next: Node pools” button </w:t>
      </w:r>
      <w:r>
        <w:rPr>
          <w:rStyle w:val="Text36"/>
        </w:rPr>
        <w:bookmarkStart w:id="2700" w:name="idm46219931280296"/>
        <w:t/>
        <w:bookmarkEnd w:id="2700"/>
        <w:bookmarkStart w:id="2701" w:name="idm46219931279592"/>
        <w:t/>
        <w:bookmarkEnd w:id="2701"/>
      </w:r>
      <w:r>
        <w:t xml:space="preserve">to move to the Node Pools tab. This page allows for the configuration of additional node pools for the AKS cluster. For this example, we are going to leave the defaults on this page and </w:t>
      </w:r>
      <w:r>
        <w:rPr>
          <w:rStyle w:val="Text36"/>
        </w:rPr>
        <w:bookmarkStart w:id="2702" w:name="idm46219931278584"/>
        <w:t/>
        <w:bookmarkEnd w:id="2702"/>
        <w:bookmarkStart w:id="2703" w:name="idm46219931277368"/>
        <w:t/>
        <w:bookmarkEnd w:id="2703"/>
      </w:r>
      <w:r>
        <w:t>move on to the Authentication page by clicking the “Next: Authentication” button at the bottom of the screen.</w:t>
      </w:r>
    </w:p>
    <w:p>
      <w:bookmarkStart w:id="2704" w:name="Figure_6_31__Azure_Kubernetes_cr"/>
      <w:pPr>
        <w:pStyle w:val="Para 08"/>
        <w:keepLines w:val="on"/>
      </w:pPr>
      <w:r>
        <w:t/>
        <w:drawing>
          <wp:inline>
            <wp:extent cx="5943600" cy="7404100"/>
            <wp:effectExtent l="0" r="0" t="0" b="43426"/>
            <wp:docPr id="200" name="neku_0631.png" descr="Azure Kubernetes Create Page"/>
            <wp:cNvGraphicFramePr>
              <a:graphicFrameLocks noChangeAspect="1"/>
            </wp:cNvGraphicFramePr>
            <a:graphic>
              <a:graphicData uri="http://schemas.openxmlformats.org/drawingml/2006/picture">
                <pic:pic>
                  <pic:nvPicPr>
                    <pic:cNvPr id="0" name="neku_0631.png" descr="Azure Kubernetes Create Page"/>
                    <pic:cNvPicPr/>
                  </pic:nvPicPr>
                  <pic:blipFill>
                    <a:blip r:embed="rId115"/>
                    <a:stretch>
                      <a:fillRect/>
                    </a:stretch>
                  </pic:blipFill>
                  <pic:spPr>
                    <a:xfrm>
                      <a:off x="0" y="0"/>
                      <a:ext cx="5943600" cy="7404100"/>
                    </a:xfrm>
                    <a:prstGeom prst="rect">
                      <a:avLst/>
                    </a:prstGeom>
                  </pic:spPr>
                </pic:pic>
              </a:graphicData>
            </a:graphic>
          </wp:inline>
        </w:drawing>
        <w:t xml:space="preserve"> </w:t>
      </w:r>
      <w:bookmarkEnd w:id="2704"/>
    </w:p>
    <w:p>
      <w:pPr>
        <w:pStyle w:val="Heading 6"/>
        <w:keepLines w:val="on"/>
      </w:pPr>
      <w:r>
        <w:t xml:space="preserve">Figure 6-31. </w:t>
        <w:t>Azure Kubernetes create page</w:t>
      </w:r>
    </w:p>
    <w:p>
      <w:pPr>
        <w:pStyle w:val="Normal"/>
      </w:pPr>
      <w:hyperlink w:anchor="Figure_6_32__Azure_Kubernetes_Au">
        <w:r>
          <w:rPr>
            <w:rStyle w:val="Text2"/>
          </w:rPr>
          <w:t>Figure 6-32</w:t>
        </w:r>
      </w:hyperlink>
      <w:r>
        <w:t xml:space="preserve"> shows the Authentication page, where we will define the authentication method that the AKS cluster will use to connect to attached Azure services such as the ACR we discussed previously in this chapter. “System-Assigned Managed Identity” is the default authentication method, but we are going to select the “Service principal” radio button.</w:t>
      </w:r>
    </w:p>
    <w:p>
      <w:pPr>
        <w:pStyle w:val="Normal"/>
      </w:pPr>
      <w:r>
        <w:t xml:space="preserve">If you did not create a </w:t>
      </w:r>
      <w:r>
        <w:rPr>
          <w:rStyle w:val="Text36"/>
        </w:rPr>
        <w:bookmarkStart w:id="2705" w:name="idm46219931272248"/>
        <w:t/>
        <w:bookmarkEnd w:id="2705"/>
        <w:bookmarkStart w:id="2706" w:name="idm46219931271448"/>
        <w:t/>
        <w:bookmarkEnd w:id="2706"/>
      </w:r>
      <w:r>
        <w:t>service principal at the beginning of this section, you can create a new one here. If you create a service principal at this stage, you will have to go back and grant that service principal permissions to access the ACR. However, since we will use a previously created service principal, we are going to click the “Configure service principal” link and enter the client ID and secret.</w:t>
      </w:r>
    </w:p>
    <w:p>
      <w:bookmarkStart w:id="2707" w:name="Figure_6_32__Azure_Kubernetes_Au"/>
      <w:pPr>
        <w:pStyle w:val="Para 08"/>
        <w:keepLines w:val="on"/>
      </w:pPr>
      <w:r>
        <w:t/>
        <w:drawing>
          <wp:inline>
            <wp:extent cx="5651500" cy="8229600"/>
            <wp:effectExtent l="0" r="0" t="0" b="43426"/>
            <wp:docPr id="201" name="neku_0632.png" descr="Azure Kubernetes Authentication Page"/>
            <wp:cNvGraphicFramePr>
              <a:graphicFrameLocks noChangeAspect="1"/>
            </wp:cNvGraphicFramePr>
            <a:graphic>
              <a:graphicData uri="http://schemas.openxmlformats.org/drawingml/2006/picture">
                <pic:pic>
                  <pic:nvPicPr>
                    <pic:cNvPr id="0" name="neku_0632.png" descr="Azure Kubernetes Authentication Page"/>
                    <pic:cNvPicPr/>
                  </pic:nvPicPr>
                  <pic:blipFill>
                    <a:blip r:embed="rId116"/>
                    <a:stretch>
                      <a:fillRect/>
                    </a:stretch>
                  </pic:blipFill>
                  <pic:spPr>
                    <a:xfrm>
                      <a:off x="0" y="0"/>
                      <a:ext cx="5651500" cy="8229600"/>
                    </a:xfrm>
                    <a:prstGeom prst="rect">
                      <a:avLst/>
                    </a:prstGeom>
                  </pic:spPr>
                </pic:pic>
              </a:graphicData>
            </a:graphic>
          </wp:inline>
        </w:drawing>
        <w:t xml:space="preserve"> </w:t>
      </w:r>
      <w:bookmarkEnd w:id="2707"/>
    </w:p>
    <w:p>
      <w:pPr>
        <w:pStyle w:val="Heading 6"/>
        <w:keepLines w:val="on"/>
      </w:pPr>
      <w:r>
        <w:t xml:space="preserve">Figure 6-32. </w:t>
        <w:t>Azure Kubernetes Authentication page</w:t>
      </w:r>
    </w:p>
    <w:p>
      <w:pPr>
        <w:pStyle w:val="Normal"/>
      </w:pPr>
      <w:r>
        <w:t xml:space="preserve">The remaining configurations will remain at the defaults at this time. To complete the AKS cluster creation, we are going to click the “Review + create” button. This </w:t>
      </w:r>
      <w:r>
        <w:rPr>
          <w:rStyle w:val="Text36"/>
        </w:rPr>
        <w:bookmarkStart w:id="2708" w:name="idm46219931267608"/>
        <w:t/>
        <w:bookmarkEnd w:id="2708"/>
        <w:bookmarkStart w:id="2709" w:name="idm46219931266568"/>
        <w:t/>
        <w:bookmarkEnd w:id="2709"/>
      </w:r>
      <w:r>
        <w:t xml:space="preserve">will take us to the validation page. As shown in </w:t>
      </w:r>
      <w:hyperlink w:anchor="Figure_6_33__Azure_Kubernetes_va">
        <w:r>
          <w:rPr>
            <w:rStyle w:val="Text2"/>
          </w:rPr>
          <w:t>Figure 6-33</w:t>
        </w:r>
      </w:hyperlink>
      <w:r>
        <w:t>, if everything is defined appropriately, the validation will return a “Validation Passed” message at the top of the screen. If something is misconfigured, a “Validation Failed” message will be there instead. As long as validation passes, we will review the settings and click Create.</w:t>
      </w:r>
    </w:p>
    <w:p>
      <w:bookmarkStart w:id="2710" w:name="Figure_6_33__Azure_Kubernetes_va"/>
      <w:pPr>
        <w:pStyle w:val="Para 08"/>
        <w:keepLines w:val="on"/>
      </w:pPr>
      <w:r>
        <w:t/>
        <w:drawing>
          <wp:inline>
            <wp:extent cx="5727700" cy="8229600"/>
            <wp:effectExtent l="0" r="0" t="0" b="43426"/>
            <wp:docPr id="202" name="neku_0633.png" descr="Azure Kubernetes Validation Page"/>
            <wp:cNvGraphicFramePr>
              <a:graphicFrameLocks noChangeAspect="1"/>
            </wp:cNvGraphicFramePr>
            <a:graphic>
              <a:graphicData uri="http://schemas.openxmlformats.org/drawingml/2006/picture">
                <pic:pic>
                  <pic:nvPicPr>
                    <pic:cNvPr id="0" name="neku_0633.png" descr="Azure Kubernetes Validation Page"/>
                    <pic:cNvPicPr/>
                  </pic:nvPicPr>
                  <pic:blipFill>
                    <a:blip r:embed="rId117"/>
                    <a:stretch>
                      <a:fillRect/>
                    </a:stretch>
                  </pic:blipFill>
                  <pic:spPr>
                    <a:xfrm>
                      <a:off x="0" y="0"/>
                      <a:ext cx="5727700" cy="8229600"/>
                    </a:xfrm>
                    <a:prstGeom prst="rect">
                      <a:avLst/>
                    </a:prstGeom>
                  </pic:spPr>
                </pic:pic>
              </a:graphicData>
            </a:graphic>
          </wp:inline>
        </w:drawing>
        <w:t xml:space="preserve"> </w:t>
      </w:r>
      <w:bookmarkEnd w:id="2710"/>
    </w:p>
    <w:p>
      <w:pPr>
        <w:pStyle w:val="Heading 6"/>
        <w:keepLines w:val="on"/>
      </w:pPr>
      <w:r>
        <w:t xml:space="preserve">Figure 6-33. </w:t>
        <w:t>Azure Kubernetes validation page</w:t>
      </w:r>
    </w:p>
    <w:p>
      <w:pPr>
        <w:pStyle w:val="Normal"/>
      </w:pPr>
      <w:r>
        <w:t xml:space="preserve">You can view the deployment status from the notification bell on the top of the Azure screen. </w:t>
      </w:r>
      <w:hyperlink w:anchor="Figure_6_34__Azure_Kubernetes_de">
        <w:r>
          <w:rPr>
            <w:rStyle w:val="Text2"/>
          </w:rPr>
          <w:t>Figure 6-34</w:t>
        </w:r>
      </w:hyperlink>
      <w:r>
        <w:t xml:space="preserve"> shows our example deployment in progress. This page has information that can be used to troubleshoot with Microsoft should an issue arise such as the deployment name, start time, and correlation ID.</w:t>
      </w:r>
    </w:p>
    <w:p>
      <w:pPr>
        <w:pStyle w:val="Normal"/>
      </w:pPr>
      <w:r>
        <w:t xml:space="preserve">Our example deployed completely without issue, as shown in </w:t>
      </w:r>
      <w:hyperlink w:anchor="Figure_6_35__Azure_Kubernetes_de">
        <w:r>
          <w:rPr>
            <w:rStyle w:val="Text2"/>
          </w:rPr>
          <w:t>Figure 6-35</w:t>
        </w:r>
      </w:hyperlink>
      <w:r>
        <w:t>. Now that the AKS cluster is deployed, we need to connect to it and configure it for use with our example web server.</w:t>
      </w:r>
    </w:p>
    <w:p>
      <w:bookmarkStart w:id="2711" w:name="Figure_6_34__Azure_Kubernetes_de"/>
      <w:pPr>
        <w:pStyle w:val="Para 08"/>
        <w:keepLines w:val="on"/>
      </w:pPr>
      <w:r>
        <w:t/>
        <w:drawing>
          <wp:inline>
            <wp:extent cx="5943600" cy="5092700"/>
            <wp:effectExtent l="0" r="0" t="0" b="43426"/>
            <wp:docPr id="203" name="neku_0634.png" descr="Azure Kubernetes Deployment Progress"/>
            <wp:cNvGraphicFramePr>
              <a:graphicFrameLocks noChangeAspect="1"/>
            </wp:cNvGraphicFramePr>
            <a:graphic>
              <a:graphicData uri="http://schemas.openxmlformats.org/drawingml/2006/picture">
                <pic:pic>
                  <pic:nvPicPr>
                    <pic:cNvPr id="0" name="neku_0634.png" descr="Azure Kubernetes Deployment Progress"/>
                    <pic:cNvPicPr/>
                  </pic:nvPicPr>
                  <pic:blipFill>
                    <a:blip r:embed="rId118"/>
                    <a:stretch>
                      <a:fillRect/>
                    </a:stretch>
                  </pic:blipFill>
                  <pic:spPr>
                    <a:xfrm>
                      <a:off x="0" y="0"/>
                      <a:ext cx="5943600" cy="5092700"/>
                    </a:xfrm>
                    <a:prstGeom prst="rect">
                      <a:avLst/>
                    </a:prstGeom>
                  </pic:spPr>
                </pic:pic>
              </a:graphicData>
            </a:graphic>
          </wp:inline>
        </w:drawing>
        <w:t xml:space="preserve"> </w:t>
      </w:r>
      <w:bookmarkEnd w:id="2711"/>
    </w:p>
    <w:p>
      <w:pPr>
        <w:pStyle w:val="Heading 6"/>
        <w:keepLines w:val="on"/>
      </w:pPr>
      <w:r>
        <w:t xml:space="preserve">Figure 6-34. </w:t>
        <w:t>Azure Kubernetes deployment progress</w:t>
      </w:r>
    </w:p>
    <w:p>
      <w:bookmarkStart w:id="2712" w:name="Figure_6_35__Azure_Kubernetes_de"/>
      <w:pPr>
        <w:pStyle w:val="Para 08"/>
        <w:keepLines w:val="on"/>
      </w:pPr>
      <w:r>
        <w:t/>
        <w:drawing>
          <wp:inline>
            <wp:extent cx="5943600" cy="6146800"/>
            <wp:effectExtent l="0" r="0" t="0" b="43426"/>
            <wp:docPr id="204" name="neku_0635.png" descr="Azure Kubernetes Deployment Complete"/>
            <wp:cNvGraphicFramePr>
              <a:graphicFrameLocks noChangeAspect="1"/>
            </wp:cNvGraphicFramePr>
            <a:graphic>
              <a:graphicData uri="http://schemas.openxmlformats.org/drawingml/2006/picture">
                <pic:pic>
                  <pic:nvPicPr>
                    <pic:cNvPr id="0" name="neku_0635.png" descr="Azure Kubernetes Deployment Complete"/>
                    <pic:cNvPicPr/>
                  </pic:nvPicPr>
                  <pic:blipFill>
                    <a:blip r:embed="rId119"/>
                    <a:stretch>
                      <a:fillRect/>
                    </a:stretch>
                  </pic:blipFill>
                  <pic:spPr>
                    <a:xfrm>
                      <a:off x="0" y="0"/>
                      <a:ext cx="5943600" cy="6146800"/>
                    </a:xfrm>
                    <a:prstGeom prst="rect">
                      <a:avLst/>
                    </a:prstGeom>
                  </pic:spPr>
                </pic:pic>
              </a:graphicData>
            </a:graphic>
          </wp:inline>
        </w:drawing>
        <w:t xml:space="preserve"> </w:t>
      </w:r>
      <w:bookmarkEnd w:id="2712"/>
    </w:p>
    <w:p>
      <w:pPr>
        <w:pStyle w:val="Heading 6"/>
        <w:keepLines w:val="on"/>
      </w:pPr>
      <w:r>
        <w:t xml:space="preserve">Figure 6-35. </w:t>
        <w:t>Azure Kubernetes deployment complete</w:t>
      </w:r>
    </w:p>
    <w:p>
      <w:bookmarkStart w:id="2713" w:name="Connecting_to_and_configuring_AK"/>
      <w:pPr>
        <w:keepNext/>
        <w:pStyle w:val="Heading 2"/>
      </w:pPr>
      <w:r>
        <w:t>Connecting to and configuring AKS</w:t>
      </w:r>
      <w:bookmarkEnd w:id="2713"/>
    </w:p>
    <w:p>
      <w:pPr>
        <w:pStyle w:val="Normal"/>
      </w:pPr>
      <w:r>
        <w:t xml:space="preserve">We will now shift to working with the example </w:t>
      </w:r>
      <w:r>
        <w:rPr>
          <w:rStyle w:val="Text0"/>
        </w:rPr>
        <w:t>go-web</w:t>
      </w:r>
      <w:r>
        <w:t xml:space="preserve"> AKS cluster from the </w:t>
        <w:t>command</w:t>
        <w:t xml:space="preserve"> line. To manage AKS clusters from the command line, we will primarily use the </w:t>
      </w:r>
      <w:r>
        <w:rPr>
          <w:rStyle w:val="Text0"/>
        </w:rPr>
        <w:t>kubectl</w:t>
      </w:r>
      <w:r>
        <w:t xml:space="preserve"> command. </w:t>
      </w:r>
      <w:r>
        <w:rPr>
          <w:rStyle w:val="Text36"/>
        </w:rPr>
        <w:bookmarkStart w:id="2714" w:name="idm46219931252472"/>
        <w:t/>
        <w:bookmarkEnd w:id="2714"/>
        <w:bookmarkStart w:id="2715" w:name="idm46219931251128"/>
        <w:t/>
        <w:bookmarkEnd w:id="2715"/>
      </w:r>
      <w:r>
        <w:t xml:space="preserve">Azure CLI has a simple command, </w:t>
      </w:r>
      <w:r>
        <w:rPr>
          <w:rStyle w:val="Text0"/>
        </w:rPr>
        <w:t>az aks install-cli</w:t>
      </w:r>
      <w:r>
        <w:t xml:space="preserve">, to install the </w:t>
      </w:r>
      <w:r>
        <w:rPr>
          <w:rStyle w:val="Text0"/>
        </w:rPr>
        <w:t>kubectl</w:t>
      </w:r>
      <w:r>
        <w:t xml:space="preserve"> program for use. Before we can use </w:t>
      </w:r>
      <w:r>
        <w:rPr>
          <w:rStyle w:val="Text0"/>
        </w:rPr>
        <w:t>kubectl</w:t>
      </w:r>
      <w:r>
        <w:t xml:space="preserve">, though, we need to gain access to the cluster. The command </w:t>
      </w:r>
      <w:r>
        <w:rPr>
          <w:rStyle w:val="Text0"/>
        </w:rPr>
        <w:t>az aks get-credentials</w:t>
      </w:r>
      <w:r>
        <w:t xml:space="preserve"> </w:t>
      </w:r>
      <w:r>
        <w:rPr>
          <w:rStyle w:val="Text0"/>
        </w:rPr>
        <w:t>--resource-group</w:t>
      </w:r>
      <w:r>
        <w:t xml:space="preserve"> </w:t>
      </w:r>
      <w:r>
        <w:rPr>
          <w:rStyle w:val="Text0"/>
        </w:rPr>
        <w:t>&lt;resource_group_name&gt; --name &lt;aks_cluster_name&gt;</w:t>
      </w:r>
      <w:r>
        <w:t xml:space="preserve"> is used to gain access to the AKS cluster. For our example, we will use </w:t>
      </w:r>
      <w:r>
        <w:rPr>
          <w:rStyle w:val="Text0"/>
        </w:rPr>
        <w:t>az aks get-credentials --resource-group go-web --name go-web</w:t>
      </w:r>
      <w:r>
        <w:t xml:space="preserve"> to access our </w:t>
      </w:r>
      <w:r>
        <w:rPr>
          <w:rStyle w:val="Text0"/>
        </w:rPr>
        <w:t>go-web</w:t>
      </w:r>
      <w:r>
        <w:t xml:space="preserve"> cluster in the </w:t>
      </w:r>
      <w:r>
        <w:rPr>
          <w:rStyle w:val="Text0"/>
        </w:rPr>
        <w:t>go-web</w:t>
      </w:r>
      <w:r>
        <w:t xml:space="preserve"> resource group.</w:t>
      </w:r>
    </w:p>
    <w:p>
      <w:pPr>
        <w:pStyle w:val="Normal"/>
      </w:pPr>
      <w:r>
        <w:t xml:space="preserve">Next we will </w:t>
      </w:r>
      <w:r>
        <w:rPr>
          <w:rStyle w:val="Text36"/>
        </w:rPr>
        <w:bookmarkStart w:id="2716" w:name="idm46219931245224"/>
        <w:t/>
        <w:bookmarkEnd w:id="2716"/>
        <w:bookmarkStart w:id="2717" w:name="idm46219931244472"/>
        <w:t/>
        <w:bookmarkEnd w:id="2717"/>
      </w:r>
      <w:r>
        <w:t xml:space="preserve">attach the Azure container registry that has our </w:t>
      </w:r>
      <w:r>
        <w:rPr>
          <w:rStyle w:val="Text0"/>
        </w:rPr>
        <w:t>aksdemo</w:t>
      </w:r>
      <w:r>
        <w:t xml:space="preserve"> image. </w:t>
        <w:t>The command</w:t>
        <w:t xml:space="preserve"> </w:t>
      </w:r>
      <w:r>
        <w:rPr>
          <w:rStyle w:val="Text0"/>
        </w:rPr>
        <w:t>az aks update -n</w:t>
      </w:r>
      <w:r>
        <w:t xml:space="preserve"> </w:t>
      </w:r>
      <w:r>
        <w:rPr>
          <w:rStyle w:val="Text0"/>
        </w:rPr>
        <w:t>&lt;aks_cluster_name&gt; -g</w:t>
      </w:r>
      <w:r>
        <w:t xml:space="preserve"> </w:t>
      </w:r>
      <w:r>
        <w:rPr>
          <w:rStyle w:val="Text0"/>
        </w:rPr>
        <w:t>&lt;clus⁠⁠ter_resource_​​group_name&gt;</w:t>
      </w:r>
      <w:r>
        <w:t xml:space="preserve"> </w:t>
      </w:r>
      <w:r>
        <w:rPr>
          <w:rStyle w:val="Text0"/>
        </w:rPr>
        <w:t>--attach-acr &lt;acr_repo_name&gt;</w:t>
      </w:r>
      <w:r>
        <w:t xml:space="preserve"> will attach a named ACR repo to an existing AKS cluster. For our example, we will use the command </w:t>
      </w:r>
      <w:r>
        <w:rPr>
          <w:rStyle w:val="Text0"/>
        </w:rPr>
        <w:t>az aks update -n tjbakstest -g tjbakstest --attach-acr tjbakstestcr</w:t>
      </w:r>
      <w:r>
        <w:t xml:space="preserve">. Our example runs for a few moments and then produces the output shown in </w:t>
      </w:r>
      <w:hyperlink w:anchor="Example_6_1__AttachACR_output">
        <w:r>
          <w:rPr>
            <w:rStyle w:val="Text2"/>
          </w:rPr>
          <w:t>Example 6-1</w:t>
        </w:r>
      </w:hyperlink>
      <w:r>
        <w:t>.</w:t>
      </w:r>
    </w:p>
    <w:p>
      <w:bookmarkStart w:id="2718" w:name="Example_6_1__AttachACR_output"/>
      <w:pPr>
        <w:keepNext/>
        <w:pStyle w:val="Heading 4"/>
      </w:pPr>
      <w:r>
        <w:t xml:space="preserve">Example 6-1. </w:t>
        <w:t>AttachACR output</w:t>
      </w:r>
      <w:bookmarkEnd w:id="2718"/>
    </w:p>
    <w:p>
      <w:pPr>
        <w:pStyle w:val="Para 26"/>
      </w:pPr>
      <w:r>
        <w:rPr>
          <w:rStyle w:val="Text24"/>
        </w:rPr>
        <w:t xml:space="preserve">{</w:t>
        <w:br w:clear="none"/>
      </w:r>
      <w:r>
        <w:rPr>
          <w:rStyle w:val="Text3"/>
        </w:rPr>
        <w:t xml:space="preserve">- Finished ..</w:t>
        <w:br w:clear="none"/>
        <w:t xml:space="preserve">  </w:t>
        <w:br w:clear="none"/>
      </w:r>
      <w:r>
        <w:t xml:space="preserve">"aadProfile"</w:t>
        <w:br w:clear="none"/>
      </w:r>
      <w:r>
        <w:rPr>
          <w:rStyle w:val="Text3"/>
        </w:rPr>
        <w:t xml:space="preserve">: null,</w:t>
        <w:br w:clear="none"/>
        <w:t xml:space="preserve">  </w:t>
        <w:br w:clear="none"/>
      </w:r>
      <w:r>
        <w:t xml:space="preserve">"addonProfiles"</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"azurepolicy"</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"config"</w:t>
        <w:br w:clear="none"/>
      </w:r>
      <w:r>
        <w:rPr>
          <w:rStyle w:val="Text3"/>
        </w:rPr>
        <w:t xml:space="preserve">: null,</w:t>
        <w:br w:clear="none"/>
        <w:t xml:space="preserve">      </w:t>
        <w:br w:clear="none"/>
      </w:r>
      <w:r>
        <w:t xml:space="preserve">"enabled"</w:t>
        <w:br w:clear="none"/>
      </w:r>
      <w:r>
        <w:rPr>
          <w:rStyle w:val="Text3"/>
        </w:rPr>
        <w:t xml:space="preserve">: </w:t>
        <w:br w:clear="none"/>
      </w:r>
      <w:r>
        <w:rPr>
          <w:rStyle w:val="Text32"/>
        </w:rPr>
        <w:t xml:space="preserve">false</w:t>
        <w:br w:clear="none"/>
      </w:r>
      <w:r>
        <w:rPr>
          <w:rStyle w:val="Text3"/>
        </w:rPr>
        <w:t xml:space="preserve">,</w:t>
        <w:br w:clear="none"/>
        <w:t xml:space="preserve">      </w:t>
        <w:br w:clear="none"/>
      </w:r>
      <w:r>
        <w:t xml:space="preserve">"identity"</w:t>
        <w:br w:clear="none"/>
      </w:r>
      <w:r>
        <w:rPr>
          <w:rStyle w:val="Text3"/>
        </w:rPr>
        <w:t xml:space="preserve">: null</w:t>
        <w:br w:clear="none"/>
        <w:t xml:space="preserve">    </w:t>
        <w:br w:clear="none"/>
      </w:r>
      <w:r>
        <w:rPr>
          <w:rStyle w:val="Text24"/>
        </w:rPr>
        <w:t xml:space="preserve">}</w:t>
        <w:br w:clear="none"/>
      </w:r>
      <w:r>
        <w:rPr>
          <w:rStyle w:val="Text3"/>
        </w:rPr>
        <w:t xml:space="preserve">,</w:t>
        <w:br w:clear="none"/>
        <w:t xml:space="preserve">    </w:t>
        <w:br w:clear="none"/>
      </w:r>
      <w:r>
        <w:t xml:space="preserve">"httpApplicationRouting"</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"config"</w:t>
        <w:br w:clear="none"/>
      </w:r>
      <w:r>
        <w:rPr>
          <w:rStyle w:val="Text3"/>
        </w:rPr>
        <w:t xml:space="preserve">: null,</w:t>
        <w:br w:clear="none"/>
        <w:t xml:space="preserve">      </w:t>
        <w:br w:clear="none"/>
      </w:r>
      <w:r>
        <w:t xml:space="preserve">"enabled"</w:t>
        <w:br w:clear="none"/>
      </w:r>
      <w:r>
        <w:rPr>
          <w:rStyle w:val="Text3"/>
        </w:rPr>
        <w:t xml:space="preserve">: </w:t>
        <w:br w:clear="none"/>
      </w:r>
      <w:r>
        <w:rPr>
          <w:rStyle w:val="Text32"/>
        </w:rPr>
        <w:t xml:space="preserve">false</w:t>
        <w:br w:clear="none"/>
      </w:r>
      <w:r>
        <w:rPr>
          <w:rStyle w:val="Text3"/>
        </w:rPr>
        <w:t xml:space="preserve">,</w:t>
        <w:br w:clear="none"/>
        <w:t xml:space="preserve">      </w:t>
        <w:br w:clear="none"/>
      </w:r>
      <w:r>
        <w:t xml:space="preserve">"identity"</w:t>
        <w:br w:clear="none"/>
      </w:r>
      <w:r>
        <w:rPr>
          <w:rStyle w:val="Text3"/>
        </w:rPr>
        <w:t xml:space="preserve">: null</w:t>
        <w:br w:clear="none"/>
        <w:t xml:space="preserve">    </w:t>
        <w:br w:clear="none"/>
      </w:r>
      <w:r>
        <w:rPr>
          <w:rStyle w:val="Text24"/>
        </w:rPr>
        <w:t xml:space="preserve">}</w:t>
        <w:br w:clear="none"/>
      </w:r>
      <w:r>
        <w:rPr>
          <w:rStyle w:val="Text3"/>
        </w:rPr>
        <w:t xml:space="preserve">,</w:t>
        <w:br w:clear="none"/>
        <w:t xml:space="preserve">    </w:t>
        <w:br w:clear="none"/>
      </w:r>
      <w:r>
        <w:t xml:space="preserve">"omsAgent"</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"config"</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"logAnalyticsWorkspaceResourceID"</w:t>
        <w:br w:clear="none"/>
      </w:r>
      <w:r>
        <w:rPr>
          <w:rStyle w:val="Text3"/>
        </w:rPr>
        <w:t xml:space="preserve">:</w:t>
        <w:br w:clear="none"/>
        <w:t xml:space="preserve">        </w:t>
        <w:br w:clear="none"/>
      </w:r>
      <w:r>
        <w:t xml:space="preserve">"/subscriptions/7a0e265a-c0e4-4081-8d76-aafbca9db45e/</w:t>
        <w:br w:clear="none"/>
      </w:r>
      <w:r>
        <w:rPr>
          <w:rStyle w:val="Text3"/>
        </w:rPr>
        <w:t xml:space="preserve"/>
        <w:br w:clear="none"/>
      </w:r>
      <w:r>
        <w:t xml:space="preserve">        resourcegroups/defaultresourcegroup-wus2/providers/</w:t>
        <w:br w:clear="none"/>
      </w:r>
      <w:r>
        <w:rPr>
          <w:rStyle w:val="Text3"/>
        </w:rPr>
        <w:t xml:space="preserve"/>
        <w:br w:clear="none"/>
      </w:r>
      <w:r>
        <w:t xml:space="preserve">        microsoft.operationalinsights/</w:t>
        <w:br w:clear="none"/>
      </w:r>
      <w:r>
        <w:rPr>
          <w:rStyle w:val="Text3"/>
        </w:rPr>
        <w:t xml:space="preserve"/>
        <w:br w:clear="none"/>
      </w:r>
      <w:r>
        <w:t xml:space="preserve">        workspaces/defaultworkspace-7a0e265a-c0e4-4081-8d76-aafbca9db45e-wus2"</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"enabled"</w:t>
        <w:br w:clear="none"/>
      </w:r>
      <w:r>
        <w:rPr>
          <w:rStyle w:val="Text3"/>
        </w:rPr>
        <w:t xml:space="preserve">: </w:t>
        <w:br w:clear="none"/>
      </w:r>
      <w:r>
        <w:rPr>
          <w:rStyle w:val="Text32"/>
        </w:rPr>
        <w:t xml:space="preserve">true</w:t>
        <w:br w:clear="none"/>
      </w:r>
      <w:r>
        <w:rPr>
          <w:rStyle w:val="Text3"/>
        </w:rPr>
        <w:t xml:space="preserve">,</w:t>
        <w:br w:clear="none"/>
        <w:t xml:space="preserve">      </w:t>
        <w:br w:clear="none"/>
      </w:r>
      <w:r>
        <w:t xml:space="preserve">"identity"</w:t>
        <w:br w:clear="none"/>
      </w:r>
      <w:r>
        <w:rPr>
          <w:rStyle w:val="Text3"/>
        </w:rPr>
        <w:t xml:space="preserve">: null</w:t>
        <w:br w:clear="none"/>
        <w:t xml:space="preserve">    </w:t>
        <w:br w:clear="none"/>
      </w:r>
      <w:r>
        <w:rPr>
          <w:rStyle w:val="Text24"/>
        </w:rPr>
        <w:t xml:space="preserve">}</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"agentPoolProfiles"</w:t>
        <w:br w:clear="none"/>
      </w:r>
      <w:r>
        <w:rPr>
          <w:rStyle w:val="Text3"/>
        </w:rPr>
        <w:t xml:space="preserve">: </w:t>
        <w:br w:clear="none"/>
      </w:r>
      <w:r>
        <w:rPr>
          <w:rStyle w:val="Text24"/>
        </w:rPr>
        <w:t xml:space="preserve">[</w:t>
        <w:br w:clear="none"/>
      </w:r>
      <w:r>
        <w:rPr>
          <w:rStyle w:val="Text3"/>
        </w:rPr>
        <w:t xml:space="preserve"/>
        <w:br w:clear="none"/>
        <w:t xml:space="preserve">    </w:t>
        <w:br w:clear="none"/>
      </w:r>
      <w:r>
        <w:rPr>
          <w:rStyle w:val="Text24"/>
        </w:rPr>
        <w:t xml:space="preserve">{</w:t>
        <w:br w:clear="none"/>
      </w:r>
      <w:r>
        <w:rPr>
          <w:rStyle w:val="Text3"/>
        </w:rPr>
        <w:t xml:space="preserve"/>
        <w:br w:clear="none"/>
        <w:t xml:space="preserve">      </w:t>
        <w:br w:clear="none"/>
      </w:r>
      <w:r>
        <w:t xml:space="preserve">"availabilityZones"</w:t>
        <w:br w:clear="none"/>
      </w:r>
      <w:r>
        <w:rPr>
          <w:rStyle w:val="Text3"/>
        </w:rPr>
        <w:t xml:space="preserve">: null,</w:t>
        <w:br w:clear="none"/>
        <w:t xml:space="preserve">      </w:t>
        <w:br w:clear="none"/>
      </w:r>
      <w:r>
        <w:t xml:space="preserve">"count"</w:t>
        <w:br w:clear="none"/>
      </w:r>
      <w:r>
        <w:rPr>
          <w:rStyle w:val="Text3"/>
        </w:rPr>
        <w:t xml:space="preserve">: 3,</w:t>
        <w:br w:clear="none"/>
        <w:t xml:space="preserve">      </w:t>
        <w:br w:clear="none"/>
      </w:r>
      <w:r>
        <w:t xml:space="preserve">"enableAutoScaling"</w:t>
        <w:br w:clear="none"/>
      </w:r>
      <w:r>
        <w:rPr>
          <w:rStyle w:val="Text3"/>
        </w:rPr>
        <w:t xml:space="preserve">: </w:t>
        <w:br w:clear="none"/>
      </w:r>
      <w:r>
        <w:rPr>
          <w:rStyle w:val="Text32"/>
        </w:rPr>
        <w:t xml:space="preserve">false</w:t>
        <w:br w:clear="none"/>
      </w:r>
      <w:r>
        <w:rPr>
          <w:rStyle w:val="Text3"/>
        </w:rPr>
        <w:t xml:space="preserve">,</w:t>
        <w:br w:clear="none"/>
        <w:t xml:space="preserve">      </w:t>
        <w:br w:clear="none"/>
      </w:r>
      <w:r>
        <w:t xml:space="preserve">"enableNodePublicIp"</w:t>
        <w:br w:clear="none"/>
      </w:r>
      <w:r>
        <w:rPr>
          <w:rStyle w:val="Text3"/>
        </w:rPr>
        <w:t xml:space="preserve">: null,</w:t>
        <w:br w:clear="none"/>
        <w:t xml:space="preserve">      </w:t>
        <w:br w:clear="none"/>
      </w:r>
      <w:r>
        <w:t xml:space="preserve">"maxCount"</w:t>
        <w:br w:clear="none"/>
      </w:r>
      <w:r>
        <w:rPr>
          <w:rStyle w:val="Text3"/>
        </w:rPr>
        <w:t xml:space="preserve">: null,</w:t>
        <w:br w:clear="none"/>
        <w:t xml:space="preserve">      </w:t>
        <w:br w:clear="none"/>
      </w:r>
      <w:r>
        <w:t xml:space="preserve">"maxPods"</w:t>
        <w:br w:clear="none"/>
      </w:r>
      <w:r>
        <w:rPr>
          <w:rStyle w:val="Text3"/>
        </w:rPr>
        <w:t xml:space="preserve">: 110,</w:t>
        <w:br w:clear="none"/>
        <w:t xml:space="preserve">      </w:t>
        <w:br w:clear="none"/>
      </w:r>
      <w:r>
        <w:t xml:space="preserve">"minCount"</w:t>
        <w:br w:clear="none"/>
      </w:r>
      <w:r>
        <w:rPr>
          <w:rStyle w:val="Text3"/>
        </w:rPr>
        <w:t xml:space="preserve">: null,</w:t>
        <w:br w:clear="none"/>
        <w:t xml:space="preserve">      </w:t>
        <w:br w:clear="none"/>
      </w:r>
      <w:r>
        <w:t xml:space="preserve">"mode"</w:t>
        <w:br w:clear="none"/>
      </w:r>
      <w:r>
        <w:rPr>
          <w:rStyle w:val="Text3"/>
        </w:rPr>
        <w:t xml:space="preserve">: </w:t>
        <w:br w:clear="none"/>
      </w:r>
      <w:r>
        <w:t xml:space="preserve">"System"</w:t>
        <w:br w:clear="none"/>
      </w:r>
      <w:r>
        <w:rPr>
          <w:rStyle w:val="Text3"/>
        </w:rPr>
        <w:t xml:space="preserve">,</w:t>
        <w:br w:clear="none"/>
        <w:t xml:space="preserve">      </w:t>
        <w:br w:clear="none"/>
      </w:r>
      <w:r>
        <w:t xml:space="preserve">"name"</w:t>
        <w:br w:clear="none"/>
      </w:r>
      <w:r>
        <w:rPr>
          <w:rStyle w:val="Text3"/>
        </w:rPr>
        <w:t xml:space="preserve">: </w:t>
        <w:br w:clear="none"/>
      </w:r>
      <w:r>
        <w:t xml:space="preserve">"agentpool"</w:t>
        <w:br w:clear="none"/>
      </w:r>
      <w:r>
        <w:rPr>
          <w:rStyle w:val="Text3"/>
        </w:rPr>
        <w:t xml:space="preserve">,</w:t>
        <w:br w:clear="none"/>
        <w:t xml:space="preserve">      </w:t>
        <w:br w:clear="none"/>
      </w:r>
      <w:r>
        <w:t xml:space="preserve">"nodeImageVersion"</w:t>
        <w:br w:clear="none"/>
      </w:r>
      <w:r>
        <w:rPr>
          <w:rStyle w:val="Text3"/>
        </w:rPr>
        <w:t xml:space="preserve">: </w:t>
        <w:br w:clear="none"/>
      </w:r>
      <w:r>
        <w:t xml:space="preserve">"AKSUbuntu-1804gen2containerd-2021.06.02"</w:t>
        <w:br w:clear="none"/>
      </w:r>
      <w:r>
        <w:rPr>
          <w:rStyle w:val="Text3"/>
        </w:rPr>
        <w:t xml:space="preserve">,</w:t>
        <w:br w:clear="none"/>
        <w:t xml:space="preserve">      </w:t>
        <w:br w:clear="none"/>
      </w:r>
      <w:r>
        <w:t xml:space="preserve">"nodeLabels"</w:t>
        <w:br w:clear="none"/>
      </w:r>
      <w:r>
        <w:rPr>
          <w:rStyle w:val="Text3"/>
        </w:rPr>
        <w:t xml:space="preserve">: </w:t>
        <w:br w:clear="none"/>
      </w:r>
      <w:r>
        <w:rPr>
          <w:rStyle w:val="Text24"/>
        </w:rPr>
        <w:t xml:space="preserve">{}</w:t>
        <w:br w:clear="none"/>
      </w:r>
      <w:r>
        <w:rPr>
          <w:rStyle w:val="Text3"/>
        </w:rPr>
        <w:t xml:space="preserve">,</w:t>
        <w:br w:clear="none"/>
        <w:t xml:space="preserve">      </w:t>
        <w:br w:clear="none"/>
      </w:r>
      <w:r>
        <w:t xml:space="preserve">"nodeTaints"</w:t>
        <w:br w:clear="none"/>
      </w:r>
      <w:r>
        <w:rPr>
          <w:rStyle w:val="Text3"/>
        </w:rPr>
        <w:t xml:space="preserve">: null,</w:t>
        <w:br w:clear="none"/>
        <w:t xml:space="preserve">      </w:t>
        <w:br w:clear="none"/>
      </w:r>
      <w:r>
        <w:t xml:space="preserve">"orchestratorVersion"</w:t>
        <w:br w:clear="none"/>
      </w:r>
      <w:r>
        <w:rPr>
          <w:rStyle w:val="Text3"/>
        </w:rPr>
        <w:t xml:space="preserve">: </w:t>
        <w:br w:clear="none"/>
      </w:r>
      <w:r>
        <w:t xml:space="preserve">"1.19.11"</w:t>
        <w:br w:clear="none"/>
      </w:r>
      <w:r>
        <w:rPr>
          <w:rStyle w:val="Text3"/>
        </w:rPr>
        <w:t xml:space="preserve">,</w:t>
        <w:br w:clear="none"/>
        <w:t xml:space="preserve">      </w:t>
        <w:br w:clear="none"/>
      </w:r>
      <w:r>
        <w:t xml:space="preserve">"osDiskSizeGb"</w:t>
        <w:br w:clear="none"/>
      </w:r>
      <w:r>
        <w:rPr>
          <w:rStyle w:val="Text3"/>
        </w:rPr>
        <w:t xml:space="preserve">: 128,</w:t>
        <w:br w:clear="none"/>
        <w:t xml:space="preserve">      </w:t>
        <w:br w:clear="none"/>
      </w:r>
      <w:r>
        <w:t xml:space="preserve">"osDiskType"</w:t>
        <w:br w:clear="none"/>
      </w:r>
      <w:r>
        <w:rPr>
          <w:rStyle w:val="Text3"/>
        </w:rPr>
        <w:t xml:space="preserve">: </w:t>
        <w:br w:clear="none"/>
      </w:r>
      <w:r>
        <w:t xml:space="preserve">"Managed"</w:t>
        <w:br w:clear="none"/>
      </w:r>
      <w:r>
        <w:rPr>
          <w:rStyle w:val="Text3"/>
        </w:rPr>
        <w:t xml:space="preserve">,</w:t>
        <w:br w:clear="none"/>
        <w:t xml:space="preserve">      </w:t>
        <w:br w:clear="none"/>
      </w:r>
      <w:r>
        <w:t xml:space="preserve">"osType"</w:t>
        <w:br w:clear="none"/>
      </w:r>
      <w:r>
        <w:rPr>
          <w:rStyle w:val="Text3"/>
        </w:rPr>
        <w:t xml:space="preserve">: </w:t>
        <w:br w:clear="none"/>
      </w:r>
      <w:r>
        <w:t xml:space="preserve">"Linux"</w:t>
        <w:br w:clear="none"/>
      </w:r>
      <w:r>
        <w:rPr>
          <w:rStyle w:val="Text3"/>
        </w:rPr>
        <w:t xml:space="preserve">,</w:t>
        <w:br w:clear="none"/>
        <w:t xml:space="preserve">      </w:t>
        <w:br w:clear="none"/>
      </w:r>
      <w:r>
        <w:t xml:space="preserve">"powerState"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"code"</w:t>
        <w:br w:clear="none"/>
      </w:r>
      <w:r>
        <w:rPr>
          <w:rStyle w:val="Text3"/>
        </w:rPr>
        <w:t xml:space="preserve">: </w:t>
        <w:br w:clear="none"/>
      </w:r>
      <w:r>
        <w:t xml:space="preserve">"Running"</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"provisioningState"</w:t>
        <w:br w:clear="none"/>
      </w:r>
      <w:r>
        <w:rPr>
          <w:rStyle w:val="Text3"/>
        </w:rPr>
        <w:t xml:space="preserve">: </w:t>
        <w:br w:clear="none"/>
      </w:r>
      <w:r>
        <w:t xml:space="preserve">"Succeeded"</w:t>
        <w:br w:clear="none"/>
      </w:r>
      <w:r>
        <w:rPr>
          <w:rStyle w:val="Text3"/>
        </w:rPr>
        <w:t xml:space="preserve">,</w:t>
        <w:br w:clear="none"/>
        <w:t xml:space="preserve">      </w:t>
        <w:br w:clear="none"/>
      </w:r>
      <w:r>
        <w:t xml:space="preserve">"proximityPlacementGroupId"</w:t>
        <w:br w:clear="none"/>
      </w:r>
      <w:r>
        <w:rPr>
          <w:rStyle w:val="Text3"/>
        </w:rPr>
        <w:t xml:space="preserve">: null,</w:t>
        <w:br w:clear="none"/>
        <w:t xml:space="preserve">      </w:t>
        <w:br w:clear="none"/>
      </w:r>
      <w:r>
        <w:t xml:space="preserve">"scaleSetEvictionPolicy"</w:t>
        <w:br w:clear="none"/>
      </w:r>
      <w:r>
        <w:rPr>
          <w:rStyle w:val="Text3"/>
        </w:rPr>
        <w:t xml:space="preserve">: null,</w:t>
        <w:br w:clear="none"/>
        <w:t xml:space="preserve">      </w:t>
        <w:br w:clear="none"/>
      </w:r>
      <w:r>
        <w:t xml:space="preserve">"scaleSetPriority"</w:t>
        <w:br w:clear="none"/>
      </w:r>
      <w:r>
        <w:rPr>
          <w:rStyle w:val="Text3"/>
        </w:rPr>
        <w:t xml:space="preserve">: null,</w:t>
        <w:br w:clear="none"/>
        <w:t xml:space="preserve">      </w:t>
        <w:br w:clear="none"/>
      </w:r>
      <w:r>
        <w:t xml:space="preserve">"spotMaxPrice"</w:t>
        <w:br w:clear="none"/>
      </w:r>
      <w:r>
        <w:rPr>
          <w:rStyle w:val="Text3"/>
        </w:rPr>
        <w:t xml:space="preserve">: null,</w:t>
        <w:br w:clear="none"/>
        <w:t xml:space="preserve">      </w:t>
        <w:br w:clear="none"/>
      </w:r>
      <w:r>
        <w:t xml:space="preserve">"tags"</w:t>
        <w:br w:clear="none"/>
      </w:r>
      <w:r>
        <w:rPr>
          <w:rStyle w:val="Text3"/>
        </w:rPr>
        <w:t xml:space="preserve">: null,</w:t>
        <w:br w:clear="none"/>
        <w:t xml:space="preserve">      </w:t>
        <w:br w:clear="none"/>
      </w:r>
      <w:r>
        <w:t xml:space="preserve">"type"</w:t>
        <w:br w:clear="none"/>
      </w:r>
      <w:r>
        <w:rPr>
          <w:rStyle w:val="Text3"/>
        </w:rPr>
        <w:t xml:space="preserve">: </w:t>
        <w:br w:clear="none"/>
      </w:r>
      <w:r>
        <w:t xml:space="preserve">"VirtualMachineScaleSets"</w:t>
        <w:br w:clear="none"/>
      </w:r>
      <w:r>
        <w:rPr>
          <w:rStyle w:val="Text3"/>
        </w:rPr>
        <w:t xml:space="preserve">,</w:t>
        <w:br w:clear="none"/>
        <w:t xml:space="preserve">      </w:t>
        <w:br w:clear="none"/>
      </w:r>
      <w:r>
        <w:t xml:space="preserve">"upgradeSettings"</w:t>
        <w:br w:clear="none"/>
      </w:r>
      <w:r>
        <w:rPr>
          <w:rStyle w:val="Text3"/>
        </w:rPr>
        <w:t xml:space="preserve">: null,</w:t>
        <w:br w:clear="none"/>
        <w:t xml:space="preserve">      </w:t>
        <w:br w:clear="none"/>
      </w:r>
      <w:r>
        <w:t xml:space="preserve">"vmSize"</w:t>
        <w:br w:clear="none"/>
      </w:r>
      <w:r>
        <w:rPr>
          <w:rStyle w:val="Text3"/>
        </w:rPr>
        <w:t xml:space="preserve">: </w:t>
        <w:br w:clear="none"/>
      </w:r>
      <w:r>
        <w:t xml:space="preserve">"Standard_DS2_v2"</w:t>
        <w:br w:clear="none"/>
      </w:r>
      <w:r>
        <w:rPr>
          <w:rStyle w:val="Text3"/>
        </w:rPr>
        <w:t xml:space="preserve">,</w:t>
        <w:br w:clear="none"/>
        <w:t xml:space="preserve">      </w:t>
        <w:br w:clear="none"/>
      </w:r>
      <w:r>
        <w:t xml:space="preserve">"vnetSubnetId"</w:t>
        <w:br w:clear="none"/>
      </w:r>
      <w:r>
        <w:rPr>
          <w:rStyle w:val="Text3"/>
        </w:rPr>
        <w:t xml:space="preserve">: null</w:t>
        <w:br w:clear="none"/>
        <w:t xml:space="preserve">    </w:t>
        <w:br w:clear="none"/>
      </w:r>
      <w:r>
        <w:rPr>
          <w:rStyle w:val="Text24"/>
        </w:rPr>
        <w:t xml:space="preserve">}</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"apiServerAccessProfile"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"authorizedIpRanges"</w:t>
        <w:br w:clear="none"/>
      </w:r>
      <w:r>
        <w:rPr>
          <w:rStyle w:val="Text3"/>
        </w:rPr>
        <w:t xml:space="preserve">: null,</w:t>
        <w:br w:clear="none"/>
        <w:t xml:space="preserve">    </w:t>
        <w:br w:clear="none"/>
      </w:r>
      <w:r>
        <w:t xml:space="preserve">"enablePrivateCluster"</w:t>
        <w:br w:clear="none"/>
      </w:r>
      <w:r>
        <w:rPr>
          <w:rStyle w:val="Text3"/>
        </w:rPr>
        <w:t xml:space="preserve">: </w:t>
        <w:br w:clear="none"/>
      </w:r>
      <w:r>
        <w:rPr>
          <w:rStyle w:val="Text32"/>
        </w:rPr>
        <w:t xml:space="preserve">false</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"autoScalerProfile"</w:t>
        <w:br w:clear="none"/>
      </w:r>
      <w:r>
        <w:rPr>
          <w:rStyle w:val="Text3"/>
        </w:rPr>
        <w:t xml:space="preserve">: null,</w:t>
        <w:br w:clear="none"/>
        <w:t xml:space="preserve">  </w:t>
        <w:br w:clear="none"/>
      </w:r>
      <w:r>
        <w:t xml:space="preserve">"diskEncryptionSetId"</w:t>
        <w:br w:clear="none"/>
      </w:r>
      <w:r>
        <w:rPr>
          <w:rStyle w:val="Text3"/>
        </w:rPr>
        <w:t xml:space="preserve">: null,</w:t>
        <w:br w:clear="none"/>
        <w:t xml:space="preserve">  </w:t>
        <w:br w:clear="none"/>
      </w:r>
      <w:r>
        <w:t xml:space="preserve">"dnsPrefix"</w:t>
        <w:br w:clear="none"/>
      </w:r>
      <w:r>
        <w:rPr>
          <w:rStyle w:val="Text3"/>
        </w:rPr>
        <w:t xml:space="preserve">: </w:t>
        <w:br w:clear="none"/>
      </w:r>
      <w:r>
        <w:t xml:space="preserve">"go-web-dns"</w:t>
        <w:br w:clear="none"/>
      </w:r>
      <w:r>
        <w:rPr>
          <w:rStyle w:val="Text3"/>
        </w:rPr>
        <w:t xml:space="preserve">,</w:t>
        <w:br w:clear="none"/>
        <w:t xml:space="preserve">  </w:t>
        <w:br w:clear="none"/>
      </w:r>
      <w:r>
        <w:t xml:space="preserve">"enablePodSecurityPolicy"</w:t>
        <w:br w:clear="none"/>
      </w:r>
      <w:r>
        <w:rPr>
          <w:rStyle w:val="Text3"/>
        </w:rPr>
        <w:t xml:space="preserve">: null,</w:t>
        <w:br w:clear="none"/>
        <w:t xml:space="preserve">  </w:t>
        <w:br w:clear="none"/>
      </w:r>
      <w:r>
        <w:t xml:space="preserve">"enableRbac"</w:t>
        <w:br w:clear="none"/>
      </w:r>
      <w:r>
        <w:rPr>
          <w:rStyle w:val="Text3"/>
        </w:rPr>
        <w:t xml:space="preserve">: </w:t>
        <w:br w:clear="none"/>
      </w:r>
      <w:r>
        <w:rPr>
          <w:rStyle w:val="Text32"/>
        </w:rPr>
        <w:t xml:space="preserve">true</w:t>
        <w:br w:clear="none"/>
      </w:r>
      <w:r>
        <w:rPr>
          <w:rStyle w:val="Text3"/>
        </w:rPr>
        <w:t xml:space="preserve">,</w:t>
        <w:br w:clear="none"/>
        <w:t xml:space="preserve">  </w:t>
        <w:br w:clear="none"/>
      </w:r>
      <w:r>
        <w:t xml:space="preserve">"fqdn"</w:t>
        <w:br w:clear="none"/>
      </w:r>
      <w:r>
        <w:rPr>
          <w:rStyle w:val="Text3"/>
        </w:rPr>
        <w:t xml:space="preserve">: </w:t>
        <w:br w:clear="none"/>
      </w:r>
      <w:r>
        <w:t xml:space="preserve">"go-web-dns-a59354e4.hcp.westus.azmk8s.io"</w:t>
        <w:br w:clear="none"/>
      </w:r>
      <w:r>
        <w:rPr>
          <w:rStyle w:val="Text3"/>
        </w:rPr>
        <w:t xml:space="preserve">,</w:t>
        <w:br w:clear="none"/>
        <w:t xml:space="preserve">  </w:t>
        <w:br w:clear="none"/>
      </w:r>
      <w:r>
        <w:t xml:space="preserve">"id"</w:t>
        <w:br w:clear="none"/>
      </w:r>
      <w:r>
        <w:rPr>
          <w:rStyle w:val="Text3"/>
        </w:rPr>
        <w:t xml:space="preserve">:</w:t>
        <w:br w:clear="none"/>
        <w:t xml:space="preserve">  </w:t>
        <w:br w:clear="none"/>
      </w:r>
      <w:r>
        <w:t xml:space="preserve">"/subscriptions/7a0e265a-c0e4-4081-8d76-aafbca9db45e/</w:t>
        <w:br w:clear="none"/>
      </w:r>
      <w:r>
        <w:rPr>
          <w:rStyle w:val="Text3"/>
        </w:rPr>
        <w:t xml:space="preserve"/>
        <w:br w:clear="none"/>
      </w:r>
      <w:r>
        <w:t xml:space="preserve">  resourcegroups/go-web/providers/Microsoft.ContainerService/managedClusters/go-web"</w:t>
        <w:br w:clear="none"/>
      </w:r>
      <w:r>
        <w:rPr>
          <w:rStyle w:val="Text3"/>
        </w:rPr>
        <w:t xml:space="preserve">,</w:t>
        <w:br w:clear="none"/>
        <w:t xml:space="preserve">  </w:t>
        <w:br w:clear="none"/>
      </w:r>
      <w:r>
        <w:t xml:space="preserve">"identity"</w:t>
        <w:br w:clear="none"/>
      </w:r>
      <w:r>
        <w:rPr>
          <w:rStyle w:val="Text3"/>
        </w:rPr>
        <w:t xml:space="preserve">: null,</w:t>
        <w:br w:clear="none"/>
        <w:t xml:space="preserve">  </w:t>
        <w:br w:clear="none"/>
      </w:r>
      <w:r>
        <w:t xml:space="preserve">"identityProfile"</w:t>
        <w:br w:clear="none"/>
      </w:r>
      <w:r>
        <w:rPr>
          <w:rStyle w:val="Text3"/>
        </w:rPr>
        <w:t xml:space="preserve">: null,</w:t>
        <w:br w:clear="none"/>
        <w:t xml:space="preserve">  </w:t>
        <w:br w:clear="none"/>
      </w:r>
      <w:r>
        <w:t xml:space="preserve">"kubernetesVersion"</w:t>
        <w:br w:clear="none"/>
      </w:r>
      <w:r>
        <w:rPr>
          <w:rStyle w:val="Text3"/>
        </w:rPr>
        <w:t xml:space="preserve">: </w:t>
        <w:br w:clear="none"/>
      </w:r>
      <w:r>
        <w:t xml:space="preserve">"1.19.11"</w:t>
        <w:br w:clear="none"/>
      </w:r>
      <w:r>
        <w:rPr>
          <w:rStyle w:val="Text3"/>
        </w:rPr>
        <w:t xml:space="preserve">,</w:t>
        <w:br w:clear="none"/>
        <w:t xml:space="preserve">  </w:t>
        <w:br w:clear="none"/>
      </w:r>
      <w:r>
        <w:t xml:space="preserve">"linuxProfile"</w:t>
        <w:br w:clear="none"/>
      </w:r>
      <w:r>
        <w:rPr>
          <w:rStyle w:val="Text3"/>
        </w:rPr>
        <w:t xml:space="preserve">: null,</w:t>
        <w:br w:clear="none"/>
        <w:t xml:space="preserve">  </w:t>
        <w:br w:clear="none"/>
      </w:r>
      <w:r>
        <w:t xml:space="preserve">"location"</w:t>
        <w:br w:clear="none"/>
      </w:r>
      <w:r>
        <w:rPr>
          <w:rStyle w:val="Text3"/>
        </w:rPr>
        <w:t xml:space="preserve">: </w:t>
        <w:br w:clear="none"/>
      </w:r>
      <w:r>
        <w:t xml:space="preserve">"westus"</w:t>
        <w:br w:clear="none"/>
      </w:r>
      <w:r>
        <w:rPr>
          <w:rStyle w:val="Text3"/>
        </w:rPr>
        <w:t xml:space="preserve">,</w:t>
        <w:br w:clear="none"/>
        <w:t xml:space="preserve">  </w:t>
        <w:br w:clear="none"/>
      </w:r>
      <w:r>
        <w:t xml:space="preserve">"maxAgentPools"</w:t>
        <w:br w:clear="none"/>
      </w:r>
      <w:r>
        <w:rPr>
          <w:rStyle w:val="Text3"/>
        </w:rPr>
        <w:t xml:space="preserve">: 100,</w:t>
        <w:br w:clear="none"/>
        <w:t xml:space="preserve">  </w:t>
        <w:br w:clear="none"/>
      </w:r>
      <w:r>
        <w:t xml:space="preserve">"name"</w:t>
        <w:br w:clear="none"/>
      </w:r>
      <w:r>
        <w:rPr>
          <w:rStyle w:val="Text3"/>
        </w:rPr>
        <w:t xml:space="preserve">: </w:t>
        <w:br w:clear="none"/>
      </w:r>
      <w:r>
        <w:t xml:space="preserve">"go-web"</w:t>
        <w:br w:clear="none"/>
      </w:r>
      <w:r>
        <w:rPr>
          <w:rStyle w:val="Text3"/>
        </w:rPr>
        <w:t xml:space="preserve">,</w:t>
        <w:br w:clear="none"/>
        <w:t xml:space="preserve">  </w:t>
        <w:br w:clear="none"/>
      </w:r>
      <w:r>
        <w:t xml:space="preserve">"networkProfile"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"dnsServiceIp"</w:t>
        <w:br w:clear="none"/>
      </w:r>
      <w:r>
        <w:rPr>
          <w:rStyle w:val="Text3"/>
        </w:rPr>
        <w:t xml:space="preserve">: </w:t>
        <w:br w:clear="none"/>
      </w:r>
      <w:r>
        <w:t xml:space="preserve">"10.0.0.10"</w:t>
        <w:br w:clear="none"/>
      </w:r>
      <w:r>
        <w:rPr>
          <w:rStyle w:val="Text3"/>
        </w:rPr>
        <w:t xml:space="preserve">,</w:t>
        <w:br w:clear="none"/>
        <w:t xml:space="preserve">    </w:t>
        <w:br w:clear="none"/>
      </w:r>
      <w:r>
        <w:t xml:space="preserve">"dockerBridgeCidr"</w:t>
        <w:br w:clear="none"/>
      </w:r>
      <w:r>
        <w:rPr>
          <w:rStyle w:val="Text3"/>
        </w:rPr>
        <w:t xml:space="preserve">: </w:t>
        <w:br w:clear="none"/>
      </w:r>
      <w:r>
        <w:t xml:space="preserve">"172.17.0.1/16"</w:t>
        <w:br w:clear="none"/>
      </w:r>
      <w:r>
        <w:rPr>
          <w:rStyle w:val="Text3"/>
        </w:rPr>
        <w:t xml:space="preserve">,</w:t>
        <w:br w:clear="none"/>
        <w:t xml:space="preserve">    </w:t>
        <w:br w:clear="none"/>
      </w:r>
      <w:r>
        <w:t xml:space="preserve">"loadBalancerProfile"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"allocatedOutboundPorts"</w:t>
        <w:br w:clear="none"/>
      </w:r>
      <w:r>
        <w:rPr>
          <w:rStyle w:val="Text3"/>
        </w:rPr>
        <w:t xml:space="preserve">: null,</w:t>
        <w:br w:clear="none"/>
        <w:t xml:space="preserve">      </w:t>
        <w:br w:clear="none"/>
      </w:r>
      <w:r>
        <w:t xml:space="preserve">"effectiveOutboundIps"</w:t>
        <w:br w:clear="none"/>
      </w:r>
      <w:r>
        <w:rPr>
          <w:rStyle w:val="Text3"/>
        </w:rPr>
        <w:t xml:space="preserve">: </w:t>
        <w:br w:clear="none"/>
      </w:r>
      <w:r>
        <w:rPr>
          <w:rStyle w:val="Text24"/>
        </w:rPr>
        <w:t xml:space="preserve">[</w:t>
        <w:br w:clear="none"/>
      </w:r>
      <w:r>
        <w:rPr>
          <w:rStyle w:val="Text3"/>
        </w:rPr>
        <w:t xml:space="preserve"/>
        <w:br w:clear="none"/>
        <w:t xml:space="preserve">        </w:t>
        <w:br w:clear="none"/>
      </w:r>
      <w:r>
        <w:rPr>
          <w:rStyle w:val="Text24"/>
        </w:rPr>
        <w:t xml:space="preserve">{</w:t>
        <w:br w:clear="none"/>
      </w:r>
      <w:r>
        <w:rPr>
          <w:rStyle w:val="Text3"/>
        </w:rPr>
        <w:t xml:space="preserve"/>
        <w:br w:clear="none"/>
        <w:t xml:space="preserve">          </w:t>
        <w:br w:clear="none"/>
      </w:r>
      <w:r>
        <w:t xml:space="preserve">"id"</w:t>
        <w:br w:clear="none"/>
      </w:r>
      <w:r>
        <w:rPr>
          <w:rStyle w:val="Text3"/>
        </w:rPr>
        <w:t xml:space="preserve">:</w:t>
        <w:br w:clear="none"/>
        <w:t xml:space="preserve">          </w:t>
        <w:br w:clear="none"/>
      </w:r>
      <w:r>
        <w:t xml:space="preserve">"/subscriptions/7a0e265a-c0e4-4081-8d76-aafbca9db45e/</w:t>
        <w:br w:clear="none"/>
      </w:r>
      <w:r>
        <w:rPr>
          <w:rStyle w:val="Text3"/>
        </w:rPr>
        <w:t xml:space="preserve"/>
        <w:br w:clear="none"/>
      </w:r>
      <w:r>
        <w:t xml:space="preserve">          resourceGroups/MC_go-web_go-web_westus/providers/Microsoft.Network/</w:t>
        <w:br w:clear="none"/>
      </w:r>
      <w:r>
        <w:rPr>
          <w:rStyle w:val="Text3"/>
        </w:rPr>
        <w:t xml:space="preserve"/>
        <w:br w:clear="none"/>
      </w:r>
      <w:r>
        <w:t xml:space="preserve">          publicIPAddresses/eb67f61d-7370-4a38-a237-a95e9393b294"</w:t>
        <w:br w:clear="none"/>
      </w:r>
      <w:r>
        <w:rPr>
          <w:rStyle w:val="Text3"/>
        </w:rPr>
        <w:t xml:space="preserve">,</w:t>
        <w:br w:clear="none"/>
        <w:t xml:space="preserve">          </w:t>
        <w:br w:clear="none"/>
      </w:r>
      <w:r>
        <w:t xml:space="preserve">"resourceGroup"</w:t>
        <w:br w:clear="none"/>
      </w:r>
      <w:r>
        <w:rPr>
          <w:rStyle w:val="Text3"/>
        </w:rPr>
        <w:t xml:space="preserve">: </w:t>
        <w:br w:clear="none"/>
      </w:r>
      <w:r>
        <w:t xml:space="preserve">"MC_go-web_go-web_westus"</w:t>
        <w:br w:clear="none"/>
      </w:r>
      <w:r>
        <w:rPr>
          <w:rStyle w:val="Text3"/>
        </w:rPr>
        <w:t xml:space="preserve"/>
        <w:br w:clear="none"/>
        <w:t xml:space="preserve">        </w:t>
        <w:br w:clear="none"/>
      </w:r>
      <w:r>
        <w:rPr>
          <w:rStyle w:val="Text24"/>
        </w:rPr>
        <w:t xml:space="preserve">}</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"idleTimeoutInMinutes"</w:t>
        <w:br w:clear="none"/>
      </w:r>
      <w:r>
        <w:rPr>
          <w:rStyle w:val="Text3"/>
        </w:rPr>
        <w:t xml:space="preserve">: null,</w:t>
        <w:br w:clear="none"/>
        <w:t xml:space="preserve">      </w:t>
        <w:br w:clear="none"/>
      </w:r>
      <w:r>
        <w:t xml:space="preserve">"managedOutboundIps"</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"count"</w:t>
        <w:br w:clear="none"/>
      </w:r>
      <w:r>
        <w:rPr>
          <w:rStyle w:val="Text3"/>
        </w:rPr>
        <w:t xml:space="preserve">: 1</w:t>
        <w:br w:clear="none"/>
        <w:t xml:space="preserve">      </w:t>
        <w:br w:clear="none"/>
      </w:r>
      <w:r>
        <w:rPr>
          <w:rStyle w:val="Text24"/>
        </w:rPr>
        <w:t xml:space="preserve">}</w:t>
        <w:br w:clear="none"/>
      </w:r>
      <w:r>
        <w:rPr>
          <w:rStyle w:val="Text3"/>
        </w:rPr>
        <w:t xml:space="preserve">,</w:t>
        <w:br w:clear="none"/>
        <w:t xml:space="preserve">      </w:t>
        <w:br w:clear="none"/>
      </w:r>
      <w:r>
        <w:t xml:space="preserve">"outboundIpPrefixes"</w:t>
        <w:br w:clear="none"/>
      </w:r>
      <w:r>
        <w:rPr>
          <w:rStyle w:val="Text3"/>
        </w:rPr>
        <w:t xml:space="preserve">: null,</w:t>
        <w:br w:clear="none"/>
        <w:t xml:space="preserve">      </w:t>
        <w:br w:clear="none"/>
      </w:r>
      <w:r>
        <w:t xml:space="preserve">"outboundIps"</w:t>
        <w:br w:clear="none"/>
      </w:r>
      <w:r>
        <w:rPr>
          <w:rStyle w:val="Text3"/>
        </w:rPr>
        <w:t xml:space="preserve">: null</w:t>
        <w:br w:clear="none"/>
        <w:t xml:space="preserve">    </w:t>
        <w:br w:clear="none"/>
      </w:r>
      <w:r>
        <w:rPr>
          <w:rStyle w:val="Text24"/>
        </w:rPr>
        <w:t xml:space="preserve">}</w:t>
        <w:br w:clear="none"/>
      </w:r>
      <w:r>
        <w:rPr>
          <w:rStyle w:val="Text3"/>
        </w:rPr>
        <w:t xml:space="preserve">,</w:t>
        <w:br w:clear="none"/>
        <w:t xml:space="preserve">    </w:t>
        <w:br w:clear="none"/>
      </w:r>
      <w:r>
        <w:t xml:space="preserve">"loadBalancerSku"</w:t>
        <w:br w:clear="none"/>
      </w:r>
      <w:r>
        <w:rPr>
          <w:rStyle w:val="Text3"/>
        </w:rPr>
        <w:t xml:space="preserve">: </w:t>
        <w:br w:clear="none"/>
      </w:r>
      <w:r>
        <w:t xml:space="preserve">"Standard"</w:t>
        <w:br w:clear="none"/>
      </w:r>
      <w:r>
        <w:rPr>
          <w:rStyle w:val="Text3"/>
        </w:rPr>
        <w:t xml:space="preserve">,</w:t>
        <w:br w:clear="none"/>
        <w:t xml:space="preserve">    </w:t>
        <w:br w:clear="none"/>
      </w:r>
      <w:r>
        <w:t xml:space="preserve">"networkMode"</w:t>
        <w:br w:clear="none"/>
      </w:r>
      <w:r>
        <w:rPr>
          <w:rStyle w:val="Text3"/>
        </w:rPr>
        <w:t xml:space="preserve">: null,</w:t>
        <w:br w:clear="none"/>
        <w:t xml:space="preserve">    </w:t>
        <w:br w:clear="none"/>
      </w:r>
      <w:r>
        <w:t xml:space="preserve">"networkPlugin"</w:t>
        <w:br w:clear="none"/>
      </w:r>
      <w:r>
        <w:rPr>
          <w:rStyle w:val="Text3"/>
        </w:rPr>
        <w:t xml:space="preserve">: </w:t>
        <w:br w:clear="none"/>
      </w:r>
      <w:r>
        <w:t xml:space="preserve">"kubenet"</w:t>
        <w:br w:clear="none"/>
      </w:r>
      <w:r>
        <w:rPr>
          <w:rStyle w:val="Text3"/>
        </w:rPr>
        <w:t xml:space="preserve">,</w:t>
        <w:br w:clear="none"/>
        <w:t xml:space="preserve">    </w:t>
        <w:br w:clear="none"/>
      </w:r>
      <w:r>
        <w:t xml:space="preserve">"networkPolicy"</w:t>
        <w:br w:clear="none"/>
      </w:r>
      <w:r>
        <w:rPr>
          <w:rStyle w:val="Text3"/>
        </w:rPr>
        <w:t xml:space="preserve">: null,</w:t>
        <w:br w:clear="none"/>
        <w:t xml:space="preserve">    </w:t>
        <w:br w:clear="none"/>
      </w:r>
      <w:r>
        <w:t xml:space="preserve">"outboundType"</w:t>
        <w:br w:clear="none"/>
      </w:r>
      <w:r>
        <w:rPr>
          <w:rStyle w:val="Text3"/>
        </w:rPr>
        <w:t xml:space="preserve">: </w:t>
        <w:br w:clear="none"/>
      </w:r>
      <w:r>
        <w:t xml:space="preserve">"loadBalancer"</w:t>
        <w:br w:clear="none"/>
      </w:r>
      <w:r>
        <w:rPr>
          <w:rStyle w:val="Text3"/>
        </w:rPr>
        <w:t xml:space="preserve">,</w:t>
        <w:br w:clear="none"/>
        <w:t xml:space="preserve">    </w:t>
        <w:br w:clear="none"/>
      </w:r>
      <w:r>
        <w:t xml:space="preserve">"podCidr"</w:t>
        <w:br w:clear="none"/>
      </w:r>
      <w:r>
        <w:rPr>
          <w:rStyle w:val="Text3"/>
        </w:rPr>
        <w:t xml:space="preserve">: </w:t>
        <w:br w:clear="none"/>
      </w:r>
      <w:r>
        <w:t xml:space="preserve">"10.244.0.0/16"</w:t>
        <w:br w:clear="none"/>
      </w:r>
      <w:r>
        <w:rPr>
          <w:rStyle w:val="Text3"/>
        </w:rPr>
        <w:t xml:space="preserve">,</w:t>
        <w:br w:clear="none"/>
        <w:t xml:space="preserve">    </w:t>
        <w:br w:clear="none"/>
      </w:r>
      <w:r>
        <w:t xml:space="preserve">"serviceCidr"</w:t>
        <w:br w:clear="none"/>
      </w:r>
      <w:r>
        <w:rPr>
          <w:rStyle w:val="Text3"/>
        </w:rPr>
        <w:t xml:space="preserve">: </w:t>
        <w:br w:clear="none"/>
      </w:r>
      <w:r>
        <w:t xml:space="preserve">"10.0.0.0/16"</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"nodeResourceGroup"</w:t>
        <w:br w:clear="none"/>
      </w:r>
      <w:r>
        <w:rPr>
          <w:rStyle w:val="Text3"/>
        </w:rPr>
        <w:t xml:space="preserve">: </w:t>
        <w:br w:clear="none"/>
      </w:r>
      <w:r>
        <w:t xml:space="preserve">"MC_go-web_go-web_westus"</w:t>
        <w:br w:clear="none"/>
      </w:r>
      <w:r>
        <w:rPr>
          <w:rStyle w:val="Text3"/>
        </w:rPr>
        <w:t xml:space="preserve">,</w:t>
        <w:br w:clear="none"/>
        <w:t xml:space="preserve">  </w:t>
        <w:br w:clear="none"/>
      </w:r>
      <w:r>
        <w:t xml:space="preserve">"powerState"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"code"</w:t>
        <w:br w:clear="none"/>
      </w:r>
      <w:r>
        <w:rPr>
          <w:rStyle w:val="Text3"/>
        </w:rPr>
        <w:t xml:space="preserve">: </w:t>
        <w:br w:clear="none"/>
      </w:r>
      <w:r>
        <w:t xml:space="preserve">"Running"</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"privateFqdn"</w:t>
        <w:br w:clear="none"/>
      </w:r>
      <w:r>
        <w:rPr>
          <w:rStyle w:val="Text3"/>
        </w:rPr>
        <w:t xml:space="preserve">: null,</w:t>
        <w:br w:clear="none"/>
        <w:t xml:space="preserve">  </w:t>
        <w:br w:clear="none"/>
      </w:r>
      <w:r>
        <w:t xml:space="preserve">"provisioningState"</w:t>
        <w:br w:clear="none"/>
      </w:r>
      <w:r>
        <w:rPr>
          <w:rStyle w:val="Text3"/>
        </w:rPr>
        <w:t xml:space="preserve">: </w:t>
        <w:br w:clear="none"/>
      </w:r>
      <w:r>
        <w:t xml:space="preserve">"Succeeded"</w:t>
        <w:br w:clear="none"/>
      </w:r>
      <w:r>
        <w:rPr>
          <w:rStyle w:val="Text3"/>
        </w:rPr>
        <w:t xml:space="preserve">,</w:t>
        <w:br w:clear="none"/>
        <w:t xml:space="preserve">  </w:t>
        <w:br w:clear="none"/>
      </w:r>
      <w:r>
        <w:t xml:space="preserve">"resourceGroup"</w:t>
        <w:br w:clear="none"/>
      </w:r>
      <w:r>
        <w:rPr>
          <w:rStyle w:val="Text3"/>
        </w:rPr>
        <w:t xml:space="preserve">: </w:t>
        <w:br w:clear="none"/>
      </w:r>
      <w:r>
        <w:t xml:space="preserve">"go-web"</w:t>
        <w:br w:clear="none"/>
      </w:r>
      <w:r>
        <w:rPr>
          <w:rStyle w:val="Text3"/>
        </w:rPr>
        <w:t xml:space="preserve">,</w:t>
        <w:br w:clear="none"/>
        <w:t xml:space="preserve">  </w:t>
        <w:br w:clear="none"/>
      </w:r>
      <w:r>
        <w:t xml:space="preserve">"servicePrincipalProfile"</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"clientId"</w:t>
        <w:br w:clear="none"/>
      </w:r>
      <w:r>
        <w:rPr>
          <w:rStyle w:val="Text3"/>
        </w:rPr>
        <w:t xml:space="preserve">: </w:t>
        <w:br w:clear="none"/>
      </w:r>
      <w:r>
        <w:t xml:space="preserve">"bbd3ac10-5c0c-4084-a1b8-39dd1097ec1c"</w:t>
        <w:br w:clear="none"/>
      </w:r>
      <w:r>
        <w:rPr>
          <w:rStyle w:val="Text3"/>
        </w:rPr>
        <w:t xml:space="preserve">,</w:t>
        <w:br w:clear="none"/>
        <w:t xml:space="preserve">    </w:t>
        <w:br w:clear="none"/>
      </w:r>
      <w:r>
        <w:t xml:space="preserve">"secret"</w:t>
        <w:br w:clear="none"/>
      </w:r>
      <w:r>
        <w:rPr>
          <w:rStyle w:val="Text3"/>
        </w:rPr>
        <w:t xml:space="preserve">: null</w:t>
        <w:br w:clear="none"/>
        <w:t xml:space="preserve">  </w:t>
        <w:br w:clear="none"/>
      </w:r>
      <w:r>
        <w:rPr>
          <w:rStyle w:val="Text24"/>
        </w:rPr>
        <w:t xml:space="preserve">}</w:t>
        <w:br w:clear="none"/>
      </w:r>
      <w:r>
        <w:rPr>
          <w:rStyle w:val="Text3"/>
        </w:rPr>
        <w:t xml:space="preserve">,</w:t>
        <w:br w:clear="none"/>
        <w:t xml:space="preserve">  </w:t>
        <w:br w:clear="none"/>
      </w:r>
      <w:r>
        <w:t xml:space="preserve">"sku"</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"name"</w:t>
        <w:br w:clear="none"/>
      </w:r>
      <w:r>
        <w:rPr>
          <w:rStyle w:val="Text3"/>
        </w:rPr>
        <w:t xml:space="preserve">: </w:t>
        <w:br w:clear="none"/>
      </w:r>
      <w:r>
        <w:t xml:space="preserve">"Basic"</w:t>
        <w:br w:clear="none"/>
      </w:r>
      <w:r>
        <w:rPr>
          <w:rStyle w:val="Text3"/>
        </w:rPr>
        <w:t xml:space="preserve">,</w:t>
        <w:br w:clear="none"/>
        <w:t xml:space="preserve">    </w:t>
        <w:br w:clear="none"/>
      </w:r>
      <w:r>
        <w:t xml:space="preserve">"tier"</w:t>
        <w:br w:clear="none"/>
      </w:r>
      <w:r>
        <w:rPr>
          <w:rStyle w:val="Text3"/>
        </w:rPr>
        <w:t xml:space="preserve">: </w:t>
        <w:br w:clear="none"/>
      </w:r>
      <w:r>
        <w:t xml:space="preserve">"Free"</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"tags"</w:t>
        <w:br w:clear="none"/>
      </w:r>
      <w:r>
        <w:rPr>
          <w:rStyle w:val="Text3"/>
        </w:rPr>
        <w:t xml:space="preserve">: </w:t>
        <w:br w:clear="none"/>
      </w:r>
      <w:r>
        <w:rPr>
          <w:rStyle w:val="Text24"/>
        </w:rPr>
        <w:t xml:space="preserve">{</w:t>
        <w:br w:clear="none"/>
      </w:r>
      <w:r>
        <w:rPr>
          <w:rStyle w:val="Text3"/>
        </w:rPr>
        <w:t xml:space="preserve"/>
        <w:br w:clear="none"/>
        <w:t xml:space="preserve">    </w:t>
        <w:br w:clear="none"/>
      </w:r>
      <w:r>
        <w:t xml:space="preserve">"createdby"</w:t>
        <w:br w:clear="none"/>
      </w:r>
      <w:r>
        <w:rPr>
          <w:rStyle w:val="Text3"/>
        </w:rPr>
        <w:t xml:space="preserve">: </w:t>
        <w:br w:clear="none"/>
      </w:r>
      <w:r>
        <w:t xml:space="preserve">"tjb"</w:t>
        <w:br w:clear="none"/>
      </w:r>
      <w:r>
        <w:rPr>
          <w:rStyle w:val="Text3"/>
        </w:rPr>
        <w:t xml:space="preserve"/>
        <w:br w:clear="none"/>
        <w:t xml:space="preserve">  </w:t>
        <w:br w:clear="none"/>
      </w:r>
      <w:r>
        <w:rPr>
          <w:rStyle w:val="Text24"/>
        </w:rPr>
        <w:t xml:space="preserve">}</w:t>
        <w:br w:clear="none"/>
      </w:r>
      <w:r>
        <w:rPr>
          <w:rStyle w:val="Text3"/>
        </w:rPr>
        <w:t xml:space="preserve">,</w:t>
        <w:br w:clear="none"/>
        <w:t xml:space="preserve">  </w:t>
        <w:br w:clear="none"/>
      </w:r>
      <w:r>
        <w:t xml:space="preserve">"type"</w:t>
        <w:br w:clear="none"/>
      </w:r>
      <w:r>
        <w:rPr>
          <w:rStyle w:val="Text3"/>
        </w:rPr>
        <w:t xml:space="preserve">: </w:t>
        <w:br w:clear="none"/>
      </w:r>
      <w:r>
        <w:t xml:space="preserve">"Microsoft.ContainerService/ManagedClusters"</w:t>
        <w:br w:clear="none"/>
      </w:r>
      <w:r>
        <w:rPr>
          <w:rStyle w:val="Text3"/>
        </w:rPr>
        <w:t xml:space="preserve">,</w:t>
        <w:br w:clear="none"/>
        <w:t xml:space="preserve">  </w:t>
        <w:br w:clear="none"/>
      </w:r>
      <w:r>
        <w:t xml:space="preserve">"windowsProfile"</w:t>
        <w:br w:clear="none"/>
      </w:r>
      <w:r>
        <w:rPr>
          <w:rStyle w:val="Text3"/>
        </w:rPr>
        <w:t xml:space="preserve">: null</w:t>
        <w:br w:clear="none"/>
      </w:r>
      <w:r>
        <w:rPr>
          <w:rStyle w:val="Text24"/>
        </w:rPr>
        <w:t xml:space="preserve">}</w:t>
        <w:br w:clear="none"/>
      </w:r>
    </w:p>
    <w:p>
      <w:pPr>
        <w:pStyle w:val="Normal"/>
      </w:pPr>
      <w:r>
        <w:t>This output is the CLI representation of the AKS cluster information. This means that the attachment was successful. Now that we have access to the AKS cluster and the ACR is attached, we can deploy the example Go web server to the AKS cluster.</w:t>
      </w:r>
    </w:p>
    <w:p>
      <w:bookmarkStart w:id="2719" w:name="Deploying_the_Go_web_server__We"/>
      <w:pPr>
        <w:keepNext/>
        <w:pStyle w:val="Heading 2"/>
      </w:pPr>
      <w:r>
        <w:t>Deploying the Go web server</w:t>
      </w:r>
      <w:bookmarkEnd w:id="2719"/>
    </w:p>
    <w:p>
      <w:pPr>
        <w:pStyle w:val="Normal"/>
      </w:pPr>
      <w:r>
        <w:t xml:space="preserve">We are going </w:t>
      </w:r>
      <w:r>
        <w:rPr>
          <w:rStyle w:val="Text36"/>
        </w:rPr>
        <w:bookmarkStart w:id="2720" w:name="idm46219931225560"/>
        <w:t/>
        <w:bookmarkEnd w:id="2720"/>
        <w:bookmarkStart w:id="2721" w:name="idm46219931224296"/>
        <w:t/>
        <w:bookmarkEnd w:id="2721"/>
      </w:r>
      <w:r>
        <w:t xml:space="preserve">to deploy the Golang code shown in </w:t>
      </w:r>
      <w:hyperlink w:anchor="Example_6_2__Kubernetes_Podspec">
        <w:r>
          <w:rPr>
            <w:rStyle w:val="Text2"/>
          </w:rPr>
          <w:t>Example 6-2</w:t>
        </w:r>
      </w:hyperlink>
      <w:r>
        <w:t xml:space="preserve">. As mentioned earlier in this chapter, </w:t>
      </w:r>
      <w:r>
        <w:rPr>
          <w:rStyle w:val="Text36"/>
        </w:rPr>
        <w:bookmarkStart w:id="2722" w:name="idm46219930971704"/>
        <w:t/>
        <w:bookmarkEnd w:id="2722"/>
        <w:bookmarkStart w:id="2723" w:name="idm46219930970968"/>
        <w:t/>
        <w:bookmarkEnd w:id="2723"/>
      </w:r>
      <w:r>
        <w:t xml:space="preserve">this code has been built into a Docker image and now is stored in the ACR in the </w:t>
      </w:r>
      <w:r>
        <w:rPr>
          <w:rStyle w:val="Text0"/>
        </w:rPr>
        <w:t>tjbakstestcr</w:t>
      </w:r>
      <w:r>
        <w:t xml:space="preserve"> repository. We will be using the following deployment YAML file to deploy the application.</w:t>
      </w:r>
    </w:p>
    <w:p>
      <w:bookmarkStart w:id="2724" w:name="Example_6_2__Kubernetes_Podspec"/>
      <w:pPr>
        <w:keepNext/>
        <w:pStyle w:val="Heading 4"/>
      </w:pPr>
      <w:r>
        <w:t xml:space="preserve">Example 6-2. </w:t>
        <w:t>Kubernetes Podspec for Golang minimal webserver</w:t>
      </w:r>
      <w:bookmarkEnd w:id="2724"/>
    </w:p>
    <w:p>
      <w:pPr>
        <w:pStyle w:val="Para 21"/>
      </w:pPr>
      <w:r>
        <w:t xml:space="preserve">apiVersion</w:t>
        <w:br w:clear="none"/>
      </w:r>
      <w:r>
        <w:rPr>
          <w:rStyle w:val="Text14"/>
        </w:rPr>
        <w:t xml:space="preserve">:</w:t>
        <w:br w:clear="none"/>
      </w:r>
      <w:r>
        <w:rPr>
          <w:rStyle w:val="Text3"/>
        </w:rPr>
        <w:t xml:space="preserve"> </w:t>
        <w:br w:clear="none"/>
      </w:r>
      <w:r>
        <w:rPr>
          <w:rStyle w:val="Text6"/>
        </w:rPr>
        <w:t xml:space="preserve">v1</w:t>
        <w:br w:clear="none"/>
      </w:r>
      <w:r>
        <w:rPr>
          <w:rStyle w:val="Text3"/>
        </w:rPr>
        <w:t xml:space="preserve"/>
        <w:br w:clear="none"/>
      </w:r>
      <w:r>
        <w:t xml:space="preserve">kind</w:t>
        <w:br w:clear="none"/>
      </w:r>
      <w:r>
        <w:rPr>
          <w:rStyle w:val="Text14"/>
        </w:rPr>
        <w:t xml:space="preserve">:</w:t>
        <w:br w:clear="none"/>
      </w:r>
      <w:r>
        <w:rPr>
          <w:rStyle w:val="Text3"/>
        </w:rPr>
        <w:t xml:space="preserve"> </w:t>
        <w:br w:clear="none"/>
      </w:r>
      <w:r>
        <w:rPr>
          <w:rStyle w:val="Text6"/>
        </w:rPr>
        <w:t xml:space="preserve">Pod</w:t>
        <w:br w:clear="none"/>
      </w:r>
      <w:r>
        <w:rPr>
          <w:rStyle w:val="Text3"/>
        </w:rPr>
        <w:t xml:space="preserve"/>
        <w:br w:clear="none"/>
      </w:r>
      <w:r>
        <w:t xml:space="preserve">metadata</w:t>
        <w:br w:clear="none"/>
      </w:r>
      <w:r>
        <w:rPr>
          <w:rStyle w:val="Text14"/>
        </w:rPr>
        <w:t xml:space="preserve">:</w:t>
        <w:br w:clear="none"/>
      </w:r>
      <w:r>
        <w:rPr>
          <w:rStyle w:val="Text3"/>
        </w:rPr>
        <w:t xml:space="preserve"/>
        <w:br w:clear="none"/>
        <w:t xml:space="preserve">  </w:t>
        <w:br w:clear="none"/>
      </w:r>
      <w:r>
        <w:t xml:space="preserve">labels</w:t>
        <w:br w:clear="none"/>
      </w:r>
      <w:r>
        <w:rPr>
          <w:rStyle w:val="Text14"/>
        </w:rPr>
        <w:t xml:space="preserve">:</w:t>
        <w:br w:clear="none"/>
      </w:r>
      <w:r>
        <w:rPr>
          <w:rStyle w:val="Text3"/>
        </w:rPr>
        <w:t xml:space="preserve"/>
        <w:br w:clear="none"/>
        <w:t xml:space="preserve">    </w:t>
        <w:br w:clear="none"/>
      </w:r>
      <w:r>
        <w:t xml:space="preserve">test</w:t>
        <w:br w:clear="none"/>
      </w:r>
      <w:r>
        <w:rPr>
          <w:rStyle w:val="Text14"/>
        </w:rPr>
        <w:t xml:space="preserve">:</w:t>
        <w:br w:clear="none"/>
      </w:r>
      <w:r>
        <w:rPr>
          <w:rStyle w:val="Text3"/>
        </w:rPr>
        <w:t xml:space="preserve"> </w:t>
        <w:br w:clear="none"/>
      </w:r>
      <w:r>
        <w:rPr>
          <w:rStyle w:val="Text6"/>
        </w:rPr>
        <w:t xml:space="preserve">liveness</w:t>
        <w:br w:clear="none"/>
      </w:r>
      <w:r>
        <w:rPr>
          <w:rStyle w:val="Text3"/>
        </w:rPr>
        <w:t xml:space="preserve"/>
        <w:br w:clear="none"/>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r>
      <w:r>
        <w:t xml:space="preserve">spec</w:t>
        <w:br w:clear="none"/>
      </w:r>
      <w:r>
        <w:rPr>
          <w:rStyle w:val="Text14"/>
        </w:rPr>
        <w:t xml:space="preserve">:</w:t>
        <w:br w:clear="none"/>
      </w:r>
      <w:r>
        <w:rPr>
          <w:rStyle w:val="Text3"/>
        </w:rPr>
        <w:t xml:space="preserve"/>
        <w:br w:clear="none"/>
        <w:t xml:space="preserve">  </w:t>
        <w:br w:clear="none"/>
      </w:r>
      <w:r>
        <w:t xml:space="preserve">containers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name</w:t>
        <w:br w:clear="none"/>
      </w:r>
      <w:r>
        <w:rPr>
          <w:rStyle w:val="Text14"/>
        </w:rPr>
        <w:t xml:space="preserve">:</w:t>
        <w:br w:clear="none"/>
      </w:r>
      <w:r>
        <w:rPr>
          <w:rStyle w:val="Text3"/>
        </w:rPr>
        <w:t xml:space="preserve"> </w:t>
        <w:br w:clear="none"/>
      </w:r>
      <w:r>
        <w:rPr>
          <w:rStyle w:val="Text6"/>
        </w:rPr>
        <w:t xml:space="preserve">go-web</w:t>
        <w:br w:clear="none"/>
      </w:r>
      <w:r>
        <w:rPr>
          <w:rStyle w:val="Text3"/>
        </w:rPr>
        <w:t xml:space="preserve"/>
        <w:br w:clear="none"/>
        <w:t xml:space="preserve">    </w:t>
        <w:br w:clear="none"/>
      </w:r>
      <w:r>
        <w:t xml:space="preserve">image</w:t>
        <w:br w:clear="none"/>
      </w:r>
      <w:r>
        <w:rPr>
          <w:rStyle w:val="Text14"/>
        </w:rPr>
        <w:t xml:space="preserve">:</w:t>
        <w:br w:clear="none"/>
      </w:r>
      <w:r>
        <w:rPr>
          <w:rStyle w:val="Text3"/>
        </w:rPr>
        <w:t xml:space="preserve"> </w:t>
        <w:br w:clear="none"/>
      </w:r>
      <w:r>
        <w:rPr>
          <w:rStyle w:val="Text6"/>
        </w:rPr>
        <w:t xml:space="preserve">go-web:v0.0.1</w:t>
        <w:br w:clear="none"/>
      </w:r>
      <w:r>
        <w:rPr>
          <w:rStyle w:val="Text3"/>
        </w:rPr>
        <w:t xml:space="preserve"/>
        <w:br w:clear="none"/>
        <w:t xml:space="preserve">    </w:t>
        <w:br w:clear="none"/>
      </w:r>
      <w:r>
        <w:t xml:space="preserve">ports</w:t>
        <w:br w:clear="none"/>
      </w:r>
      <w:r>
        <w:rPr>
          <w:rStyle w:val="Text14"/>
        </w:rPr>
        <w:t xml:space="preserve">:</w:t>
        <w:br w:clear="none"/>
      </w:r>
      <w:r>
        <w:rPr>
          <w:rStyle w:val="Text3"/>
        </w:rPr>
        <w:t xml:space="preserve"/>
        <w:br w:clear="none"/>
        <w:t xml:space="preserve">    </w:t>
        <w:br w:clear="none"/>
      </w:r>
      <w:r>
        <w:rPr>
          <w:rStyle w:val="Text6"/>
        </w:rPr>
        <w:t xml:space="preserve">-</w:t>
        <w:br w:clear="none"/>
      </w:r>
      <w:r>
        <w:rPr>
          <w:rStyle w:val="Text3"/>
        </w:rPr>
        <w:t xml:space="preserve"> </w:t>
        <w:br w:clear="none"/>
      </w:r>
      <w:r>
        <w:t xml:space="preserve">containerPort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livenessProbe</w:t>
        <w:br w:clear="none"/>
      </w:r>
      <w:r>
        <w:rPr>
          <w:rStyle w:val="Text14"/>
        </w:rPr>
        <w:t xml:space="preserve">:</w:t>
        <w:br w:clear="none"/>
      </w:r>
      <w:r>
        <w:rPr>
          <w:rStyle w:val="Text3"/>
        </w:rPr>
        <w:t xml:space="preserve"/>
        <w:br w:clear="none"/>
        <w:t xml:space="preserve">      </w:t>
        <w:br w:clear="none"/>
      </w:r>
      <w:r>
        <w:t xml:space="preserve">httpGet</w:t>
        <w:br w:clear="none"/>
      </w:r>
      <w:r>
        <w:rPr>
          <w:rStyle w:val="Text14"/>
        </w:rPr>
        <w:t xml:space="preserve">:</w:t>
        <w:br w:clear="none"/>
      </w:r>
      <w:r>
        <w:rPr>
          <w:rStyle w:val="Text3"/>
        </w:rPr>
        <w:t xml:space="preserve"/>
        <w:br w:clear="none"/>
        <w:t xml:space="preserve">        </w:t>
        <w:br w:clear="none"/>
      </w:r>
      <w:r>
        <w:t xml:space="preserve">path</w:t>
        <w:br w:clear="none"/>
      </w:r>
      <w:r>
        <w:rPr>
          <w:rStyle w:val="Text14"/>
        </w:rPr>
        <w:t xml:space="preserve">:</w:t>
        <w:br w:clear="none"/>
      </w:r>
      <w:r>
        <w:rPr>
          <w:rStyle w:val="Text3"/>
        </w:rPr>
        <w:t xml:space="preserve"> </w:t>
        <w:br w:clear="none"/>
      </w:r>
      <w:r>
        <w:rPr>
          <w:rStyle w:val="Text6"/>
        </w:rPr>
        <w:t xml:space="preserve">/healthz</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initialDelaySeconds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periodSeconds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readinessProbe</w:t>
        <w:br w:clear="none"/>
      </w:r>
      <w:r>
        <w:rPr>
          <w:rStyle w:val="Text14"/>
        </w:rPr>
        <w:t xml:space="preserve">:</w:t>
        <w:br w:clear="none"/>
      </w:r>
      <w:r>
        <w:rPr>
          <w:rStyle w:val="Text3"/>
        </w:rPr>
        <w:t xml:space="preserve"/>
        <w:br w:clear="none"/>
        <w:t xml:space="preserve">      </w:t>
        <w:br w:clear="none"/>
      </w:r>
      <w:r>
        <w:t xml:space="preserve">httpGet</w:t>
        <w:br w:clear="none"/>
      </w:r>
      <w:r>
        <w:rPr>
          <w:rStyle w:val="Text14"/>
        </w:rPr>
        <w:t xml:space="preserve">:</w:t>
        <w:br w:clear="none"/>
      </w:r>
      <w:r>
        <w:rPr>
          <w:rStyle w:val="Text3"/>
        </w:rPr>
        <w:t xml:space="preserve"/>
        <w:br w:clear="none"/>
        <w:t xml:space="preserve">        </w:t>
        <w:br w:clear="none"/>
      </w:r>
      <w:r>
        <w:t xml:space="preserve">path</w:t>
        <w:br w:clear="none"/>
      </w:r>
      <w:r>
        <w:rPr>
          <w:rStyle w:val="Text14"/>
        </w:rPr>
        <w:t xml:space="preserve">:</w:t>
        <w:br w:clear="none"/>
      </w:r>
      <w:r>
        <w:rPr>
          <w:rStyle w:val="Text3"/>
        </w:rPr>
        <w:t xml:space="preserve"> </w:t>
        <w:br w:clear="none"/>
      </w:r>
      <w:r>
        <w:rPr>
          <w:rStyle w:val="Text6"/>
        </w:rPr>
        <w:t xml:space="preserve">/</w:t>
        <w:br w:clear="none"/>
      </w:r>
      <w:r>
        <w:rPr>
          <w:rStyle w:val="Text3"/>
        </w:rPr>
        <w:t xml:space="preserve"/>
        <w:br w:clear="none"/>
        <w:t xml:space="preserve">        </w:t>
        <w:br w:clear="none"/>
      </w:r>
      <w:r>
        <w:t xml:space="preserve">port</w:t>
        <w:br w:clear="none"/>
      </w:r>
      <w:r>
        <w:rPr>
          <w:rStyle w:val="Text14"/>
        </w:rPr>
        <w:t xml:space="preserve">:</w:t>
        <w:br w:clear="none"/>
      </w:r>
      <w:r>
        <w:rPr>
          <w:rStyle w:val="Text3"/>
        </w:rPr>
        <w:t xml:space="preserve"> </w:t>
        <w:br w:clear="none"/>
      </w:r>
      <w:r>
        <w:rPr>
          <w:rStyle w:val="Text6"/>
        </w:rPr>
        <w:t xml:space="preserve">8080</w:t>
        <w:br w:clear="none"/>
      </w:r>
      <w:r>
        <w:rPr>
          <w:rStyle w:val="Text3"/>
        </w:rPr>
        <w:t xml:space="preserve"/>
        <w:br w:clear="none"/>
        <w:t xml:space="preserve">      </w:t>
        <w:br w:clear="none"/>
      </w:r>
      <w:r>
        <w:t xml:space="preserve">initialDelaySeconds</w:t>
        <w:br w:clear="none"/>
      </w:r>
      <w:r>
        <w:rPr>
          <w:rStyle w:val="Text14"/>
        </w:rPr>
        <w:t xml:space="preserve">:</w:t>
        <w:br w:clear="none"/>
      </w:r>
      <w:r>
        <w:rPr>
          <w:rStyle w:val="Text3"/>
        </w:rPr>
        <w:t xml:space="preserve"> </w:t>
        <w:br w:clear="none"/>
      </w:r>
      <w:r>
        <w:rPr>
          <w:rStyle w:val="Text6"/>
        </w:rPr>
        <w:t xml:space="preserve">5</w:t>
        <w:br w:clear="none"/>
      </w:r>
      <w:r>
        <w:rPr>
          <w:rStyle w:val="Text3"/>
        </w:rPr>
        <w:t xml:space="preserve"/>
        <w:br w:clear="none"/>
        <w:t xml:space="preserve">      </w:t>
        <w:br w:clear="none"/>
      </w:r>
      <w:r>
        <w:t xml:space="preserve">periodSeconds</w:t>
        <w:br w:clear="none"/>
      </w:r>
      <w:r>
        <w:rPr>
          <w:rStyle w:val="Text14"/>
        </w:rPr>
        <w:t xml:space="preserve">:</w:t>
        <w:br w:clear="none"/>
      </w:r>
      <w:r>
        <w:rPr>
          <w:rStyle w:val="Text3"/>
        </w:rPr>
        <w:t xml:space="preserve"> </w:t>
        <w:br w:clear="none"/>
      </w:r>
      <w:r>
        <w:rPr>
          <w:rStyle w:val="Text6"/>
        </w:rPr>
        <w:t xml:space="preserve">5</w:t>
        <w:br w:clear="none"/>
      </w:r>
    </w:p>
    <w:p>
      <w:pPr>
        <w:pStyle w:val="Normal"/>
      </w:pPr>
      <w:r>
        <w:t xml:space="preserve">Breaking down this YAML file, we see that we are creating two AKS resources: a deployment and a service. The deployment is configured for the creation of a container named </w:t>
      </w:r>
      <w:r>
        <w:rPr>
          <w:rStyle w:val="Text0"/>
        </w:rPr>
        <w:t>go-web</w:t>
      </w:r>
      <w:r>
        <w:t xml:space="preserve"> and a container port 8080. The deployment also references the </w:t>
      </w:r>
      <w:r>
        <w:rPr>
          <w:rStyle w:val="Text0"/>
        </w:rPr>
        <w:t>aksdemo</w:t>
      </w:r>
      <w:r>
        <w:t xml:space="preserve"> ACR image with the line </w:t>
      </w:r>
      <w:r>
        <w:rPr>
          <w:rStyle w:val="Text0"/>
        </w:rPr>
        <w:t>image: tjbakstestcr.azurecr.io/aksdemo</w:t>
      </w:r>
      <w:r>
        <w:t xml:space="preserve"> as the image that will be deployed to the container. The service is also configured with the name go-web. The YAML specifies the service is a load balancer listening on port 8080 and targeting the </w:t>
      </w:r>
      <w:r>
        <w:rPr>
          <w:rStyle w:val="Text0"/>
        </w:rPr>
        <w:t>go-web</w:t>
      </w:r>
      <w:r>
        <w:t xml:space="preserve"> app.</w:t>
      </w:r>
    </w:p>
    <w:p>
      <w:pPr>
        <w:pStyle w:val="Normal"/>
      </w:pPr>
      <w:r>
        <w:t xml:space="preserve">Now we need to publish the application to the AKS cluster. The command </w:t>
      </w:r>
      <w:r>
        <w:rPr>
          <w:rStyle w:val="Text0"/>
        </w:rPr>
        <w:t>kubectl apply -f &lt;yaml_file_name&gt;.yaml</w:t>
      </w:r>
      <w:r>
        <w:t xml:space="preserve"> will publish the application to the cluster. We will see from the output that two things are created: </w:t>
      </w:r>
      <w:r>
        <w:rPr>
          <w:rStyle w:val="Text0"/>
        </w:rPr>
        <w:t>deployment.apps/go-web</w:t>
      </w:r>
      <w:r>
        <w:t xml:space="preserve"> and </w:t>
      </w:r>
      <w:r>
        <w:rPr>
          <w:rStyle w:val="Text0"/>
        </w:rPr>
        <w:t>service/go-web</w:t>
      </w:r>
      <w:r>
        <w:t>.</w:t>
        <w:t xml:space="preserve"> When we run the command </w:t>
      </w:r>
      <w:r>
        <w:rPr>
          <w:rStyle w:val="Text0"/>
        </w:rPr>
        <w:t>kubectl get pods</w:t>
      </w:r>
      <w:r>
        <w:t>, we can see an output like that shown here:</w:t>
      </w:r>
    </w:p>
    <w:p>
      <w:bookmarkStart w:id="2725" w:name="____kubectl_get_pods_NAME"/>
      <w:pPr>
        <w:pStyle w:val="Para 04"/>
      </w:pPr>
      <w:r>
        <w:t xml:space="preserve">○ → kubectl get pods</w:t>
        <w:br w:clear="none"/>
        <w:t xml:space="preserve">NAME                      READY   STATUS    RESTARTS   AGE</w:t>
        <w:br w:clear="none"/>
        <w:t xml:space="preserve">go-web-574dd4c94d-2z5lp   1/1     Running   </w:t>
        <w:br w:clear="none"/>
      </w:r>
      <w:r>
        <w:rPr>
          <w:rStyle w:val="Text9"/>
        </w:rPr>
        <w:t xml:space="preserve">0</w:t>
        <w:br w:clear="none"/>
      </w:r>
      <w:r>
        <w:t xml:space="preserve">          5h29m</w:t>
        <w:br w:clear="none"/>
      </w:r>
      <w:bookmarkEnd w:id="2725"/>
    </w:p>
    <w:p>
      <w:pPr>
        <w:pStyle w:val="Normal"/>
      </w:pPr>
      <w:r>
        <w:t xml:space="preserve">Now that the application is deployed, we will connect to it to verify it is up and running. When a default AKS cluster is stood up, a load balancer is deployed with it with a public IP address. We could go through the portal and locate that load balancer and public IP address, but </w:t>
      </w:r>
      <w:r>
        <w:rPr>
          <w:rStyle w:val="Text0"/>
        </w:rPr>
        <w:t>kubectl</w:t>
      </w:r>
      <w:r>
        <w:t xml:space="preserve"> offers an easier path. The command </w:t>
      </w:r>
      <w:r>
        <w:rPr>
          <w:rStyle w:val="Text0"/>
        </w:rPr>
        <w:t>kubectl get</w:t>
      </w:r>
      <w:r>
        <w:t xml:space="preserve"> [.keep-together]#</w:t>
      </w:r>
      <w:r>
        <w:rPr>
          <w:rStyle w:val="Text0"/>
        </w:rPr>
        <w:t>service</w:t>
      </w:r>
      <w:r>
        <w:t xml:space="preserve"> </w:t>
      </w:r>
      <w:r>
        <w:rPr>
          <w:rStyle w:val="Text0"/>
        </w:rPr>
        <w:t>go-web</w:t>
      </w:r>
      <w:r>
        <w:t xml:space="preserve"> produces this output:</w:t>
      </w:r>
    </w:p>
    <w:p>
      <w:bookmarkStart w:id="2726" w:name="____kubectl_get_service_go_web_N"/>
      <w:pPr>
        <w:pStyle w:val="Para 04"/>
      </w:pPr>
      <w:r>
        <w:t xml:space="preserve">○ → kubectl get service go-web</w:t>
        <w:br w:clear="none"/>
        <w:t xml:space="preserve">NAME     TYPE           CLUSTER-IP   EXTERNAL-IP    PORT</w:t>
        <w:br w:clear="none"/>
      </w:r>
      <w:r>
        <w:rPr>
          <w:rStyle w:val="Text10"/>
        </w:rPr>
        <w:t xml:space="preserve">(</w:t>
        <w:br w:clear="none"/>
      </w:r>
      <w:r>
        <w:t xml:space="preserve">S</w:t>
        <w:br w:clear="none"/>
      </w:r>
      <w:r>
        <w:rPr>
          <w:rStyle w:val="Text10"/>
        </w:rPr>
        <w:t xml:space="preserve">)</w:t>
        <w:br w:clear="none"/>
      </w:r>
      <w:r>
        <w:t xml:space="preserve">          AGE</w:t>
        <w:br w:clear="none"/>
        <w:t xml:space="preserve">go-web   LoadBalancer   10.0.3.75    13.88.96.117   8080:31728/TCP   21h</w:t>
        <w:br w:clear="none"/>
      </w:r>
      <w:bookmarkEnd w:id="2726"/>
    </w:p>
    <w:p>
      <w:pPr>
        <w:pStyle w:val="Normal"/>
      </w:pPr>
      <w:r>
        <w:t xml:space="preserve">In this output, we see the external IP address of 13.88.96.117. Therefore, if everything deployed correctly, </w:t>
      </w:r>
      <w:r>
        <w:rPr>
          <w:rStyle w:val="Text36"/>
        </w:rPr>
        <w:bookmarkStart w:id="2727" w:name="idm46219930905480"/>
        <w:t/>
        <w:bookmarkEnd w:id="2727"/>
      </w:r>
      <w:r>
        <w:t xml:space="preserve">we should be able to cURL 13.88.96.117 at port 8080 with the command </w:t>
      </w:r>
      <w:r>
        <w:rPr>
          <w:rStyle w:val="Text0"/>
        </w:rPr>
        <w:t>curl 13.88.96.117:8080</w:t>
      </w:r>
      <w:r>
        <w:t>. As we can see from this output, we have a successful deployment:</w:t>
      </w:r>
    </w:p>
    <w:p>
      <w:bookmarkStart w:id="2728" w:name="____curl_13_88_96_117_8080__vvv"/>
      <w:pPr>
        <w:pStyle w:val="Para 04"/>
      </w:pPr>
      <w:r>
        <w:t xml:space="preserve">○ → curl 13.88.96.117:8080 -vvv</w:t>
        <w:br w:clear="none"/>
        <w:t xml:space="preserve">*   Trying 13.88.96.117...</w:t>
        <w:br w:clear="none"/>
        <w:t xml:space="preserve">* TCP_NODELAY </w:t>
        <w:br w:clear="none"/>
      </w:r>
      <w:r>
        <w:rPr>
          <w:rStyle w:val="Text5"/>
        </w:rPr>
        <w:t xml:space="preserve">set</w:t>
        <w:br w:clear="none"/>
      </w:r>
      <w:r>
        <w:t xml:space="preserve"/>
        <w:br w:clear="none"/>
        <w:t xml:space="preserve">* Connected to 13.88.96.117 </w:t>
        <w:br w:clear="none"/>
      </w:r>
      <w:r>
        <w:rPr>
          <w:rStyle w:val="Text10"/>
        </w:rPr>
        <w:t xml:space="preserve">(</w:t>
        <w:br w:clear="none"/>
      </w:r>
      <w:r>
        <w:t xml:space="preserve">13.88.96.117</w:t>
        <w:br w:clear="none"/>
      </w:r>
      <w:r>
        <w:rPr>
          <w:rStyle w:val="Text10"/>
        </w:rPr>
        <w:t xml:space="preserve">)</w:t>
        <w:br w:clear="none"/>
      </w:r>
      <w:r>
        <w:t xml:space="preserve"> port </w:t>
        <w:br w:clear="none"/>
      </w:r>
      <w:r>
        <w:rPr>
          <w:rStyle w:val="Text9"/>
        </w:rPr>
        <w:t xml:space="preserve">8080</w:t>
        <w:br w:clear="none"/>
      </w:r>
      <w:r>
        <w:t xml:space="preserve"> </w:t>
        <w:br w:clear="none"/>
      </w:r>
      <w:r>
        <w:rPr>
          <w:rStyle w:val="Text10"/>
        </w:rPr>
        <w:t xml:space="preserve">(</w:t>
        <w:br w:clear="none"/>
      </w:r>
      <w:r>
        <w:rPr>
          <w:rStyle w:val="Text13"/>
        </w:rPr>
        <w:t xml:space="preserve">#0)</w:t>
        <w:br w:clear="none"/>
      </w:r>
      <w:r>
        <w:t xml:space="preserve"/>
        <w:br w:clear="none"/>
        <w:t xml:space="preserve">&gt; GET / HTTP/1.1</w:t>
        <w:br w:clear="none"/>
        <w:t xml:space="preserve">&gt; Host: 13.88.96.117:8080</w:t>
        <w:br w:clear="none"/>
        <w:t xml:space="preserve">&gt; User-Agent: curl/7.64.1</w:t>
        <w:br w:clear="none"/>
        <w:t xml:space="preserve">&gt; Accept: */*</w:t>
        <w:br w:clear="none"/>
        <w:t xml:space="preserve">&gt;</w:t>
        <w:br w:clear="none"/>
        <w:t xml:space="preserve">&lt; HTTP/1.1 </w:t>
        <w:br w:clear="none"/>
      </w:r>
      <w:r>
        <w:rPr>
          <w:rStyle w:val="Text9"/>
        </w:rPr>
        <w:t xml:space="preserve">200</w:t>
        <w:br w:clear="none"/>
      </w:r>
      <w:r>
        <w:t xml:space="preserve"> OK</w:t>
        <w:br w:clear="none"/>
        <w:t xml:space="preserve">&lt; Date: Fri, </w:t>
        <w:br w:clear="none"/>
      </w:r>
      <w:r>
        <w:rPr>
          <w:rStyle w:val="Text9"/>
        </w:rPr>
        <w:t xml:space="preserve">25</w:t>
        <w:br w:clear="none"/>
      </w:r>
      <w:r>
        <w:t xml:space="preserve"> Jun </w:t>
        <w:br w:clear="none"/>
      </w:r>
      <w:r>
        <w:rPr>
          <w:rStyle w:val="Text9"/>
        </w:rPr>
        <w:t xml:space="preserve">2021</w:t>
        <w:br w:clear="none"/>
      </w:r>
      <w:r>
        <w:t xml:space="preserve"> 20:12:48 GMT</w:t>
        <w:br w:clear="none"/>
        <w:t xml:space="preserve">&lt; Content-Length: 5</w:t>
        <w:br w:clear="none"/>
        <w:t xml:space="preserve">&lt; Content-Type: text/plain</w:t>
        <w:br w:clear="none"/>
      </w:r>
      <w:r>
        <w:rPr>
          <w:rStyle w:val="Text22"/>
        </w:rPr>
        <w:t xml:space="preserve">;</w:t>
        <w:br w:clear="none"/>
      </w:r>
      <w:r>
        <w:t xml:space="preserve"> </w:t>
        <w:br w:clear="none"/>
      </w:r>
      <w:r>
        <w:rPr>
          <w:rStyle w:val="Text7"/>
        </w:rPr>
        <w:t xml:space="preserve">charset</w:t>
        <w:br w:clear="none"/>
      </w:r>
      <w:r>
        <w:rPr>
          <w:rStyle w:val="Text10"/>
        </w:rPr>
        <w:t xml:space="preserve">=</w:t>
        <w:br w:clear="none"/>
      </w:r>
      <w:r>
        <w:t xml:space="preserve">utf-8</w:t>
        <w:br w:clear="none"/>
        <w:t xml:space="preserve">&lt;</w:t>
        <w:br w:clear="none"/>
        <w:t xml:space="preserve">* Connection </w:t>
        <w:br w:clear="none"/>
      </w:r>
      <w:r>
        <w:rPr>
          <w:rStyle w:val="Text13"/>
        </w:rPr>
        <w:t xml:space="preserve">#0 to host 13.88.96.117 left intact</w:t>
        <w:br w:clear="none"/>
      </w:r>
      <w:r>
        <w:t xml:space="preserve"/>
        <w:br w:clear="none"/>
        <w:t xml:space="preserve">Hello* Closing connection 0</w:t>
        <w:br w:clear="none"/>
      </w:r>
      <w:bookmarkEnd w:id="2728"/>
    </w:p>
    <w:p>
      <w:pPr>
        <w:pStyle w:val="Normal"/>
      </w:pPr>
      <w:r>
        <w:t xml:space="preserve">Going to a web browser and navigating to http://13.88.96.117:8080 will also be available, as shown in </w:t>
      </w:r>
      <w:hyperlink w:anchor="Figure_6_36__Azure_Kubernetes_He">
        <w:r>
          <w:rPr>
            <w:rStyle w:val="Text2"/>
          </w:rPr>
          <w:t>Figure 6-36</w:t>
        </w:r>
      </w:hyperlink>
      <w:r>
        <w:t>.</w:t>
      </w:r>
    </w:p>
    <w:p>
      <w:bookmarkStart w:id="2729" w:name="Figure_6_36__Azure_Kubernetes_He"/>
      <w:pPr>
        <w:pStyle w:val="Para 08"/>
        <w:keepLines w:val="on"/>
      </w:pPr>
      <w:r>
        <w:t/>
        <w:drawing>
          <wp:inline>
            <wp:extent cx="4876800" cy="876300"/>
            <wp:effectExtent l="0" r="0" t="0" b="43426"/>
            <wp:docPr id="205" name="neku_0636.png" descr="Azure Kubernetes Hello App"/>
            <wp:cNvGraphicFramePr>
              <a:graphicFrameLocks noChangeAspect="1"/>
            </wp:cNvGraphicFramePr>
            <a:graphic>
              <a:graphicData uri="http://schemas.openxmlformats.org/drawingml/2006/picture">
                <pic:pic>
                  <pic:nvPicPr>
                    <pic:cNvPr id="0" name="neku_0636.png" descr="Azure Kubernetes Hello App"/>
                    <pic:cNvPicPr/>
                  </pic:nvPicPr>
                  <pic:blipFill>
                    <a:blip r:embed="rId120"/>
                    <a:stretch>
                      <a:fillRect/>
                    </a:stretch>
                  </pic:blipFill>
                  <pic:spPr>
                    <a:xfrm>
                      <a:off x="0" y="0"/>
                      <a:ext cx="4876800" cy="876300"/>
                    </a:xfrm>
                    <a:prstGeom prst="rect">
                      <a:avLst/>
                    </a:prstGeom>
                  </pic:spPr>
                </pic:pic>
              </a:graphicData>
            </a:graphic>
          </wp:inline>
        </w:drawing>
        <w:t xml:space="preserve"> </w:t>
      </w:r>
      <w:bookmarkEnd w:id="2729"/>
    </w:p>
    <w:p>
      <w:pPr>
        <w:pStyle w:val="Heading 6"/>
        <w:keepLines w:val="on"/>
      </w:pPr>
      <w:r>
        <w:t xml:space="preserve">Figure 6-36. </w:t>
        <w:t>Azure Kubernetes Hello app</w:t>
      </w:r>
    </w:p>
    <w:p>
      <w:bookmarkStart w:id="2730" w:name="AKS_conclusion__In_this_section"/>
      <w:pPr>
        <w:keepNext/>
        <w:pStyle w:val="Heading 2"/>
      </w:pPr>
      <w:r>
        <w:t>AKS conclusion</w:t>
      </w:r>
      <w:bookmarkEnd w:id="2730"/>
    </w:p>
    <w:p>
      <w:pPr>
        <w:pStyle w:val="Normal"/>
      </w:pPr>
      <w:r>
        <w:t xml:space="preserve">In this section, we deployed an example Golang web server to an Azure Kubernetes Service cluster. We used the Azure Portal, the </w:t>
      </w:r>
      <w:r>
        <w:rPr>
          <w:rStyle w:val="Text0"/>
        </w:rPr>
        <w:t>az cli</w:t>
      </w:r>
      <w:r>
        <w:t xml:space="preserve">, and </w:t>
      </w:r>
      <w:r>
        <w:rPr>
          <w:rStyle w:val="Text0"/>
        </w:rPr>
        <w:t>kubectl</w:t>
      </w:r>
      <w:r>
        <w:t xml:space="preserve"> to deploy and configure the cluster and then deploy the application. We leveraged the Azure container registry to host our web server image. We also used a YAML file to deploy the application and tested it with cURL and web </w:t>
      </w:r>
      <w:r>
        <w:rPr>
          <w:rStyle w:val="Text36"/>
        </w:rPr>
        <w:bookmarkStart w:id="2731" w:name="idm46219930860280"/>
        <w:t/>
        <w:bookmarkEnd w:id="2731"/>
        <w:bookmarkStart w:id="2732" w:name="idm46219930891480"/>
        <w:t/>
        <w:bookmarkEnd w:id="2732"/>
        <w:bookmarkStart w:id="2733" w:name="idm46219930890808"/>
        <w:t/>
        <w:bookmarkEnd w:id="2733"/>
        <w:bookmarkStart w:id="2734" w:name="idm46219930890136"/>
        <w:t/>
        <w:bookmarkEnd w:id="2734"/>
        <w:bookmarkStart w:id="2735" w:name="idm46219930889464"/>
        <w:t/>
        <w:bookmarkEnd w:id="2735"/>
        <w:bookmarkStart w:id="2736" w:name="idm46219930888792"/>
        <w:t/>
        <w:bookmarkEnd w:id="2736"/>
      </w:r>
      <w:r>
        <w:t>browsing.</w:t>
      </w:r>
    </w:p>
    <w:p>
      <w:bookmarkStart w:id="2737" w:name="Conclusion__Each_cloud_provider"/>
      <w:pPr>
        <w:keepNext/>
        <w:pStyle w:val="Heading 1"/>
      </w:pPr>
      <w:r>
        <w:t>Conclusion</w:t>
      </w:r>
      <w:bookmarkEnd w:id="2737"/>
    </w:p>
    <w:p>
      <w:pPr>
        <w:pStyle w:val="Normal"/>
      </w:pPr>
      <w:r>
        <w:t xml:space="preserve">Each cloud </w:t>
      </w:r>
      <w:r>
        <w:rPr>
          <w:rStyle w:val="Text36"/>
        </w:rPr>
        <w:bookmarkStart w:id="2738" w:name="idm46219930886456"/>
        <w:t/>
        <w:bookmarkEnd w:id="2738"/>
      </w:r>
      <w:r>
        <w:t xml:space="preserve">provider has its nuanced differences when it comes to network services provided for Kubernetes clusters. </w:t>
      </w:r>
      <w:hyperlink w:anchor="Table_6_4__Cloud_network_and_Kub">
        <w:r>
          <w:rPr>
            <w:rStyle w:val="Text2"/>
          </w:rPr>
          <w:t>Table 6-4</w:t>
        </w:r>
      </w:hyperlink>
      <w:r>
        <w:t xml:space="preserve"> highlights some of those differences. There are lots of factors to choose from when picking a cloud service provider, and even more when selecting the managed Kubernetes platform to run. Our aim in this chapter was to educate administrators and developers on the choices you will have to make when managing workloads on Kubernetes.</w:t>
      </w:r>
    </w:p>
    <w:tbl>
      <w:tblPr>
        <w:tblW w:type="auto" w:w="0"/>
      </w:tblPr>
      <w:tr>
        <w:tc>
          <w:tcPr>
            <w:tcW w:type="auto" w:w="0"/>
            <w:tcMar>
              <w:left w:type="dxa" w:w="200"/>
              <w:top w:type="dxa" w:w="200"/>
              <w:right w:type="dxa" w:w="200"/>
              <w:bottom w:type="dxa" w:w="200"/>
            </w:tcMar>
            <w:vAlign w:val="center"/>
          </w:tcPr>
          <w:p>
            <w:bookmarkStart w:id="2739" w:name="Table_6_4__Cloud_network_and_Kub"/>
            <w:pPr>
              <w:pStyle w:val="Para 19"/>
              <w:keepLines w:val="on"/>
            </w:pPr>
            <w:r>
              <w:rPr>
                <w:rStyle w:val="Text37"/>
              </w:rPr>
              <w:t/>
            </w:r>
            <w:r>
              <w:t xml:space="preserve">Table 6-4. </w:t>
              <w:t>Cloud network and Kubernetes summary</w:t>
            </w:r>
            <w:bookmarkEnd w:id="2739"/>
          </w:p>
          <w:p>
            <w:pPr>
              <w:pStyle w:val="1 Block"/>
              <w:keepLines w:val="on"/>
            </w:pPr>
          </w:p>
        </w:tc>
        <w:tc>
          <w:tcPr>
            <w:tcW w:type="auto" w:w="0"/>
            <w:tcMar>
              <w:left w:type="dxa" w:w="200"/>
              <w:top w:type="dxa" w:w="200"/>
              <w:right w:type="dxa" w:w="200"/>
              <w:bottom w:type="dxa" w:w="200"/>
            </w:tcMar>
            <w:vAlign w:val="center"/>
          </w:tcPr>
          <w:p>
            <w:pPr>
              <w:pStyle w:val="Para 10"/>
              <w:keepLines w:val="on"/>
            </w:pPr>
            <w:r>
              <w:t>AWS</w:t>
            </w:r>
          </w:p>
        </w:tc>
        <w:tc>
          <w:tcPr>
            <w:tcW w:type="auto" w:w="0"/>
            <w:tcMar>
              <w:left w:type="dxa" w:w="200"/>
              <w:top w:type="dxa" w:w="200"/>
              <w:right w:type="dxa" w:w="200"/>
              <w:bottom w:type="dxa" w:w="200"/>
            </w:tcMar>
            <w:vAlign w:val="center"/>
          </w:tcPr>
          <w:p>
            <w:pPr>
              <w:pStyle w:val="Para 10"/>
              <w:keepLines w:val="on"/>
            </w:pPr>
            <w:r>
              <w:t>Azure</w:t>
            </w:r>
          </w:p>
        </w:tc>
        <w:tc>
          <w:tcPr>
            <w:tcW w:type="auto" w:w="0"/>
            <w:tcMar>
              <w:left w:type="dxa" w:w="200"/>
              <w:top w:type="dxa" w:w="200"/>
              <w:right w:type="dxa" w:w="200"/>
              <w:bottom w:type="dxa" w:w="200"/>
            </w:tcMar>
            <w:vAlign w:val="center"/>
          </w:tcPr>
          <w:p>
            <w:pPr>
              <w:pStyle w:val="Para 10"/>
              <w:keepLines w:val="on"/>
            </w:pPr>
            <w:r>
              <w:t>GCP</w:t>
            </w:r>
          </w:p>
        </w:tc>
      </w:tr>
    </w:tbl>
    <w:tbl>
      <w:tblPr>
        <w:tblW w:type="auto" w:w="0"/>
      </w:tblPr>
      <w:tr>
        <w:tc>
          <w:tcPr>
            <w:tcW w:type="auto" w:w="0"/>
            <w:tcMar>
              <w:left w:type="dxa" w:w="200"/>
              <w:top w:type="dxa" w:w="200"/>
              <w:right w:type="dxa" w:w="200"/>
              <w:bottom w:type="dxa" w:w="200"/>
            </w:tcMar>
            <w:vAlign w:val="top"/>
          </w:tcPr>
          <w:p>
            <w:pPr>
              <w:pStyle w:val="Para 01"/>
              <w:keepLines w:val="on"/>
            </w:pPr>
            <w:r>
              <w:t>Virtual network</w:t>
            </w:r>
          </w:p>
        </w:tc>
        <w:tc>
          <w:tcPr>
            <w:tcW w:type="auto" w:w="0"/>
            <w:tcMar>
              <w:left w:type="dxa" w:w="200"/>
              <w:top w:type="dxa" w:w="200"/>
              <w:right w:type="dxa" w:w="200"/>
              <w:bottom w:type="dxa" w:w="200"/>
            </w:tcMar>
            <w:vAlign w:val="top"/>
          </w:tcPr>
          <w:p>
            <w:pPr>
              <w:pStyle w:val="Para 01"/>
              <w:keepLines w:val="on"/>
            </w:pPr>
            <w:r>
              <w:t>VPC</w:t>
            </w:r>
          </w:p>
        </w:tc>
        <w:tc>
          <w:tcPr>
            <w:tcW w:type="auto" w:w="0"/>
            <w:tcMar>
              <w:left w:type="dxa" w:w="200"/>
              <w:top w:type="dxa" w:w="200"/>
              <w:right w:type="dxa" w:w="200"/>
              <w:bottom w:type="dxa" w:w="200"/>
            </w:tcMar>
            <w:vAlign w:val="top"/>
          </w:tcPr>
          <w:p>
            <w:pPr>
              <w:pStyle w:val="Para 01"/>
              <w:keepLines w:val="on"/>
            </w:pPr>
            <w:r>
              <w:t>Vnet</w:t>
            </w:r>
          </w:p>
        </w:tc>
        <w:tc>
          <w:tcPr>
            <w:tcW w:type="auto" w:w="0"/>
            <w:tcMar>
              <w:left w:type="dxa" w:w="200"/>
              <w:top w:type="dxa" w:w="200"/>
              <w:right w:type="dxa" w:w="200"/>
              <w:bottom w:type="dxa" w:w="200"/>
            </w:tcMar>
            <w:vAlign w:val="top"/>
          </w:tcPr>
          <w:p>
            <w:pPr>
              <w:pStyle w:val="Para 01"/>
              <w:keepLines w:val="on"/>
            </w:pPr>
            <w:r>
              <w:t>VPC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Network scope</w:t>
            </w:r>
          </w:p>
        </w:tc>
        <w:tc>
          <w:tcPr>
            <w:tcW w:type="auto" w:w="0"/>
            <w:shd w:val="clear" w:color="auto" w:fill="EEF2F6"/>
            <w:tcMar>
              <w:left w:type="dxa" w:w="200"/>
              <w:top w:type="dxa" w:w="200"/>
              <w:right w:type="dxa" w:w="200"/>
              <w:bottom w:type="dxa" w:w="200"/>
            </w:tcMar>
            <w:vAlign w:val="top"/>
          </w:tcPr>
          <w:p>
            <w:pPr>
              <w:pStyle w:val="Para 01"/>
              <w:keepLines w:val="on"/>
            </w:pPr>
            <w:r>
              <w:t>Region</w:t>
            </w:r>
          </w:p>
        </w:tc>
        <w:tc>
          <w:tcPr>
            <w:tcW w:type="auto" w:w="0"/>
            <w:shd w:val="clear" w:color="auto" w:fill="EEF2F6"/>
            <w:tcMar>
              <w:left w:type="dxa" w:w="200"/>
              <w:top w:type="dxa" w:w="200"/>
              <w:right w:type="dxa" w:w="200"/>
              <w:bottom w:type="dxa" w:w="200"/>
            </w:tcMar>
            <w:vAlign w:val="top"/>
          </w:tcPr>
          <w:p>
            <w:pPr>
              <w:pStyle w:val="Para 01"/>
              <w:keepLines w:val="on"/>
            </w:pPr>
            <w:r>
              <w:t>Region</w:t>
            </w:r>
          </w:p>
        </w:tc>
        <w:tc>
          <w:tcPr>
            <w:tcW w:type="auto" w:w="0"/>
            <w:shd w:val="clear" w:color="auto" w:fill="EEF2F6"/>
            <w:tcMar>
              <w:left w:type="dxa" w:w="200"/>
              <w:top w:type="dxa" w:w="200"/>
              <w:right w:type="dxa" w:w="200"/>
              <w:bottom w:type="dxa" w:w="200"/>
            </w:tcMar>
            <w:vAlign w:val="top"/>
          </w:tcPr>
          <w:p>
            <w:pPr>
              <w:pStyle w:val="Para 01"/>
              <w:keepLines w:val="on"/>
            </w:pPr>
            <w:r>
              <w:t>Global</w:t>
            </w:r>
          </w:p>
        </w:tc>
      </w:tr>
    </w:tbl>
    <w:tbl>
      <w:tblPr>
        <w:tblW w:type="auto" w:w="0"/>
      </w:tblPr>
      <w:tr>
        <w:tc>
          <w:tcPr>
            <w:tcW w:type="auto" w:w="0"/>
            <w:tcMar>
              <w:left w:type="dxa" w:w="200"/>
              <w:top w:type="dxa" w:w="200"/>
              <w:right w:type="dxa" w:w="200"/>
              <w:bottom w:type="dxa" w:w="200"/>
            </w:tcMar>
            <w:vAlign w:val="top"/>
          </w:tcPr>
          <w:p>
            <w:pPr>
              <w:pStyle w:val="Para 01"/>
              <w:keepLines w:val="on"/>
            </w:pPr>
            <w:r>
              <w:t>Subnet boundary</w:t>
            </w:r>
          </w:p>
        </w:tc>
        <w:tc>
          <w:tcPr>
            <w:tcW w:type="auto" w:w="0"/>
            <w:tcMar>
              <w:left w:type="dxa" w:w="200"/>
              <w:top w:type="dxa" w:w="200"/>
              <w:right w:type="dxa" w:w="200"/>
              <w:bottom w:type="dxa" w:w="200"/>
            </w:tcMar>
            <w:vAlign w:val="top"/>
          </w:tcPr>
          <w:p>
            <w:pPr>
              <w:pStyle w:val="Para 01"/>
              <w:keepLines w:val="on"/>
            </w:pPr>
            <w:r>
              <w:t>Zone</w:t>
            </w:r>
          </w:p>
        </w:tc>
        <w:tc>
          <w:tcPr>
            <w:tcW w:type="auto" w:w="0"/>
            <w:tcMar>
              <w:left w:type="dxa" w:w="200"/>
              <w:top w:type="dxa" w:w="200"/>
              <w:right w:type="dxa" w:w="200"/>
              <w:bottom w:type="dxa" w:w="200"/>
            </w:tcMar>
            <w:vAlign w:val="top"/>
          </w:tcPr>
          <w:p>
            <w:pPr>
              <w:pStyle w:val="Para 01"/>
              <w:keepLines w:val="on"/>
            </w:pPr>
            <w:r>
              <w:t>Region</w:t>
            </w:r>
          </w:p>
        </w:tc>
        <w:tc>
          <w:tcPr>
            <w:tcW w:type="auto" w:w="0"/>
            <w:tcMar>
              <w:left w:type="dxa" w:w="200"/>
              <w:top w:type="dxa" w:w="200"/>
              <w:right w:type="dxa" w:w="200"/>
              <w:bottom w:type="dxa" w:w="200"/>
            </w:tcMar>
            <w:vAlign w:val="top"/>
          </w:tcPr>
          <w:p>
            <w:pPr>
              <w:pStyle w:val="Para 01"/>
              <w:keepLines w:val="on"/>
            </w:pPr>
            <w:r>
              <w:t>Region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Routing scope</w:t>
            </w:r>
          </w:p>
        </w:tc>
        <w:tc>
          <w:tcPr>
            <w:tcW w:type="auto" w:w="0"/>
            <w:shd w:val="clear" w:color="auto" w:fill="EEF2F6"/>
            <w:tcMar>
              <w:left w:type="dxa" w:w="200"/>
              <w:top w:type="dxa" w:w="200"/>
              <w:right w:type="dxa" w:w="200"/>
              <w:bottom w:type="dxa" w:w="200"/>
            </w:tcMar>
            <w:vAlign w:val="top"/>
          </w:tcPr>
          <w:p>
            <w:pPr>
              <w:pStyle w:val="Para 01"/>
              <w:keepLines w:val="on"/>
            </w:pPr>
            <w:r>
              <w:t>Subnet</w:t>
            </w:r>
          </w:p>
        </w:tc>
        <w:tc>
          <w:tcPr>
            <w:tcW w:type="auto" w:w="0"/>
            <w:shd w:val="clear" w:color="auto" w:fill="EEF2F6"/>
            <w:tcMar>
              <w:left w:type="dxa" w:w="200"/>
              <w:top w:type="dxa" w:w="200"/>
              <w:right w:type="dxa" w:w="200"/>
              <w:bottom w:type="dxa" w:w="200"/>
            </w:tcMar>
            <w:vAlign w:val="top"/>
          </w:tcPr>
          <w:p>
            <w:pPr>
              <w:pStyle w:val="Para 01"/>
              <w:keepLines w:val="on"/>
            </w:pPr>
            <w:r>
              <w:t>Subnet</w:t>
            </w:r>
          </w:p>
        </w:tc>
        <w:tc>
          <w:tcPr>
            <w:tcW w:type="auto" w:w="0"/>
            <w:shd w:val="clear" w:color="auto" w:fill="EEF2F6"/>
            <w:tcMar>
              <w:left w:type="dxa" w:w="200"/>
              <w:top w:type="dxa" w:w="200"/>
              <w:right w:type="dxa" w:w="200"/>
              <w:bottom w:type="dxa" w:w="200"/>
            </w:tcMar>
            <w:vAlign w:val="top"/>
          </w:tcPr>
          <w:p>
            <w:pPr>
              <w:pStyle w:val="Para 01"/>
              <w:keepLines w:val="on"/>
            </w:pPr>
            <w:r>
              <w:t>VPC</w:t>
            </w:r>
          </w:p>
        </w:tc>
      </w:tr>
    </w:tbl>
    <w:tbl>
      <w:tblPr>
        <w:tblW w:type="auto" w:w="0"/>
      </w:tblPr>
      <w:tr>
        <w:tc>
          <w:tcPr>
            <w:tcW w:type="auto" w:w="0"/>
            <w:tcMar>
              <w:left w:type="dxa" w:w="200"/>
              <w:top w:type="dxa" w:w="200"/>
              <w:right w:type="dxa" w:w="200"/>
              <w:bottom w:type="dxa" w:w="200"/>
            </w:tcMar>
            <w:vAlign w:val="top"/>
          </w:tcPr>
          <w:p>
            <w:pPr>
              <w:pStyle w:val="Para 01"/>
              <w:keepLines w:val="on"/>
            </w:pPr>
            <w:r>
              <w:t>Security controls</w:t>
            </w:r>
          </w:p>
        </w:tc>
        <w:tc>
          <w:tcPr>
            <w:tcW w:type="auto" w:w="0"/>
            <w:tcMar>
              <w:left w:type="dxa" w:w="200"/>
              <w:top w:type="dxa" w:w="200"/>
              <w:right w:type="dxa" w:w="200"/>
              <w:bottom w:type="dxa" w:w="200"/>
            </w:tcMar>
            <w:vAlign w:val="top"/>
          </w:tcPr>
          <w:p>
            <w:pPr>
              <w:pStyle w:val="Para 01"/>
              <w:keepLines w:val="on"/>
            </w:pPr>
            <w:r>
              <w:t>NACL/SecGroups</w:t>
            </w:r>
          </w:p>
        </w:tc>
        <w:tc>
          <w:tcPr>
            <w:tcW w:type="auto" w:w="0"/>
            <w:tcMar>
              <w:left w:type="dxa" w:w="200"/>
              <w:top w:type="dxa" w:w="200"/>
              <w:right w:type="dxa" w:w="200"/>
              <w:bottom w:type="dxa" w:w="200"/>
            </w:tcMar>
            <w:vAlign w:val="top"/>
          </w:tcPr>
          <w:p>
            <w:pPr>
              <w:pStyle w:val="Para 01"/>
              <w:keepLines w:val="on"/>
            </w:pPr>
            <w:r>
              <w:t>Network security groups/Application SecGroup</w:t>
            </w:r>
          </w:p>
        </w:tc>
        <w:tc>
          <w:tcPr>
            <w:tcW w:type="auto" w:w="0"/>
            <w:tcMar>
              <w:left w:type="dxa" w:w="200"/>
              <w:top w:type="dxa" w:w="200"/>
              <w:right w:type="dxa" w:w="200"/>
              <w:bottom w:type="dxa" w:w="200"/>
            </w:tcMar>
            <w:vAlign w:val="top"/>
          </w:tcPr>
          <w:p>
            <w:pPr>
              <w:pStyle w:val="Para 01"/>
              <w:keepLines w:val="on"/>
            </w:pPr>
            <w:r>
              <w:t>Firewall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IPv6</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Yes</w:t>
            </w:r>
          </w:p>
        </w:tc>
        <w:tc>
          <w:tcPr>
            <w:tcW w:type="auto" w:w="0"/>
            <w:shd w:val="clear" w:color="auto" w:fill="EEF2F6"/>
            <w:tcMar>
              <w:left w:type="dxa" w:w="200"/>
              <w:top w:type="dxa" w:w="200"/>
              <w:right w:type="dxa" w:w="200"/>
              <w:bottom w:type="dxa" w:w="200"/>
            </w:tcMar>
            <w:vAlign w:val="top"/>
          </w:tcPr>
          <w:p>
            <w:pPr>
              <w:pStyle w:val="Para 01"/>
              <w:keepLines w:val="on"/>
            </w:pPr>
            <w:r>
              <w:t>No</w:t>
            </w:r>
          </w:p>
        </w:tc>
      </w:tr>
    </w:tbl>
    <w:tbl>
      <w:tblPr>
        <w:tblW w:type="auto" w:w="0"/>
      </w:tblPr>
      <w:tr>
        <w:tc>
          <w:tcPr>
            <w:tcW w:type="auto" w:w="0"/>
            <w:tcMar>
              <w:left w:type="dxa" w:w="200"/>
              <w:top w:type="dxa" w:w="200"/>
              <w:right w:type="dxa" w:w="200"/>
              <w:bottom w:type="dxa" w:w="200"/>
            </w:tcMar>
            <w:vAlign w:val="top"/>
          </w:tcPr>
          <w:p>
            <w:pPr>
              <w:pStyle w:val="Para 01"/>
              <w:keepLines w:val="on"/>
            </w:pPr>
            <w:r>
              <w:t>Kubernetes managed</w:t>
            </w:r>
          </w:p>
        </w:tc>
        <w:tc>
          <w:tcPr>
            <w:tcW w:type="auto" w:w="0"/>
            <w:tcMar>
              <w:left w:type="dxa" w:w="200"/>
              <w:top w:type="dxa" w:w="200"/>
              <w:right w:type="dxa" w:w="200"/>
              <w:bottom w:type="dxa" w:w="200"/>
            </w:tcMar>
            <w:vAlign w:val="top"/>
          </w:tcPr>
          <w:p>
            <w:pPr>
              <w:pStyle w:val="Para 01"/>
              <w:keepLines w:val="on"/>
            </w:pPr>
            <w:r>
              <w:t>eks</w:t>
            </w:r>
          </w:p>
        </w:tc>
        <w:tc>
          <w:tcPr>
            <w:tcW w:type="auto" w:w="0"/>
            <w:tcMar>
              <w:left w:type="dxa" w:w="200"/>
              <w:top w:type="dxa" w:w="200"/>
              <w:right w:type="dxa" w:w="200"/>
              <w:bottom w:type="dxa" w:w="200"/>
            </w:tcMar>
            <w:vAlign w:val="top"/>
          </w:tcPr>
          <w:p>
            <w:pPr>
              <w:pStyle w:val="Para 01"/>
              <w:keepLines w:val="on"/>
            </w:pPr>
            <w:r>
              <w:t>aks</w:t>
            </w:r>
          </w:p>
        </w:tc>
        <w:tc>
          <w:tcPr>
            <w:tcW w:type="auto" w:w="0"/>
            <w:tcMar>
              <w:left w:type="dxa" w:w="200"/>
              <w:top w:type="dxa" w:w="200"/>
              <w:right w:type="dxa" w:w="200"/>
              <w:bottom w:type="dxa" w:w="200"/>
            </w:tcMar>
            <w:vAlign w:val="top"/>
          </w:tcPr>
          <w:p>
            <w:pPr>
              <w:pStyle w:val="Para 01"/>
              <w:keepLines w:val="on"/>
            </w:pPr>
            <w:r>
              <w:t>gke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ingress</w:t>
            </w:r>
          </w:p>
        </w:tc>
        <w:tc>
          <w:tcPr>
            <w:tcW w:type="auto" w:w="0"/>
            <w:shd w:val="clear" w:color="auto" w:fill="EEF2F6"/>
            <w:tcMar>
              <w:left w:type="dxa" w:w="200"/>
              <w:top w:type="dxa" w:w="200"/>
              <w:right w:type="dxa" w:w="200"/>
              <w:bottom w:type="dxa" w:w="200"/>
            </w:tcMar>
            <w:vAlign w:val="top"/>
          </w:tcPr>
          <w:p>
            <w:pPr>
              <w:pStyle w:val="Para 01"/>
              <w:keepLines w:val="on"/>
            </w:pPr>
            <w:r>
              <w:t>AWS ALB controller</w:t>
            </w:r>
          </w:p>
        </w:tc>
        <w:tc>
          <w:tcPr>
            <w:tcW w:type="auto" w:w="0"/>
            <w:shd w:val="clear" w:color="auto" w:fill="EEF2F6"/>
            <w:tcMar>
              <w:left w:type="dxa" w:w="200"/>
              <w:top w:type="dxa" w:w="200"/>
              <w:right w:type="dxa" w:w="200"/>
              <w:bottom w:type="dxa" w:w="200"/>
            </w:tcMar>
            <w:vAlign w:val="top"/>
          </w:tcPr>
          <w:p>
            <w:pPr>
              <w:pStyle w:val="Para 01"/>
              <w:keepLines w:val="on"/>
            </w:pPr>
            <w:r>
              <w:t>Nginx-Ingress</w:t>
            </w:r>
          </w:p>
        </w:tc>
        <w:tc>
          <w:tcPr>
            <w:tcW w:type="auto" w:w="0"/>
            <w:shd w:val="clear" w:color="auto" w:fill="EEF2F6"/>
            <w:tcMar>
              <w:left w:type="dxa" w:w="200"/>
              <w:top w:type="dxa" w:w="200"/>
              <w:right w:type="dxa" w:w="200"/>
              <w:bottom w:type="dxa" w:w="200"/>
            </w:tcMar>
            <w:vAlign w:val="top"/>
          </w:tcPr>
          <w:p>
            <w:pPr>
              <w:pStyle w:val="Para 01"/>
              <w:keepLines w:val="on"/>
            </w:pPr>
            <w:r>
              <w:t>GKE ingress controller</w:t>
            </w:r>
          </w:p>
        </w:tc>
      </w:tr>
    </w:tbl>
    <w:tbl>
      <w:tblPr>
        <w:tblW w:type="auto" w:w="0"/>
      </w:tblPr>
      <w:tr>
        <w:tc>
          <w:tcPr>
            <w:tcW w:type="auto" w:w="0"/>
            <w:tcMar>
              <w:left w:type="dxa" w:w="200"/>
              <w:top w:type="dxa" w:w="200"/>
              <w:right w:type="dxa" w:w="200"/>
              <w:bottom w:type="dxa" w:w="200"/>
            </w:tcMar>
            <w:vAlign w:val="top"/>
          </w:tcPr>
          <w:p>
            <w:pPr>
              <w:pStyle w:val="Para 01"/>
              <w:keepLines w:val="on"/>
            </w:pPr>
            <w:r>
              <w:t>Cloud custom CNI</w:t>
            </w:r>
          </w:p>
        </w:tc>
        <w:tc>
          <w:tcPr>
            <w:tcW w:type="auto" w:w="0"/>
            <w:tcMar>
              <w:left w:type="dxa" w:w="200"/>
              <w:top w:type="dxa" w:w="200"/>
              <w:right w:type="dxa" w:w="200"/>
              <w:bottom w:type="dxa" w:w="200"/>
            </w:tcMar>
            <w:vAlign w:val="top"/>
          </w:tcPr>
          <w:p>
            <w:pPr>
              <w:pStyle w:val="Para 01"/>
              <w:keepLines w:val="on"/>
            </w:pPr>
            <w:r>
              <w:t>AWS VPC CNI</w:t>
            </w:r>
          </w:p>
        </w:tc>
        <w:tc>
          <w:tcPr>
            <w:tcW w:type="auto" w:w="0"/>
            <w:tcMar>
              <w:left w:type="dxa" w:w="200"/>
              <w:top w:type="dxa" w:w="200"/>
              <w:right w:type="dxa" w:w="200"/>
              <w:bottom w:type="dxa" w:w="200"/>
            </w:tcMar>
            <w:vAlign w:val="top"/>
          </w:tcPr>
          <w:p>
            <w:pPr>
              <w:pStyle w:val="Para 01"/>
              <w:keepLines w:val="on"/>
            </w:pPr>
            <w:r>
              <w:t>Azure CNI</w:t>
            </w:r>
          </w:p>
        </w:tc>
        <w:tc>
          <w:tcPr>
            <w:tcW w:type="auto" w:w="0"/>
            <w:tcMar>
              <w:left w:type="dxa" w:w="200"/>
              <w:top w:type="dxa" w:w="200"/>
              <w:right w:type="dxa" w:w="200"/>
              <w:bottom w:type="dxa" w:w="200"/>
            </w:tcMar>
            <w:vAlign w:val="top"/>
          </w:tcPr>
          <w:p>
            <w:pPr>
              <w:pStyle w:val="Para 01"/>
              <w:keepLines w:val="on"/>
            </w:pPr>
            <w:r>
              <w:t>GKE CNI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Load Balancer support</w:t>
            </w:r>
          </w:p>
        </w:tc>
        <w:tc>
          <w:tcPr>
            <w:tcW w:type="auto" w:w="0"/>
            <w:shd w:val="clear" w:color="auto" w:fill="EEF2F6"/>
            <w:tcMar>
              <w:left w:type="dxa" w:w="200"/>
              <w:top w:type="dxa" w:w="200"/>
              <w:right w:type="dxa" w:w="200"/>
              <w:bottom w:type="dxa" w:w="200"/>
            </w:tcMar>
            <w:vAlign w:val="top"/>
          </w:tcPr>
          <w:p>
            <w:pPr>
              <w:pStyle w:val="Para 01"/>
              <w:keepLines w:val="on"/>
            </w:pPr>
            <w:r>
              <w:t>ALB L7, L4 w/NLB, and Nginx</w:t>
            </w:r>
          </w:p>
        </w:tc>
        <w:tc>
          <w:tcPr>
            <w:tcW w:type="auto" w:w="0"/>
            <w:shd w:val="clear" w:color="auto" w:fill="EEF2F6"/>
            <w:tcMar>
              <w:left w:type="dxa" w:w="200"/>
              <w:top w:type="dxa" w:w="200"/>
              <w:right w:type="dxa" w:w="200"/>
              <w:bottom w:type="dxa" w:w="200"/>
            </w:tcMar>
            <w:vAlign w:val="top"/>
          </w:tcPr>
          <w:p>
            <w:pPr>
              <w:pStyle w:val="Para 01"/>
              <w:keepLines w:val="on"/>
            </w:pPr>
            <w:r>
              <w:t>L4 Azure Load Balancer, L7 w/Nginx</w:t>
            </w:r>
          </w:p>
        </w:tc>
        <w:tc>
          <w:tcPr>
            <w:tcW w:type="auto" w:w="0"/>
            <w:shd w:val="clear" w:color="auto" w:fill="EEF2F6"/>
            <w:tcMar>
              <w:left w:type="dxa" w:w="200"/>
              <w:top w:type="dxa" w:w="200"/>
              <w:right w:type="dxa" w:w="200"/>
              <w:bottom w:type="dxa" w:w="200"/>
            </w:tcMar>
            <w:vAlign w:val="top"/>
          </w:tcPr>
          <w:p>
            <w:pPr>
              <w:pStyle w:val="Para 01"/>
              <w:keepLines w:val="on"/>
            </w:pPr>
            <w:r>
              <w:t>L7, HTTP(S)</w:t>
            </w:r>
          </w:p>
        </w:tc>
      </w:tr>
    </w:tbl>
    <w:tbl>
      <w:tblPr>
        <w:tblW w:type="auto" w:w="0"/>
      </w:tblPr>
      <w:tr>
        <w:tc>
          <w:tcPr>
            <w:tcW w:type="auto" w:w="0"/>
            <w:tcMar>
              <w:left w:type="dxa" w:w="200"/>
              <w:top w:type="dxa" w:w="200"/>
              <w:right w:type="dxa" w:w="200"/>
              <w:bottom w:type="dxa" w:w="200"/>
            </w:tcMar>
            <w:vAlign w:val="top"/>
          </w:tcPr>
          <w:p>
            <w:pPr>
              <w:pStyle w:val="Para 01"/>
              <w:keepLines w:val="on"/>
            </w:pPr>
            <w:r>
              <w:t>Network policies</w:t>
            </w:r>
          </w:p>
        </w:tc>
        <w:tc>
          <w:tcPr>
            <w:tcW w:type="auto" w:w="0"/>
            <w:tcMar>
              <w:left w:type="dxa" w:w="200"/>
              <w:top w:type="dxa" w:w="200"/>
              <w:right w:type="dxa" w:w="200"/>
              <w:bottom w:type="dxa" w:w="200"/>
            </w:tcMar>
            <w:vAlign w:val="top"/>
          </w:tcPr>
          <w:p>
            <w:pPr>
              <w:pStyle w:val="Para 01"/>
              <w:keepLines w:val="on"/>
            </w:pPr>
            <w:r>
              <w:t>Yes (Calico/Cilium)</w:t>
            </w:r>
          </w:p>
        </w:tc>
        <w:tc>
          <w:tcPr>
            <w:tcW w:type="auto" w:w="0"/>
            <w:tcMar>
              <w:left w:type="dxa" w:w="200"/>
              <w:top w:type="dxa" w:w="200"/>
              <w:right w:type="dxa" w:w="200"/>
              <w:bottom w:type="dxa" w:w="200"/>
            </w:tcMar>
            <w:vAlign w:val="top"/>
          </w:tcPr>
          <w:p>
            <w:pPr>
              <w:pStyle w:val="Para 01"/>
              <w:keepLines w:val="on"/>
            </w:pPr>
            <w:r>
              <w:t>Yes (Calico/Cilium)</w:t>
            </w:r>
          </w:p>
        </w:tc>
        <w:tc>
          <w:tcPr>
            <w:tcW w:type="auto" w:w="0"/>
            <w:tcMar>
              <w:left w:type="dxa" w:w="200"/>
              <w:top w:type="dxa" w:w="200"/>
              <w:right w:type="dxa" w:w="200"/>
              <w:bottom w:type="dxa" w:w="200"/>
            </w:tcMar>
            <w:vAlign w:val="top"/>
          </w:tcPr>
          <w:p>
            <w:pPr>
              <w:pStyle w:val="Para 01"/>
              <w:keepLines w:val="on"/>
            </w:pPr>
            <w:r>
              <w:t>Yes (Calico/Cilium)</w:t>
            </w:r>
          </w:p>
        </w:tc>
      </w:tr>
    </w:tbl>
    <w:p>
      <w:pPr>
        <w:pStyle w:val="Normal"/>
      </w:pPr>
      <w:r>
        <w:t xml:space="preserve">We have covered many layers, from the OSI foundation to running networks in the cloud for our clusters. Cluster administrators, network engineers, and developers alike have many decisions to make, such as the subnet size, the CNI to choose, and the load balancer type, to name a few. Understanding all of those and how they will affect the cluster network was the basis for this book. </w:t>
      </w:r>
      <w:r>
        <w:rPr>
          <w:rStyle w:val="Text36"/>
        </w:rPr>
        <w:bookmarkStart w:id="2740" w:name="idm46219930690696"/>
        <w:t/>
        <w:bookmarkEnd w:id="2740"/>
        <w:bookmarkStart w:id="2741" w:name="idm46219930688984"/>
        <w:t/>
        <w:bookmarkEnd w:id="2741"/>
        <w:bookmarkStart w:id="2742" w:name="idm46219930687736"/>
        <w:t/>
        <w:bookmarkEnd w:id="2742"/>
        <w:bookmarkStart w:id="2743" w:name="idm46219930686488"/>
        <w:t/>
        <w:bookmarkEnd w:id="2743"/>
        <w:bookmarkStart w:id="2744" w:name="idm46219930685240"/>
        <w:t/>
        <w:bookmarkEnd w:id="2744"/>
        <w:bookmarkStart w:id="2745" w:name="idm46219930684008"/>
        <w:t/>
        <w:bookmarkEnd w:id="2745"/>
        <w:bookmarkStart w:id="2746" w:name="idm46219930683064"/>
        <w:t/>
        <w:bookmarkEnd w:id="2746"/>
        <w:bookmarkStart w:id="2747" w:name="idm46219930682088"/>
        <w:t/>
        <w:bookmarkEnd w:id="2747"/>
        <w:bookmarkStart w:id="2748" w:name="idm46219930680568"/>
        <w:t/>
        <w:bookmarkEnd w:id="2748"/>
        <w:bookmarkStart w:id="2749" w:name="idm46219930679608"/>
        <w:t/>
        <w:bookmarkEnd w:id="2749"/>
        <w:bookmarkStart w:id="2750" w:name="idm46219930678648"/>
        <w:t/>
        <w:bookmarkEnd w:id="2750"/>
        <w:bookmarkStart w:id="2751" w:name="idm46219930677416"/>
        <w:t/>
        <w:bookmarkEnd w:id="2751"/>
        <w:bookmarkStart w:id="2752" w:name="idm46219930676440"/>
        <w:t/>
        <w:bookmarkEnd w:id="2752"/>
        <w:bookmarkStart w:id="2753" w:name="idm46219930675128"/>
        <w:t/>
        <w:bookmarkEnd w:id="2753"/>
      </w:r>
      <w:r>
        <w:t xml:space="preserve">This is just the beginning of your journey for managing your clusters at scale. We have managed to cover only the networking options available for managing Kubernetes clusters. Storage, compute, and even how to deploy workloads onto those clusters are decisions you will have to make now. The </w:t>
      </w:r>
      <w:r>
        <w:rPr>
          <w:rStyle w:val="Text36"/>
        </w:rPr>
        <w:bookmarkStart w:id="2754" w:name="idm46219930673480"/>
        <w:t/>
        <w:bookmarkEnd w:id="2754"/>
        <w:bookmarkStart w:id="2755" w:name="idm46219930672792"/>
        <w:t/>
        <w:bookmarkEnd w:id="2755"/>
      </w:r>
      <w:r>
        <w:t xml:space="preserve">O’Reilly library has an extensive number of books to help, such as </w:t>
      </w:r>
      <w:hyperlink r:id="rId182">
        <w:r>
          <w:rPr>
            <w:rStyle w:val="Text16"/>
          </w:rPr>
          <w:t>Production Kubernetes</w:t>
        </w:r>
      </w:hyperlink>
      <w:r>
        <w:t xml:space="preserve"> (Rosso et al.), where you learn what the path to production looks like when using Kubernetes, and </w:t>
      </w:r>
      <w:hyperlink r:id="rId183">
        <w:r>
          <w:rPr>
            <w:rStyle w:val="Text16"/>
          </w:rPr>
          <w:t>Hacking Kubernetes</w:t>
        </w:r>
      </w:hyperlink>
      <w:r>
        <w:t xml:space="preserve"> (Martin and Hausenblas), on how to harden Kubernetes and how to review Kubernetes clusters for security weaknesses.</w:t>
      </w:r>
    </w:p>
    <w:p>
      <w:pPr>
        <w:pStyle w:val="Normal"/>
      </w:pPr>
      <w:r>
        <w:t xml:space="preserve">We hope this guide has helped make those networking choices easy for you. We were inspired to see what the Kubernetes community has done and are excited to see what you build on top of the abstractions Kubernetes </w:t>
      </w:r>
      <w:r>
        <w:rPr>
          <w:rStyle w:val="Text36"/>
        </w:rPr>
        <w:bookmarkStart w:id="2756" w:name="idm46219930669976"/>
        <w:t/>
        <w:bookmarkEnd w:id="2756"/>
        <w:bookmarkStart w:id="2757" w:name="idm46219930668488"/>
        <w:t/>
        <w:bookmarkEnd w:id="2757"/>
        <w:bookmarkStart w:id="2758" w:name="idm46219930667544"/>
        <w:t/>
        <w:bookmarkEnd w:id="2758"/>
        <w:bookmarkStart w:id="2759" w:name="idm46219930666312"/>
        <w:t/>
        <w:bookmarkEnd w:id="2759"/>
        <w:bookmarkStart w:id="2760" w:name="idm46219930665336"/>
        <w:t/>
        <w:bookmarkEnd w:id="2760"/>
        <w:bookmarkStart w:id="2761" w:name="idm46219930663816"/>
        <w:t/>
        <w:bookmarkEnd w:id="2761"/>
        <w:bookmarkStart w:id="2762" w:name="idm46219930662840"/>
        <w:t/>
        <w:bookmarkEnd w:id="2762"/>
        <w:bookmarkStart w:id="2763" w:name="idm46219930661848"/>
        <w:t/>
        <w:bookmarkEnd w:id="2763"/>
        <w:bookmarkStart w:id="2764" w:name="idm46219930660616"/>
        <w:t/>
        <w:bookmarkEnd w:id="2764"/>
        <w:bookmarkStart w:id="2765" w:name="idm46219930659112"/>
        <w:t/>
        <w:bookmarkEnd w:id="2765"/>
        <w:bookmarkStart w:id="2766" w:name="idm46219930658152"/>
        <w:t/>
        <w:bookmarkEnd w:id="2766"/>
        <w:bookmarkStart w:id="2767" w:name="idm46219930657192"/>
        <w:t/>
        <w:bookmarkEnd w:id="2767"/>
        <w:bookmarkStart w:id="2768" w:name="idm46219930655976"/>
        <w:t/>
        <w:bookmarkEnd w:id="2768"/>
        <w:bookmarkStart w:id="2769" w:name="idm46219930654984"/>
        <w:t/>
        <w:bookmarkEnd w:id="2769"/>
        <w:bookmarkStart w:id="2770" w:name="idm46219930654008"/>
        <w:t/>
        <w:bookmarkEnd w:id="2770"/>
        <w:bookmarkStart w:id="2771" w:name="idm46219930652504"/>
        <w:t/>
        <w:bookmarkEnd w:id="2771"/>
        <w:bookmarkStart w:id="2772" w:name="idm46219930651016"/>
        <w:t/>
        <w:bookmarkEnd w:id="2772"/>
        <w:bookmarkStart w:id="2773" w:name="idm46219930649800"/>
        <w:t/>
        <w:bookmarkEnd w:id="2773"/>
        <w:bookmarkStart w:id="2774" w:name="idm46219930648584"/>
        <w:t/>
        <w:bookmarkEnd w:id="2774"/>
        <w:bookmarkStart w:id="2775" w:name="idm46219930647608"/>
        <w:t/>
        <w:bookmarkEnd w:id="2775"/>
        <w:bookmarkStart w:id="2776" w:name="idm46219930646360"/>
        <w:t/>
        <w:bookmarkEnd w:id="2776"/>
        <w:bookmarkStart w:id="2777" w:name="idm46219930645384"/>
        <w:t/>
        <w:bookmarkEnd w:id="2777"/>
        <w:bookmarkStart w:id="2778" w:name="idm46219930644408"/>
        <w:t/>
        <w:bookmarkEnd w:id="2778"/>
        <w:bookmarkStart w:id="2779" w:name="idm46219930643464"/>
        <w:t/>
        <w:bookmarkEnd w:id="2779"/>
        <w:bookmarkStart w:id="2780" w:name="idm46219930642520"/>
        <w:t/>
        <w:bookmarkEnd w:id="2780"/>
      </w:r>
      <w:r>
        <w:t>provides for you.</w:t>
      </w:r>
      <w:r>
        <w:rPr>
          <w:rStyle w:val="Text36"/>
        </w:rPr>
        <w:bookmarkStart w:id="2781" w:name="idm46219930641624"/>
        <w:t/>
        <w:bookmarkEnd w:id="2781"/>
        <w:bookmarkStart w:id="2782" w:name="idm46219930640776"/>
        <w:t/>
        <w:bookmarkEnd w:id="2782"/>
        <w:bookmarkStart w:id="2783" w:name="idm46219930639928"/>
        <w:t/>
        <w:bookmarkEnd w:id="2783"/>
        <w:bookmarkStart w:id="2784" w:name="idm46219930639080"/>
        <w:t/>
        <w:bookmarkEnd w:id="2784"/>
        <w:bookmarkStart w:id="2785" w:name="idm46219930638232"/>
        <w:t/>
        <w:bookmarkEnd w:id="2785"/>
        <w:bookmarkStart w:id="2786" w:name="idm46219930637320"/>
        <w:t/>
        <w:bookmarkEnd w:id="2786"/>
        <w:bookmarkStart w:id="2787" w:name="idm46219930636104"/>
        <w:t/>
        <w:bookmarkEnd w:id="2787"/>
        <w:bookmarkStart w:id="2788" w:name="idm46219930634616"/>
        <w:t/>
        <w:bookmarkEnd w:id="2788"/>
        <w:bookmarkStart w:id="2789" w:name="idm46219930633656"/>
        <w:t/>
        <w:bookmarkEnd w:id="2789"/>
        <w:bookmarkStart w:id="2790" w:name="idm46219930632712"/>
        <w:t/>
        <w:bookmarkEnd w:id="2790"/>
        <w:bookmarkStart w:id="2791" w:name="idm46219930631736"/>
        <w:t/>
        <w:bookmarkEnd w:id="2791"/>
        <w:bookmarkStart w:id="2792" w:name="idm46219930630776"/>
        <w:t/>
        <w:bookmarkEnd w:id="2792"/>
      </w:r>
    </w:p>
    <w:p>
      <w:bookmarkStart w:id="2793" w:name="IndexAAccept_header__HTTP_reques_2"/>
      <w:bookmarkStart w:id="2794" w:name="IndexAAccept_header__HTTP_reques"/>
      <w:bookmarkStart w:id="2795" w:name="Top_of_ix01_html"/>
      <w:bookmarkStart w:id="2796" w:name="IndexAAccept_header__HTTP_reques_1"/>
      <w:pPr>
        <w:keepNext/>
        <w:pStyle w:val="Para 44"/>
        <w:pageBreakBefore w:val="on"/>
      </w:pPr>
      <w:r>
        <w:t>Index</w:t>
      </w:r>
      <w:bookmarkEnd w:id="2793"/>
      <w:bookmarkEnd w:id="2794"/>
      <w:bookmarkEnd w:id="2795"/>
      <w:bookmarkEnd w:id="2796"/>
    </w:p>
    <w:p>
      <w:pPr>
        <w:keepNext/>
        <w:pStyle w:val="Heading 3"/>
      </w:pPr>
      <w:r>
        <w:t>A</w:t>
      </w:r>
    </w:p>
    <w:p>
      <w:pPr>
        <w:pStyle w:val="Para 02"/>
      </w:pPr>
      <w:r>
        <w:t>Accept header, HTTP request</w:t>
        <w:t xml:space="preserve">, </w:t>
      </w:r>
      <w:hyperlink w:anchor="ch1_term10">
        <w:r>
          <w:rPr>
            <w:rStyle w:val="Text2"/>
          </w:rPr>
          <w:t>HTTP</w:t>
        </w:r>
      </w:hyperlink>
      <w:r>
        <w:t>-</w:t>
      </w:r>
      <w:hyperlink w:anchor="idm46219954561736">
        <w:r>
          <w:rPr>
            <w:rStyle w:val="Text2"/>
          </w:rPr>
          <w:t>HTTP</w:t>
        </w:r>
      </w:hyperlink>
    </w:p>
    <w:p>
      <w:pPr>
        <w:pStyle w:val="Para 03"/>
      </w:pPr>
      <w:r>
        <w:rPr>
          <w:rStyle w:val="Text1"/>
        </w:rPr>
        <w:t>ACK flag, TCP</w:t>
        <w:t xml:space="preserve">, </w:t>
      </w:r>
      <w:hyperlink w:anchor="idm46219954483480">
        <w:r>
          <w:t>TCP</w:t>
        </w:r>
      </w:hyperlink>
      <w:r>
        <w:rPr>
          <w:rStyle w:val="Text1"/>
        </w:rPr>
        <w:t xml:space="preserve">, </w:t>
      </w:r>
      <w:hyperlink w:anchor="idm46219954435448">
        <w:r>
          <w:t>TCP handshake</w:t>
        </w:r>
      </w:hyperlink>
      <w:r>
        <w:rPr>
          <w:rStyle w:val="Text1"/>
        </w:rPr>
        <w:t xml:space="preserve">, </w:t>
      </w:r>
      <w:hyperlink w:anchor="idm46219954142728">
        <w:r>
          <w:t>tcpdump</w:t>
        </w:r>
      </w:hyperlink>
    </w:p>
    <w:p>
      <w:pPr>
        <w:pStyle w:val="Para 02"/>
      </w:pPr>
      <w:r>
        <w:t>acknowledgment number, TCP</w:t>
        <w:t xml:space="preserve">, </w:t>
      </w:r>
      <w:hyperlink w:anchor="idm46219954497832">
        <w:r>
          <w:rPr>
            <w:rStyle w:val="Text2"/>
          </w:rPr>
          <w:t>TCP</w:t>
        </w:r>
      </w:hyperlink>
      <w:r>
        <w:t xml:space="preserve">, </w:t>
      </w:r>
      <w:hyperlink w:anchor="idm46219953687080">
        <w:r>
          <w:rPr>
            <w:rStyle w:val="Text2"/>
          </w:rPr>
          <w:t>tcpdump</w:t>
        </w:r>
      </w:hyperlink>
    </w:p>
    <w:p>
      <w:pPr>
        <w:pStyle w:val="Para 03"/>
      </w:pPr>
      <w:r>
        <w:rPr>
          <w:rStyle w:val="Text1"/>
        </w:rPr>
        <w:t>ACR (Azure Container Registry)</w:t>
        <w:t xml:space="preserve">, </w:t>
      </w:r>
      <w:hyperlink w:anchor="idm46219931328424">
        <w:r>
          <w:t>Deploying an Application to Azure Kubernetes Service</w:t>
        </w:r>
      </w:hyperlink>
      <w:r>
        <w:rPr>
          <w:rStyle w:val="Text1"/>
        </w:rPr>
        <w:t xml:space="preserve">, </w:t>
      </w:r>
      <w:hyperlink w:anchor="idm46219931245224">
        <w:r>
          <w:t>Connecting to and configuring AKS</w:t>
        </w:r>
      </w:hyperlink>
      <w:r>
        <w:rPr>
          <w:rStyle w:val="Text1"/>
        </w:rPr>
        <w:t xml:space="preserve">, </w:t>
      </w:r>
      <w:hyperlink w:anchor="idm46219930971704">
        <w:r>
          <w:t>Deploying the Go web server</w:t>
        </w:r>
      </w:hyperlink>
    </w:p>
    <w:p>
      <w:pPr>
        <w:pStyle w:val="Para 02"/>
      </w:pPr>
      <w:r>
        <w:t>Address Resolution Protocol (ARP)</w:t>
        <w:t xml:space="preserve">, </w:t>
      </w:r>
      <w:hyperlink w:anchor="idm46219957949960">
        <w:r>
          <w:rPr>
            <w:rStyle w:val="Text2"/>
          </w:rPr>
          <w:t>TCP/IP</w:t>
        </w:r>
      </w:hyperlink>
      <w:r>
        <w:t xml:space="preserve">, </w:t>
      </w:r>
      <w:hyperlink w:anchor="ch1_term67">
        <w:r>
          <w:rPr>
            <w:rStyle w:val="Text2"/>
          </w:rPr>
          <w:t>Link Layer</w:t>
        </w:r>
      </w:hyperlink>
      <w:r>
        <w:t>-</w:t>
      </w:r>
      <w:hyperlink w:anchor="idm46219944789448">
        <w:r>
          <w:rPr>
            <w:rStyle w:val="Text2"/>
          </w:rPr>
          <w:t>Link Layer</w:t>
        </w:r>
      </w:hyperlink>
    </w:p>
    <w:p>
      <w:pPr>
        <w:pStyle w:val="Para 02"/>
      </w:pPr>
      <w:r>
        <w:t>addresses output, Kubernetes</w:t>
        <w:t xml:space="preserve">, </w:t>
      </w:r>
      <w:hyperlink w:anchor="idm46219936197688">
        <w:r>
          <w:rPr>
            <w:rStyle w:val="Text2"/>
          </w:rPr>
          <w:t>Endpoint Slices</w:t>
        </w:r>
      </w:hyperlink>
    </w:p>
    <w:p>
      <w:pPr>
        <w:pStyle w:val="Para 02"/>
      </w:pPr>
      <w:r>
        <w:t>addresses, endpoints and</w:t>
        <w:t xml:space="preserve">, </w:t>
      </w:r>
      <w:hyperlink w:anchor="idm46219936626392">
        <w:r>
          <w:rPr>
            <w:rStyle w:val="Text2"/>
          </w:rPr>
          <w:t>Endpoints</w:t>
        </w:r>
      </w:hyperlink>
    </w:p>
    <w:p>
      <w:pPr>
        <w:pStyle w:val="Para 02"/>
      </w:pPr>
      <w:r>
        <w:t>addresses, IP</w:t>
        <w:t xml:space="preserve"> (</w:t>
        <w:t>see</w:t>
        <w:t xml:space="preserve"> IP (Internet Protocol) addresses)</w:t>
      </w:r>
    </w:p>
    <w:p>
      <w:pPr>
        <w:pStyle w:val="Para 02"/>
      </w:pPr>
      <w:r>
        <w:t>Advanced Research Projects Agency Network (ARPANET)</w:t>
        <w:t xml:space="preserve">, </w:t>
      </w:r>
      <w:hyperlink w:anchor="idm46219958286600">
        <w:r>
          <w:rPr>
            <w:rStyle w:val="Text2"/>
          </w:rPr>
          <w:t>Networking History</w:t>
        </w:r>
      </w:hyperlink>
    </w:p>
    <w:p>
      <w:pPr>
        <w:pStyle w:val="Para 03"/>
      </w:pPr>
      <w:r>
        <w:rPr>
          <w:rStyle w:val="Text1"/>
        </w:rPr>
        <w:t>agent, Cilium</w:t>
        <w:t xml:space="preserve">, </w:t>
      </w:r>
      <w:hyperlink w:anchor="idm46219939131144">
        <w:r>
          <w:t>Popular CNI Plugins</w:t>
        </w:r>
      </w:hyperlink>
    </w:p>
    <w:p>
      <w:pPr>
        <w:pStyle w:val="Para 03"/>
      </w:pPr>
      <w:r>
        <w:rPr>
          <w:rStyle w:val="Text1"/>
        </w:rPr>
        <w:t>AGIC (application gateway ingress controller), Azure</w:t>
        <w:t xml:space="preserve">, </w:t>
      </w:r>
      <w:hyperlink w:anchor="idm46219931435496">
        <w:r>
          <w:t>Azure load balancer</w:t>
        </w:r>
      </w:hyperlink>
      <w:r>
        <w:rPr>
          <w:rStyle w:val="Text1"/>
        </w:rPr>
        <w:t xml:space="preserve">, </w:t>
      </w:r>
      <w:hyperlink w:anchor="idm46219931352152">
        <w:r>
          <w:t>Application gateway ingress controller</w:t>
        </w:r>
      </w:hyperlink>
    </w:p>
    <w:p>
      <w:pPr>
        <w:pStyle w:val="Para 02"/>
      </w:pPr>
      <w:r>
        <w:t>AKS</w:t>
        <w:t xml:space="preserve"> (</w:t>
        <w:t>see</w:t>
        <w:t xml:space="preserve"> Azure Kubernetes Service (AKS))</w:t>
      </w:r>
    </w:p>
    <w:p>
      <w:pPr>
        <w:pStyle w:val="Para 02"/>
      </w:pPr>
      <w:r>
        <w:t>ALB</w:t>
        <w:t xml:space="preserve"> (</w:t>
        <w:t>see</w:t>
        <w:t xml:space="preserve"> AWS ALB (application load balancer) ingress controller)</w:t>
      </w:r>
    </w:p>
    <w:p>
      <w:pPr>
        <w:pStyle w:val="Para 02"/>
      </w:pPr>
      <w:r>
        <w:t>allocate-node-cidrs flag, Kubernetes</w:t>
        <w:t xml:space="preserve">, </w:t>
      </w:r>
      <w:hyperlink w:anchor="idm46219939771480">
        <w:r>
          <w:rPr>
            <w:rStyle w:val="Text2"/>
          </w:rPr>
          <w:t>kube-controller-manager Configuration</w:t>
        </w:r>
      </w:hyperlink>
    </w:p>
    <w:p>
      <w:pPr>
        <w:pStyle w:val="Para 02"/>
      </w:pPr>
      <w:r>
        <w:t>Amazon Elastic Kubernetes Service (EKS)</w:t>
        <w:t xml:space="preserve"> (</w:t>
        <w:t>see</w:t>
        <w:t xml:space="preserve"> EKS (Amazon Elastic Kubernetes Service))</w:t>
      </w:r>
    </w:p>
    <w:p>
      <w:pPr>
        <w:pStyle w:val="Para 02"/>
      </w:pPr>
      <w:r>
        <w:t>Amazon Web Services (AWS)</w:t>
        <w:t xml:space="preserve"> (</w:t>
        <w:t>see</w:t>
        <w:t xml:space="preserve"> AWS (Amazon Web Services))</w:t>
      </w:r>
    </w:p>
    <w:p>
      <w:pPr>
        <w:pStyle w:val="Para 03"/>
      </w:pPr>
      <w:r>
        <w:rPr>
          <w:rStyle w:val="Text1"/>
        </w:rPr>
        <w:t>annotations, Kubernetes</w:t>
        <w:t xml:space="preserve">, </w:t>
      </w:r>
      <w:hyperlink w:anchor="idm46219934284584">
        <w:r>
          <w:t>Ingress Controllers and Rules</w:t>
        </w:r>
      </w:hyperlink>
      <w:r>
        <w:rPr>
          <w:rStyle w:val="Text1"/>
        </w:rPr>
        <w:t xml:space="preserve">, </w:t>
      </w:r>
      <w:hyperlink w:anchor="idm46219933696312">
        <w:r>
          <w:t>Service Meshes</w:t>
        </w:r>
      </w:hyperlink>
    </w:p>
    <w:p>
      <w:pPr>
        <w:pStyle w:val="Para 03"/>
      </w:pPr>
      <w:r>
        <w:rPr>
          <w:rStyle w:val="Text1"/>
        </w:rPr>
        <w:t>API, Kubernetes</w:t>
        <w:t xml:space="preserve">, </w:t>
      </w:r>
      <w:hyperlink w:anchor="idm46219939541288">
        <w:r>
          <w:t>Pod Readiness and Probes</w:t>
        </w:r>
      </w:hyperlink>
      <w:r>
        <w:rPr>
          <w:rStyle w:val="Text1"/>
        </w:rPr>
        <w:t xml:space="preserve">, </w:t>
      </w:r>
      <w:hyperlink w:anchor="idm46219938744184">
        <w:r>
          <w:t>NetworkPolicy</w:t>
        </w:r>
      </w:hyperlink>
      <w:r>
        <w:rPr>
          <w:rStyle w:val="Text1"/>
        </w:rPr>
        <w:t xml:space="preserve">, </w:t>
      </w:r>
      <w:hyperlink w:anchor="idm46219937671928">
        <w:r>
          <w:t>Rules</w:t>
        </w:r>
      </w:hyperlink>
      <w:r>
        <w:rPr>
          <w:rStyle w:val="Text1"/>
        </w:rPr>
        <w:t xml:space="preserve">, </w:t>
      </w:r>
      <w:hyperlink w:anchor="idm46219933863576">
        <w:r>
          <w:t>Service Meshes</w:t>
        </w:r>
      </w:hyperlink>
    </w:p>
    <w:p>
      <w:pPr>
        <w:pStyle w:val="Para 02"/>
      </w:pPr>
      <w:r>
        <w:t>app command, NetworkPolicy</w:t>
        <w:t xml:space="preserve">, </w:t>
      </w:r>
      <w:hyperlink w:anchor="idm46219938622088">
        <w:r>
          <w:rPr>
            <w:rStyle w:val="Text2"/>
          </w:rPr>
          <w:t>NetworkPolicy</w:t>
        </w:r>
      </w:hyperlink>
      <w:r>
        <w:t xml:space="preserve">, </w:t>
      </w:r>
      <w:hyperlink w:anchor="idm46219938072280">
        <w:r>
          <w:rPr>
            <w:rStyle w:val="Text2"/>
          </w:rPr>
          <w:t>Selecting Pods</w:t>
        </w:r>
      </w:hyperlink>
      <w:r>
        <w:t xml:space="preserve">, </w:t>
      </w:r>
      <w:hyperlink w:anchor="idm46219937615768">
        <w:r>
          <w:rPr>
            <w:rStyle w:val="Text2"/>
          </w:rPr>
          <w:t>Rules</w:t>
        </w:r>
      </w:hyperlink>
    </w:p>
    <w:p>
      <w:pPr>
        <w:pStyle w:val="Para 02"/>
      </w:pPr>
      <w:r>
        <w:t>application deployment</w:t>
      </w:r>
    </w:p>
    <w:p>
      <w:pPr>
        <w:pStyle w:val="Para 03"/>
      </w:pPr>
      <w:r>
        <w:rPr>
          <w:rStyle w:val="Text1"/>
        </w:rPr>
        <w:t>benefits of containers for</w:t>
        <w:t xml:space="preserve">, </w:t>
      </w:r>
      <w:hyperlink w:anchor="idm46219942814456">
        <w:r>
          <w:t>Containers</w:t>
        </w:r>
      </w:hyperlink>
      <w:r>
        <w:rPr>
          <w:rStyle w:val="Text1"/>
        </w:rPr>
        <w:t xml:space="preserve">, </w:t>
      </w:r>
      <w:hyperlink w:anchor="idm46219941671560">
        <w:r>
          <w:t>Setting Up Namespaces</w:t>
        </w:r>
      </w:hyperlink>
    </w:p>
    <w:p>
      <w:pPr>
        <w:pStyle w:val="Para 03"/>
      </w:pPr>
      <w:r>
        <w:rPr>
          <w:rStyle w:val="Text1"/>
        </w:rPr>
        <w:t>challenges of</w:t>
        <w:t xml:space="preserve">, </w:t>
      </w:r>
      <w:hyperlink w:anchor="ch3_term1">
        <w:r>
          <w:t>Applications</w:t>
        </w:r>
      </w:hyperlink>
      <w:r>
        <w:rPr>
          <w:rStyle w:val="Text1"/>
        </w:rPr>
        <w:t>-</w:t>
      </w:r>
      <w:hyperlink w:anchor="idm46219942821512">
        <w:r>
          <w:t>Hypervisor</w:t>
        </w:r>
      </w:hyperlink>
      <w:r>
        <w:rPr>
          <w:rStyle w:val="Text1"/>
        </w:rPr>
        <w:t xml:space="preserve">, </w:t>
      </w:r>
      <w:hyperlink w:anchor="idm46219942684792">
        <w:r>
          <w:t>Docker</w:t>
        </w:r>
      </w:hyperlink>
    </w:p>
    <w:p>
      <w:pPr>
        <w:pStyle w:val="Para 03"/>
      </w:pPr>
      <w:r>
        <w:rPr>
          <w:rStyle w:val="Text1"/>
        </w:rPr>
        <w:t>application gateway ingress controller (AGIC), Azure</w:t>
        <w:t xml:space="preserve">, </w:t>
      </w:r>
      <w:hyperlink w:anchor="idm46219931434760">
        <w:r>
          <w:t>Azure load balancer</w:t>
        </w:r>
      </w:hyperlink>
      <w:r>
        <w:rPr>
          <w:rStyle w:val="Text1"/>
        </w:rPr>
        <w:t xml:space="preserve">, </w:t>
      </w:r>
      <w:hyperlink w:anchor="idm46219931351320">
        <w:r>
          <w:t>Application gateway ingress controller</w:t>
        </w:r>
      </w:hyperlink>
    </w:p>
    <w:p>
      <w:pPr>
        <w:pStyle w:val="Para 02"/>
      </w:pPr>
      <w:r>
        <w:t>Application layer (L7)</w:t>
      </w:r>
    </w:p>
    <w:p>
      <w:pPr>
        <w:pStyle w:val="Para 03"/>
      </w:pPr>
      <w:r>
        <w:rPr>
          <w:rStyle w:val="Text1"/>
        </w:rPr>
        <w:t>with Cilium</w:t>
        <w:t xml:space="preserve">, </w:t>
      </w:r>
      <w:hyperlink w:anchor="idm46219943142648">
        <w:r>
          <w:t>eBPF</w:t>
        </w:r>
      </w:hyperlink>
      <w:r>
        <w:rPr>
          <w:rStyle w:val="Text1"/>
        </w:rPr>
        <w:t xml:space="preserve">, </w:t>
      </w:r>
      <w:hyperlink w:anchor="idm46219939282760">
        <w:r>
          <w:t>Popular CNI Plugins</w:t>
        </w:r>
      </w:hyperlink>
      <w:r>
        <w:rPr>
          <w:rStyle w:val="Text1"/>
        </w:rPr>
        <w:t xml:space="preserve">, </w:t>
      </w:r>
      <w:hyperlink w:anchor="idm46219938301480">
        <w:r>
          <w:t>NetworkPolicy Example with Cilium</w:t>
        </w:r>
      </w:hyperlink>
    </w:p>
    <w:p>
      <w:pPr>
        <w:pStyle w:val="Para 02"/>
      </w:pPr>
      <w:r>
        <w:t>examples of</w:t>
        <w:t xml:space="preserve">, </w:t>
      </w:r>
      <w:hyperlink w:anchor="idm46219958228856">
        <w:r>
          <w:rPr>
            <w:rStyle w:val="Text2"/>
          </w:rPr>
          <w:t>OSI Model</w:t>
        </w:r>
      </w:hyperlink>
      <w:r>
        <w:t xml:space="preserve">, </w:t>
      </w:r>
      <w:hyperlink w:anchor="idm46219958472456">
        <w:r>
          <w:rPr>
            <w:rStyle w:val="Text2"/>
          </w:rPr>
          <w:t>TCP/IP</w:t>
        </w:r>
      </w:hyperlink>
    </w:p>
    <w:p>
      <w:pPr>
        <w:pStyle w:val="Para 03"/>
      </w:pPr>
      <w:r>
        <w:rPr>
          <w:rStyle w:val="Text1"/>
        </w:rPr>
        <w:t>with HTTP</w:t>
        <w:t xml:space="preserve">, </w:t>
      </w:r>
      <w:hyperlink w:anchor="idm46219942858728">
        <w:r>
          <w:t>cURL</w:t>
        </w:r>
      </w:hyperlink>
      <w:r>
        <w:rPr>
          <w:rStyle w:val="Text1"/>
        </w:rPr>
        <w:t xml:space="preserve">, </w:t>
      </w:r>
      <w:hyperlink w:anchor="idm46219938300328">
        <w:r>
          <w:t>NetworkPolicy Example with Cilium</w:t>
        </w:r>
      </w:hyperlink>
      <w:r>
        <w:rPr>
          <w:rStyle w:val="Text1"/>
        </w:rPr>
        <w:t xml:space="preserve">, </w:t>
      </w:r>
      <w:hyperlink w:anchor="idm46219933097336">
        <w:r>
          <w:t>Elastic load balancers</w:t>
        </w:r>
      </w:hyperlink>
      <w:r>
        <w:rPr>
          <w:rStyle w:val="Text1"/>
        </w:rPr>
        <w:t xml:space="preserve">, </w:t>
      </w:r>
      <w:hyperlink w:anchor="idm46219931434008">
        <w:r>
          <w:t>Azure load balancer</w:t>
        </w:r>
      </w:hyperlink>
    </w:p>
    <w:p>
      <w:pPr>
        <w:pStyle w:val="Para 03"/>
      </w:pPr>
      <w:r>
        <w:rPr>
          <w:rStyle w:val="Text1"/>
        </w:rPr>
        <w:t>ingress and</w:t>
        <w:t xml:space="preserve">, </w:t>
      </w:r>
      <w:hyperlink w:anchor="idm46219934520904">
        <w:r>
          <w:t>Ingress</w:t>
        </w:r>
      </w:hyperlink>
      <w:r>
        <w:rPr>
          <w:rStyle w:val="Text1"/>
        </w:rPr>
        <w:t xml:space="preserve">, </w:t>
      </w:r>
      <w:hyperlink w:anchor="idm46219933893368">
        <w:r>
          <w:t>Deploy ingress rules</w:t>
        </w:r>
      </w:hyperlink>
      <w:r>
        <w:rPr>
          <w:rStyle w:val="Text1"/>
        </w:rPr>
        <w:t xml:space="preserve">, </w:t>
      </w:r>
      <w:hyperlink w:anchor="idm46219931335704">
        <w:r>
          <w:t>Application gateway ingress controller</w:t>
        </w:r>
      </w:hyperlink>
    </w:p>
    <w:p>
      <w:pPr>
        <w:pStyle w:val="Para 03"/>
      </w:pPr>
      <w:r>
        <w:rPr>
          <w:rStyle w:val="Text1"/>
        </w:rPr>
        <w:t>load balancers for</w:t>
        <w:t xml:space="preserve">, </w:t>
      </w:r>
      <w:hyperlink w:anchor="idm46219934645096">
        <w:r>
          <w:t>LoadBalancer</w:t>
        </w:r>
      </w:hyperlink>
      <w:r>
        <w:rPr>
          <w:rStyle w:val="Text1"/>
        </w:rPr>
        <w:t xml:space="preserve">, </w:t>
      </w:r>
      <w:hyperlink w:anchor="idm46219931432792">
        <w:r>
          <w:t>Azure load balancer</w:t>
        </w:r>
      </w:hyperlink>
    </w:p>
    <w:p>
      <w:pPr>
        <w:pStyle w:val="Para 03"/>
      </w:pPr>
      <w:r>
        <w:rPr>
          <w:rStyle w:val="Text1"/>
        </w:rPr>
        <w:t>with NetworkPolicy</w:t>
        <w:t xml:space="preserve">, </w:t>
      </w:r>
      <w:hyperlink w:anchor="idm46219938299112">
        <w:r>
          <w:t>NetworkPolicy Example with Cilium</w:t>
        </w:r>
      </w:hyperlink>
    </w:p>
    <w:p>
      <w:pPr>
        <w:pStyle w:val="Para 02"/>
      </w:pPr>
      <w:r>
        <w:t>of OSI model</w:t>
        <w:t xml:space="preserve">, </w:t>
      </w:r>
      <w:hyperlink w:anchor="idm46219958227848">
        <w:r>
          <w:rPr>
            <w:rStyle w:val="Text2"/>
          </w:rPr>
          <w:t>OSI Model</w:t>
        </w:r>
      </w:hyperlink>
      <w:r>
        <w:t xml:space="preserve">, </w:t>
      </w:r>
      <w:hyperlink w:anchor="idm46219958471448">
        <w:r>
          <w:rPr>
            <w:rStyle w:val="Text2"/>
          </w:rPr>
          <w:t>TCP/IP</w:t>
        </w:r>
      </w:hyperlink>
    </w:p>
    <w:p>
      <w:pPr>
        <w:pStyle w:val="Para 03"/>
      </w:pPr>
      <w:r>
        <w:rPr>
          <w:rStyle w:val="Text1"/>
        </w:rPr>
        <w:t>of TCP/IP</w:t>
        <w:t xml:space="preserve">, </w:t>
      </w:r>
      <w:hyperlink w:anchor="idm46219957981192">
        <w:r>
          <w:t>TCP/IP</w:t>
        </w:r>
      </w:hyperlink>
      <w:r>
        <w:rPr>
          <w:rStyle w:val="Text1"/>
        </w:rPr>
        <w:t xml:space="preserve">, </w:t>
      </w:r>
      <w:hyperlink w:anchor="ch1_term6">
        <w:r>
          <w:t>Application</w:t>
        </w:r>
      </w:hyperlink>
      <w:r>
        <w:rPr>
          <w:rStyle w:val="Text1"/>
        </w:rPr>
        <w:t>-</w:t>
      </w:r>
      <w:hyperlink w:anchor="idm46219954538920">
        <w:r>
          <w:t>HTTP</w:t>
        </w:r>
      </w:hyperlink>
    </w:p>
    <w:p>
      <w:pPr>
        <w:pStyle w:val="Para 02"/>
      </w:pPr>
      <w:r>
        <w:t>application load balancers (ALB)</w:t>
        <w:t xml:space="preserve"> (</w:t>
        <w:t>see</w:t>
        <w:t xml:space="preserve"> AWS ALB (application load balancer) ingress controller)</w:t>
      </w:r>
    </w:p>
    <w:p>
      <w:pPr>
        <w:pStyle w:val="Para 02"/>
      </w:pPr>
      <w:r>
        <w:t>ARM (Azure Resource Manager)</w:t>
        <w:t xml:space="preserve">, </w:t>
      </w:r>
      <w:hyperlink w:anchor="idm46219931578664">
        <w:r>
          <w:rPr>
            <w:rStyle w:val="Text2"/>
          </w:rPr>
          <w:t>Azure</w:t>
        </w:r>
      </w:hyperlink>
      <w:r>
        <w:t xml:space="preserve">, </w:t>
      </w:r>
      <w:hyperlink w:anchor="idm46219931473112">
        <w:r>
          <w:rPr>
            <w:rStyle w:val="Text2"/>
          </w:rPr>
          <w:t>Network security groups</w:t>
        </w:r>
      </w:hyperlink>
    </w:p>
    <w:p>
      <w:pPr>
        <w:pStyle w:val="Para 02"/>
      </w:pPr>
      <w:r>
        <w:t>ARP (Address Resolution Protocol)</w:t>
        <w:t xml:space="preserve">, </w:t>
      </w:r>
      <w:hyperlink w:anchor="idm46219957949272">
        <w:r>
          <w:rPr>
            <w:rStyle w:val="Text2"/>
          </w:rPr>
          <w:t>TCP/IP</w:t>
        </w:r>
      </w:hyperlink>
      <w:r>
        <w:t xml:space="preserve">, </w:t>
      </w:r>
      <w:hyperlink w:anchor="ch1_term68">
        <w:r>
          <w:rPr>
            <w:rStyle w:val="Text2"/>
          </w:rPr>
          <w:t>Link Layer</w:t>
        </w:r>
      </w:hyperlink>
      <w:r>
        <w:t>-</w:t>
      </w:r>
      <w:hyperlink w:anchor="idm46219944788840">
        <w:r>
          <w:rPr>
            <w:rStyle w:val="Text2"/>
          </w:rPr>
          <w:t>Link Layer</w:t>
        </w:r>
      </w:hyperlink>
    </w:p>
    <w:p>
      <w:pPr>
        <w:pStyle w:val="Para 02"/>
      </w:pPr>
      <w:r>
        <w:t>ARPANET (Advanced Research Projects Agency Network)</w:t>
        <w:t xml:space="preserve">, </w:t>
      </w:r>
      <w:hyperlink w:anchor="idm46219958285960">
        <w:r>
          <w:rPr>
            <w:rStyle w:val="Text2"/>
          </w:rPr>
          <w:t>Networking History</w:t>
        </w:r>
      </w:hyperlink>
    </w:p>
    <w:p>
      <w:pPr>
        <w:pStyle w:val="Para 03"/>
      </w:pPr>
      <w:r>
        <w:rPr>
          <w:rStyle w:val="Text1"/>
        </w:rPr>
        <w:t>ASNs (autonomous system numbers)</w:t>
        <w:t xml:space="preserve">, </w:t>
      </w:r>
      <w:hyperlink w:anchor="ch1_term56">
        <w:r>
          <w:t>Getting round the network</w:t>
        </w:r>
      </w:hyperlink>
      <w:r>
        <w:rPr>
          <w:rStyle w:val="Text1"/>
        </w:rPr>
        <w:t>-</w:t>
      </w:r>
      <w:hyperlink w:anchor="idm46219945117096">
        <w:r>
          <w:t>Getting round the network</w:t>
        </w:r>
      </w:hyperlink>
    </w:p>
    <w:p>
      <w:pPr>
        <w:pStyle w:val="Para 02"/>
      </w:pPr>
      <w:r>
        <w:t>attacker strategies</w:t>
      </w:r>
    </w:p>
    <w:p>
      <w:pPr>
        <w:pStyle w:val="Para 02"/>
      </w:pPr>
      <w:r>
        <w:t>with networking tools</w:t>
        <w:t xml:space="preserve">, </w:t>
      </w:r>
      <w:hyperlink w:anchor="idm46219943105896">
        <w:r>
          <w:rPr>
            <w:rStyle w:val="Text2"/>
          </w:rPr>
          <w:t>Security Warning</w:t>
        </w:r>
      </w:hyperlink>
    </w:p>
    <w:p>
      <w:pPr>
        <w:pStyle w:val="Para 03"/>
      </w:pPr>
      <w:r>
        <w:rPr>
          <w:rStyle w:val="Text1"/>
        </w:rPr>
        <w:t>NetworkPolicies and</w:t>
        <w:t xml:space="preserve">, </w:t>
      </w:r>
      <w:hyperlink w:anchor="idm46219938777992">
        <w:r>
          <w:t>NetworkPolicy</w:t>
        </w:r>
      </w:hyperlink>
      <w:r>
        <w:rPr>
          <w:rStyle w:val="Text1"/>
        </w:rPr>
        <w:t xml:space="preserve">, </w:t>
      </w:r>
      <w:hyperlink w:anchor="idm46219938540024">
        <w:r>
          <w:t>NetworkPolicy</w:t>
        </w:r>
      </w:hyperlink>
      <w:r>
        <w:rPr>
          <w:rStyle w:val="Text1"/>
        </w:rPr>
        <w:t xml:space="preserve">, </w:t>
      </w:r>
      <w:hyperlink w:anchor="idm46219937827784">
        <w:r>
          <w:t>Rules</w:t>
        </w:r>
      </w:hyperlink>
      <w:r>
        <w:rPr>
          <w:rStyle w:val="Text1"/>
        </w:rPr>
        <w:t xml:space="preserve">, </w:t>
      </w:r>
      <w:hyperlink w:anchor="idm46219937629736">
        <w:r>
          <w:t>Rules</w:t>
        </w:r>
      </w:hyperlink>
    </w:p>
    <w:p>
      <w:pPr>
        <w:pStyle w:val="Para 02"/>
      </w:pPr>
      <w:r>
        <w:t>nmap for</w:t>
        <w:t xml:space="preserve">, </w:t>
      </w:r>
      <w:hyperlink w:anchor="idm46219942978856">
        <w:r>
          <w:rPr>
            <w:rStyle w:val="Text2"/>
          </w:rPr>
          <w:t>nmap</w:t>
        </w:r>
      </w:hyperlink>
    </w:p>
    <w:p>
      <w:pPr>
        <w:pStyle w:val="Para 02"/>
      </w:pPr>
      <w:r>
        <w:t>authentication</w:t>
      </w:r>
    </w:p>
    <w:p>
      <w:pPr>
        <w:pStyle w:val="Para 02"/>
      </w:pPr>
      <w:r>
        <w:t>for AWS load balancers</w:t>
        <w:t xml:space="preserve">, </w:t>
      </w:r>
      <w:hyperlink w:anchor="idm46219933067848">
        <w:r>
          <w:rPr>
            <w:rStyle w:val="Text2"/>
          </w:rPr>
          <w:t>Elastic load balancers</w:t>
        </w:r>
      </w:hyperlink>
    </w:p>
    <w:p>
      <w:pPr>
        <w:pStyle w:val="Para 03"/>
      </w:pPr>
      <w:r>
        <w:rPr>
          <w:rStyle w:val="Text1"/>
        </w:rPr>
        <w:t>for Azure Kubernetes</w:t>
        <w:t xml:space="preserve">, </w:t>
      </w:r>
      <w:hyperlink w:anchor="idm46219931278584">
        <w:r>
          <w:t>Deploying an Azure Kubernetes Service cluster</w:t>
        </w:r>
      </w:hyperlink>
    </w:p>
    <w:p>
      <w:pPr>
        <w:pStyle w:val="Para 02"/>
      </w:pPr>
      <w:r>
        <w:t>authorization policies, service mesh</w:t>
        <w:t xml:space="preserve">, </w:t>
      </w:r>
      <w:hyperlink w:anchor="idm46219933870472">
        <w:r>
          <w:rPr>
            <w:rStyle w:val="Text2"/>
          </w:rPr>
          <w:t>Service Meshes</w:t>
        </w:r>
      </w:hyperlink>
    </w:p>
    <w:p>
      <w:pPr>
        <w:pStyle w:val="Para 02"/>
      </w:pPr>
      <w:r>
        <w:t>Auto Scaling groups, Amazon EKS</w:t>
        <w:t xml:space="preserve">, </w:t>
      </w:r>
      <w:hyperlink w:anchor="idm46219933031848">
        <w:r>
          <w:rPr>
            <w:rStyle w:val="Text2"/>
          </w:rPr>
          <w:t>EKS nodes</w:t>
        </w:r>
      </w:hyperlink>
    </w:p>
    <w:p>
      <w:pPr>
        <w:pStyle w:val="Para 03"/>
      </w:pPr>
      <w:r>
        <w:rPr>
          <w:rStyle w:val="Text1"/>
        </w:rPr>
        <w:t>autonomous system numbers (ASNs)</w:t>
        <w:t xml:space="preserve">, </w:t>
      </w:r>
      <w:hyperlink w:anchor="ch1_term57">
        <w:r>
          <w:t>Getting round the network</w:t>
        </w:r>
      </w:hyperlink>
      <w:r>
        <w:rPr>
          <w:rStyle w:val="Text1"/>
        </w:rPr>
        <w:t>-</w:t>
      </w:r>
      <w:hyperlink w:anchor="idm46219945116488">
        <w:r>
          <w:t>Getting round the network</w:t>
        </w:r>
      </w:hyperlink>
    </w:p>
    <w:p>
      <w:pPr>
        <w:pStyle w:val="Para 02"/>
      </w:pPr>
      <w:r>
        <w:t>Autopath, Kubernetes</w:t>
        <w:t xml:space="preserve">, </w:t>
      </w:r>
      <w:hyperlink w:anchor="idm46219937130632">
        <w:r>
          <w:rPr>
            <w:rStyle w:val="Text2"/>
          </w:rPr>
          <w:t>DNS</w:t>
        </w:r>
      </w:hyperlink>
    </w:p>
    <w:p>
      <w:pPr>
        <w:pStyle w:val="Para 03"/>
      </w:pPr>
      <w:r>
        <w:rPr>
          <w:rStyle w:val="Text1"/>
        </w:rPr>
        <w:t>availability zones (AZs)</w:t>
        <w:t xml:space="preserve">, </w:t>
      </w:r>
      <w:hyperlink w:anchor="idm46219933317288">
        <w:r>
          <w:t>Region and availability zones</w:t>
        </w:r>
      </w:hyperlink>
      <w:r>
        <w:rPr>
          <w:rStyle w:val="Text1"/>
        </w:rPr>
        <w:t xml:space="preserve">, </w:t>
      </w:r>
      <w:hyperlink w:anchor="idm46219933197880">
        <w:r>
          <w:t>Security groups</w:t>
        </w:r>
      </w:hyperlink>
      <w:r>
        <w:rPr>
          <w:rStyle w:val="Text1"/>
        </w:rPr>
        <w:t xml:space="preserve">, </w:t>
      </w:r>
      <w:hyperlink w:anchor="ch6_term71">
        <w:r>
          <w:t>Azure backbone infrastructure</w:t>
        </w:r>
      </w:hyperlink>
      <w:r>
        <w:rPr>
          <w:rStyle w:val="Text1"/>
        </w:rPr>
        <w:t>-</w:t>
      </w:r>
      <w:hyperlink w:anchor="idm46219931534088">
        <w:r>
          <w:t>Route tables</w:t>
        </w:r>
      </w:hyperlink>
      <w:r>
        <w:rPr>
          <w:rStyle w:val="Text1"/>
        </w:rPr>
        <w:t xml:space="preserve">, </w:t>
      </w:r>
      <w:hyperlink w:anchor="idm46219931292728">
        <w:r>
          <w:t>Deploying an Azure Kubernetes Service cluster</w:t>
        </w:r>
      </w:hyperlink>
    </w:p>
    <w:p>
      <w:pPr>
        <w:pStyle w:val="Para 02"/>
      </w:pPr>
      <w:r>
        <w:t>AWS (Amazon Web Services)</w:t>
      </w:r>
    </w:p>
    <w:p>
      <w:pPr>
        <w:pStyle w:val="Para 02"/>
      </w:pPr>
      <w:r>
        <w:t>App Mesh service mesh in</w:t>
        <w:t xml:space="preserve">, </w:t>
      </w:r>
      <w:hyperlink w:anchor="idm46219933841528">
        <w:r>
          <w:rPr>
            <w:rStyle w:val="Text2"/>
          </w:rPr>
          <w:t>Service Meshes</w:t>
        </w:r>
      </w:hyperlink>
    </w:p>
    <w:p>
      <w:pPr>
        <w:pStyle w:val="Para 02"/>
      </w:pPr>
      <w:r>
        <w:t>AWS networking in</w:t>
        <w:t xml:space="preserve"> (</w:t>
        <w:t>see</w:t>
        <w:t xml:space="preserve"> AWS networking)</w:t>
      </w:r>
    </w:p>
    <w:p>
      <w:pPr>
        <w:pStyle w:val="Para 03"/>
      </w:pPr>
      <w:r>
        <w:rPr>
          <w:rStyle w:val="Text1"/>
        </w:rPr>
        <w:t>AWS VPC CNI in</w:t>
        <w:t xml:space="preserve">, </w:t>
      </w:r>
      <w:hyperlink w:anchor="idm46219940833848">
        <w:r>
          <w:t>Container Network Interface</w:t>
        </w:r>
      </w:hyperlink>
      <w:r>
        <w:rPr>
          <w:rStyle w:val="Text1"/>
        </w:rPr>
        <w:t xml:space="preserve">, </w:t>
      </w:r>
      <w:hyperlink w:anchor="ch6_term29">
        <w:r>
          <w:t>eksctl</w:t>
        </w:r>
      </w:hyperlink>
      <w:r>
        <w:rPr>
          <w:rStyle w:val="Text1"/>
        </w:rPr>
        <w:t>-</w:t>
      </w:r>
      <w:hyperlink w:anchor="idm46219932846968">
        <w:r>
          <w:t>AWS VPC CNI</w:t>
        </w:r>
      </w:hyperlink>
    </w:p>
    <w:p>
      <w:pPr>
        <w:pStyle w:val="Para 02"/>
      </w:pPr>
      <w:r>
        <w:t>EKS in</w:t>
        <w:t xml:space="preserve"> (</w:t>
        <w:t>see</w:t>
        <w:t xml:space="preserve"> EKS (Amazon Elastic Kubernetes Service))</w:t>
      </w:r>
    </w:p>
    <w:p>
      <w:pPr>
        <w:pStyle w:val="Para 03"/>
      </w:pPr>
      <w:r>
        <w:rPr>
          <w:rStyle w:val="Text1"/>
        </w:rPr>
        <w:t>overview of</w:t>
        <w:t xml:space="preserve">, </w:t>
      </w:r>
      <w:hyperlink w:anchor="idm46219933375944">
        <w:r>
          <w:t>Amazon Web Services</w:t>
        </w:r>
      </w:hyperlink>
    </w:p>
    <w:p>
      <w:pPr>
        <w:pStyle w:val="Para 03"/>
      </w:pPr>
      <w:r>
        <w:rPr>
          <w:rStyle w:val="Text1"/>
        </w:rPr>
        <w:t>AWS Account ID</w:t>
        <w:t xml:space="preserve">, </w:t>
      </w:r>
      <w:hyperlink w:anchor="idm46219932370520">
        <w:r>
          <w:t>Deploy ALB ingress and verify</w:t>
        </w:r>
      </w:hyperlink>
    </w:p>
    <w:p>
      <w:pPr>
        <w:pStyle w:val="Para 02"/>
      </w:pPr>
      <w:r>
        <w:t>AWS ALB (application load balancer) ingress controller</w:t>
      </w:r>
    </w:p>
    <w:p>
      <w:pPr>
        <w:pStyle w:val="Para 03"/>
      </w:pPr>
      <w:r>
        <w:rPr>
          <w:rStyle w:val="Text1"/>
        </w:rPr>
        <w:t>example deployment of</w:t>
        <w:t xml:space="preserve">, </w:t>
      </w:r>
      <w:hyperlink w:anchor="ch6_term42">
        <w:r>
          <w:t>AWS ALB ingress controller</w:t>
        </w:r>
      </w:hyperlink>
      <w:r>
        <w:rPr>
          <w:rStyle w:val="Text1"/>
        </w:rPr>
        <w:t>-</w:t>
      </w:r>
      <w:hyperlink w:anchor="idm46219931838392">
        <w:r>
          <w:t>Cleanup</w:t>
        </w:r>
      </w:hyperlink>
    </w:p>
    <w:p>
      <w:pPr>
        <w:pStyle w:val="Para 03"/>
      </w:pPr>
      <w:r>
        <w:rPr>
          <w:rStyle w:val="Text1"/>
        </w:rPr>
        <w:t>overview of</w:t>
        <w:t xml:space="preserve">, </w:t>
      </w:r>
      <w:hyperlink w:anchor="idm46219933096056">
        <w:r>
          <w:t>Elastic load balancers</w:t>
        </w:r>
      </w:hyperlink>
      <w:r>
        <w:rPr>
          <w:rStyle w:val="Text1"/>
        </w:rPr>
        <w:t xml:space="preserve">, </w:t>
      </w:r>
      <w:hyperlink w:anchor="ch6_term37">
        <w:r>
          <w:t>AWS VPC CNI</w:t>
        </w:r>
      </w:hyperlink>
      <w:r>
        <w:rPr>
          <w:rStyle w:val="Text1"/>
        </w:rPr>
        <w:t>-</w:t>
      </w:r>
      <w:hyperlink w:anchor="idm46219932808472">
        <w:r>
          <w:t>AWS ALB ingress controller</w:t>
        </w:r>
      </w:hyperlink>
    </w:p>
    <w:p>
      <w:pPr>
        <w:pStyle w:val="Para 02"/>
      </w:pPr>
      <w:r>
        <w:t>AWS Managed Service NAT gateway (NAT GW)</w:t>
        <w:t xml:space="preserve">, </w:t>
      </w:r>
      <w:hyperlink w:anchor="idm46219933132744">
        <w:r>
          <w:rPr>
            <w:rStyle w:val="Text2"/>
          </w:rPr>
          <w:t>Network address translation devices</w:t>
        </w:r>
      </w:hyperlink>
      <w:r>
        <w:t xml:space="preserve">, </w:t>
      </w:r>
      <w:hyperlink w:anchor="idm46219933014536">
        <w:r>
          <w:rPr>
            <w:rStyle w:val="Text2"/>
          </w:rPr>
          <w:t>EKS nodes</w:t>
        </w:r>
      </w:hyperlink>
    </w:p>
    <w:p>
      <w:pPr>
        <w:pStyle w:val="Para 03"/>
      </w:pPr>
      <w:r>
        <w:rPr>
          <w:rStyle w:val="Text1"/>
        </w:rPr>
        <w:t>AWS networking</w:t>
        <w:t xml:space="preserve">, </w:t>
      </w:r>
      <w:hyperlink w:anchor="ch6_term1">
        <w:r>
          <w:t>AWS Network Services</w:t>
        </w:r>
      </w:hyperlink>
      <w:r>
        <w:rPr>
          <w:rStyle w:val="Text1"/>
        </w:rPr>
        <w:t>-</w:t>
      </w:r>
      <w:hyperlink w:anchor="idm46219933055896">
        <w:r>
          <w:t>Elastic load balancers</w:t>
        </w:r>
      </w:hyperlink>
    </w:p>
    <w:p>
      <w:pPr>
        <w:pStyle w:val="Para 03"/>
      </w:pPr>
      <w:r>
        <w:rPr>
          <w:rStyle w:val="Text1"/>
        </w:rPr>
        <w:t>AWS ALB ingress controller in</w:t>
        <w:t xml:space="preserve">, </w:t>
      </w:r>
      <w:hyperlink w:anchor="idm46219933349992">
        <w:r>
          <w:t>AWS Network Services</w:t>
        </w:r>
      </w:hyperlink>
      <w:r>
        <w:rPr>
          <w:rStyle w:val="Text1"/>
        </w:rPr>
        <w:t xml:space="preserve">, </w:t>
      </w:r>
      <w:hyperlink w:anchor="idm46219933095016">
        <w:r>
          <w:t>Elastic load balancers</w:t>
        </w:r>
      </w:hyperlink>
      <w:r>
        <w:rPr>
          <w:rStyle w:val="Text1"/>
        </w:rPr>
        <w:t xml:space="preserve">, </w:t>
      </w:r>
      <w:hyperlink w:anchor="ch6_term41">
        <w:r>
          <w:t>AWS VPC CNI</w:t>
        </w:r>
      </w:hyperlink>
      <w:r>
        <w:rPr>
          <w:rStyle w:val="Text1"/>
        </w:rPr>
        <w:t>-</w:t>
      </w:r>
      <w:hyperlink w:anchor="idm46219931839064">
        <w:r>
          <w:t>Cleanup</w:t>
        </w:r>
      </w:hyperlink>
    </w:p>
    <w:p>
      <w:pPr>
        <w:pStyle w:val="Para 03"/>
      </w:pPr>
      <w:r>
        <w:rPr>
          <w:rStyle w:val="Text1"/>
        </w:rPr>
        <w:t>with AZs and geographic regions</w:t>
        <w:t xml:space="preserve">, </w:t>
      </w:r>
      <w:hyperlink w:anchor="idm46219933320152">
        <w:r>
          <w:t>Region and availability zones</w:t>
        </w:r>
      </w:hyperlink>
      <w:r>
        <w:rPr>
          <w:rStyle w:val="Text1"/>
        </w:rPr>
        <w:t xml:space="preserve">, </w:t>
      </w:r>
      <w:hyperlink w:anchor="idm46219933196504">
        <w:r>
          <w:t>Security groups</w:t>
        </w:r>
      </w:hyperlink>
    </w:p>
    <w:p>
      <w:pPr>
        <w:pStyle w:val="Para 03"/>
      </w:pPr>
      <w:r>
        <w:rPr>
          <w:rStyle w:val="Text1"/>
        </w:rPr>
        <w:t>elastic load balancer in</w:t>
        <w:t xml:space="preserve">, </w:t>
      </w:r>
      <w:hyperlink w:anchor="ch6_term20">
        <w:r>
          <w:t>Elastic load balancers</w:t>
        </w:r>
      </w:hyperlink>
      <w:r>
        <w:rPr>
          <w:rStyle w:val="Text1"/>
        </w:rPr>
        <w:t>-</w:t>
      </w:r>
      <w:hyperlink w:anchor="idm46219933055192">
        <w:r>
          <w:t>Elastic load balancers</w:t>
        </w:r>
      </w:hyperlink>
    </w:p>
    <w:p>
      <w:pPr>
        <w:pStyle w:val="Para 03"/>
      </w:pPr>
      <w:r>
        <w:rPr>
          <w:rStyle w:val="Text1"/>
        </w:rPr>
        <w:t>ENIs and EIPs in</w:t>
        <w:t xml:space="preserve">, </w:t>
      </w:r>
      <w:hyperlink w:anchor="ch6_term9">
        <w:r>
          <w:t>Elastic network interface</w:t>
        </w:r>
      </w:hyperlink>
      <w:r>
        <w:rPr>
          <w:rStyle w:val="Text1"/>
        </w:rPr>
        <w:t>-</w:t>
      </w:r>
      <w:hyperlink w:anchor="idm46219933208248">
        <w:r>
          <w:t>Elastic IP address</w:t>
        </w:r>
      </w:hyperlink>
    </w:p>
    <w:p>
      <w:pPr>
        <w:pStyle w:val="Para 02"/>
      </w:pPr>
      <w:r>
        <w:t>internet gateway in</w:t>
        <w:t xml:space="preserve">, </w:t>
      </w:r>
      <w:hyperlink w:anchor="idm46219933117240">
        <w:r>
          <w:rPr>
            <w:rStyle w:val="Text2"/>
          </w:rPr>
          <w:t>Internet gateway</w:t>
        </w:r>
      </w:hyperlink>
    </w:p>
    <w:p>
      <w:pPr>
        <w:pStyle w:val="Para 03"/>
      </w:pPr>
      <w:r>
        <w:rPr>
          <w:rStyle w:val="Text1"/>
        </w:rPr>
        <w:t>NAT devices in</w:t>
        <w:t xml:space="preserve">, </w:t>
      </w:r>
      <w:hyperlink w:anchor="idm46219933135976">
        <w:r>
          <w:t>Network address translation devices</w:t>
        </w:r>
      </w:hyperlink>
    </w:p>
    <w:p>
      <w:pPr>
        <w:pStyle w:val="Para 03"/>
      </w:pPr>
      <w:r>
        <w:rPr>
          <w:rStyle w:val="Text1"/>
        </w:rPr>
        <w:t>route tables in</w:t>
        <w:t xml:space="preserve">, </w:t>
      </w:r>
      <w:hyperlink w:anchor="ch6_term7">
        <w:r>
          <w:t>Routing tables</w:t>
        </w:r>
      </w:hyperlink>
      <w:r>
        <w:rPr>
          <w:rStyle w:val="Text1"/>
        </w:rPr>
        <w:t>-</w:t>
      </w:r>
      <w:hyperlink w:anchor="idm46219933242232">
        <w:r>
          <w:t>Elastic network interface</w:t>
        </w:r>
      </w:hyperlink>
      <w:r>
        <w:rPr>
          <w:rStyle w:val="Text1"/>
        </w:rPr>
        <w:t xml:space="preserve">, </w:t>
      </w:r>
      <w:hyperlink w:anchor="idm46219933127768">
        <w:r>
          <w:t>Network address translation devices</w:t>
        </w:r>
      </w:hyperlink>
    </w:p>
    <w:p>
      <w:pPr>
        <w:pStyle w:val="Para 03"/>
      </w:pPr>
      <w:r>
        <w:rPr>
          <w:rStyle w:val="Text1"/>
        </w:rPr>
        <w:t>security controls in</w:t>
        <w:t xml:space="preserve">, </w:t>
      </w:r>
      <w:hyperlink w:anchor="ch6_term13">
        <w:r>
          <w:t>Security controls</w:t>
        </w:r>
      </w:hyperlink>
      <w:r>
        <w:rPr>
          <w:rStyle w:val="Text1"/>
        </w:rPr>
        <w:t>-</w:t>
      </w:r>
      <w:hyperlink w:anchor="idm46219933142824">
        <w:r>
          <w:t>Network access control lists</w:t>
        </w:r>
      </w:hyperlink>
    </w:p>
    <w:p>
      <w:pPr>
        <w:pStyle w:val="Para 03"/>
      </w:pPr>
      <w:r>
        <w:rPr>
          <w:rStyle w:val="Text1"/>
        </w:rPr>
        <w:t>subnets in</w:t>
        <w:t xml:space="preserve">, </w:t>
      </w:r>
      <w:hyperlink w:anchor="ch6_term2">
        <w:r>
          <w:t>Subnet</w:t>
        </w:r>
      </w:hyperlink>
      <w:r>
        <w:rPr>
          <w:rStyle w:val="Text1"/>
        </w:rPr>
        <w:t>-</w:t>
      </w:r>
      <w:hyperlink w:anchor="idm46219933245656">
        <w:r>
          <w:t>Elastic network interface</w:t>
        </w:r>
      </w:hyperlink>
      <w:r>
        <w:rPr>
          <w:rStyle w:val="Text1"/>
        </w:rPr>
        <w:t xml:space="preserve">, </w:t>
      </w:r>
      <w:hyperlink w:anchor="ch6_term11">
        <w:r>
          <w:t>Elastic IP address</w:t>
        </w:r>
      </w:hyperlink>
      <w:r>
        <w:rPr>
          <w:rStyle w:val="Text1"/>
        </w:rPr>
        <w:t>-</w:t>
      </w:r>
      <w:hyperlink w:anchor="idm46219933173400">
        <w:r>
          <w:t>Network access control lists</w:t>
        </w:r>
      </w:hyperlink>
      <w:r>
        <w:rPr>
          <w:rStyle w:val="Text1"/>
        </w:rPr>
        <w:t xml:space="preserve">, </w:t>
      </w:r>
      <w:hyperlink w:anchor="idm46219932948536">
        <w:r>
          <w:t>eksctl</w:t>
        </w:r>
      </w:hyperlink>
      <w:r>
        <w:rPr>
          <w:rStyle w:val="Text1"/>
        </w:rPr>
        <w:t xml:space="preserve">, </w:t>
      </w:r>
      <w:hyperlink w:anchor="idm46219932787176">
        <w:r>
          <w:t>Deploy EKS cluster</w:t>
        </w:r>
      </w:hyperlink>
    </w:p>
    <w:p>
      <w:pPr>
        <w:pStyle w:val="Para 03"/>
      </w:pPr>
      <w:r>
        <w:rPr>
          <w:rStyle w:val="Text1"/>
        </w:rPr>
        <w:t>AZs (availability zones)</w:t>
        <w:t xml:space="preserve">, </w:t>
      </w:r>
      <w:hyperlink w:anchor="idm46219933316600">
        <w:r>
          <w:t>Region and availability zones</w:t>
        </w:r>
      </w:hyperlink>
      <w:r>
        <w:rPr>
          <w:rStyle w:val="Text1"/>
        </w:rPr>
        <w:t xml:space="preserve">, </w:t>
      </w:r>
      <w:hyperlink w:anchor="idm46219933197192">
        <w:r>
          <w:t>Security groups</w:t>
        </w:r>
      </w:hyperlink>
      <w:r>
        <w:rPr>
          <w:rStyle w:val="Text1"/>
        </w:rPr>
        <w:t xml:space="preserve">, </w:t>
      </w:r>
      <w:hyperlink w:anchor="ch6_term72">
        <w:r>
          <w:t>Azure backbone infrastructure</w:t>
        </w:r>
      </w:hyperlink>
      <w:r>
        <w:rPr>
          <w:rStyle w:val="Text1"/>
        </w:rPr>
        <w:t>-</w:t>
      </w:r>
      <w:hyperlink w:anchor="idm46219931533416">
        <w:r>
          <w:t>Route tables</w:t>
        </w:r>
      </w:hyperlink>
      <w:r>
        <w:rPr>
          <w:rStyle w:val="Text1"/>
        </w:rPr>
        <w:t xml:space="preserve">, </w:t>
      </w:r>
      <w:hyperlink w:anchor="idm46219931291960">
        <w:r>
          <w:t>Deploying an Azure Kubernetes Service cluster</w:t>
        </w:r>
      </w:hyperlink>
    </w:p>
    <w:p>
      <w:pPr>
        <w:pStyle w:val="Para 03"/>
      </w:pPr>
      <w:r>
        <w:rPr>
          <w:rStyle w:val="Text1"/>
        </w:rPr>
        <w:t>Azure</w:t>
        <w:t xml:space="preserve">, </w:t>
      </w:r>
      <w:hyperlink w:anchor="ch6_term68">
        <w:r>
          <w:t>Azure</w:t>
        </w:r>
      </w:hyperlink>
      <w:r>
        <w:rPr>
          <w:rStyle w:val="Text1"/>
        </w:rPr>
        <w:t>-</w:t>
      </w:r>
      <w:hyperlink w:anchor="idm46219930860280">
        <w:r>
          <w:t>AKS conclusion</w:t>
        </w:r>
      </w:hyperlink>
    </w:p>
    <w:p>
      <w:pPr>
        <w:pStyle w:val="Para 03"/>
      </w:pPr>
      <w:r>
        <w:rPr>
          <w:rStyle w:val="Text1"/>
        </w:rPr>
        <w:t>AKS (Azure Kubernetes Service) in</w:t>
        <w:t xml:space="preserve">, </w:t>
      </w:r>
      <w:hyperlink w:anchor="ch6_term87">
        <w:r>
          <w:t>Azure Kubernetes Service</w:t>
        </w:r>
      </w:hyperlink>
      <w:r>
        <w:rPr>
          <w:rStyle w:val="Text1"/>
        </w:rPr>
        <w:t>-</w:t>
      </w:r>
      <w:hyperlink w:anchor="idm46219930891480">
        <w:r>
          <w:t>AKS conclusion</w:t>
        </w:r>
      </w:hyperlink>
    </w:p>
    <w:p>
      <w:pPr>
        <w:pStyle w:val="Para 02"/>
      </w:pPr>
      <w:r>
        <w:t>CNI for</w:t>
        <w:t xml:space="preserve">, </w:t>
      </w:r>
      <w:hyperlink w:anchor="idm46219931370168">
        <w:r>
          <w:rPr>
            <w:rStyle w:val="Text2"/>
          </w:rPr>
          <w:t>Azure CNI</w:t>
        </w:r>
      </w:hyperlink>
    </w:p>
    <w:p>
      <w:pPr>
        <w:pStyle w:val="Para 03"/>
      </w:pPr>
      <w:r>
        <w:rPr>
          <w:rStyle w:val="Text1"/>
        </w:rPr>
        <w:t>communications external to</w:t>
        <w:t xml:space="preserve">, </w:t>
      </w:r>
      <w:hyperlink w:anchor="idm46219931467544">
        <w:r>
          <w:t>Communication outside the virtual network</w:t>
        </w:r>
      </w:hyperlink>
    </w:p>
    <w:p>
      <w:pPr>
        <w:pStyle w:val="Para 03"/>
      </w:pPr>
      <w:r>
        <w:rPr>
          <w:rStyle w:val="Text1"/>
        </w:rPr>
        <w:t>deployment models for</w:t>
        <w:t xml:space="preserve">, </w:t>
      </w:r>
      <w:hyperlink w:anchor="idm46219931581368">
        <w:r>
          <w:t>Azure</w:t>
        </w:r>
      </w:hyperlink>
      <w:r>
        <w:rPr>
          <w:rStyle w:val="Text1"/>
        </w:rPr>
        <w:t xml:space="preserve">, </w:t>
      </w:r>
      <w:hyperlink w:anchor="idm46219931470968">
        <w:r>
          <w:t>Network security groups</w:t>
        </w:r>
      </w:hyperlink>
    </w:p>
    <w:p>
      <w:pPr>
        <w:pStyle w:val="Para 03"/>
      </w:pPr>
      <w:r>
        <w:rPr>
          <w:rStyle w:val="Text1"/>
        </w:rPr>
        <w:t>load balancing in</w:t>
        <w:t xml:space="preserve">, </w:t>
      </w:r>
      <w:hyperlink w:anchor="ch6_term84">
        <w:r>
          <w:t>Azure load balancer</w:t>
        </w:r>
      </w:hyperlink>
      <w:r>
        <w:rPr>
          <w:rStyle w:val="Text1"/>
        </w:rPr>
        <w:t>-</w:t>
      </w:r>
      <w:hyperlink w:anchor="idm46219931405592">
        <w:r>
          <w:t>Azure load balancer</w:t>
        </w:r>
      </w:hyperlink>
    </w:p>
    <w:p>
      <w:pPr>
        <w:pStyle w:val="Para 03"/>
      </w:pPr>
      <w:r>
        <w:rPr>
          <w:rStyle w:val="Text1"/>
        </w:rPr>
        <w:t>overview of</w:t>
        <w:t xml:space="preserve">, </w:t>
      </w:r>
      <w:hyperlink w:anchor="ch6_term67">
        <w:r>
          <w:t>Azure</w:t>
        </w:r>
      </w:hyperlink>
      <w:r>
        <w:rPr>
          <w:rStyle w:val="Text1"/>
        </w:rPr>
        <w:t>-</w:t>
      </w:r>
      <w:hyperlink w:anchor="idm46219931562936">
        <w:r>
          <w:t>Azure backbone infrastructure</w:t>
        </w:r>
      </w:hyperlink>
    </w:p>
    <w:p>
      <w:pPr>
        <w:pStyle w:val="Para 03"/>
      </w:pPr>
      <w:r>
        <w:rPr>
          <w:rStyle w:val="Text1"/>
        </w:rPr>
        <w:t>Vnet networking in</w:t>
        <w:t xml:space="preserve">, </w:t>
      </w:r>
      <w:hyperlink w:anchor="ch6_term73">
        <w:r>
          <w:t>Azure Networking Services</w:t>
        </w:r>
      </w:hyperlink>
      <w:r>
        <w:rPr>
          <w:rStyle w:val="Text1"/>
        </w:rPr>
        <w:t>-</w:t>
      </w:r>
      <w:hyperlink w:anchor="idm46219931447272">
        <w:r>
          <w:t>Communication outside the virtual network</w:t>
        </w:r>
      </w:hyperlink>
    </w:p>
    <w:p>
      <w:pPr>
        <w:pStyle w:val="Para 03"/>
      </w:pPr>
      <w:r>
        <w:rPr>
          <w:rStyle w:val="Text1"/>
        </w:rPr>
        <w:t>Azure Active Directory service principals</w:t>
        <w:t xml:space="preserve">, </w:t>
      </w:r>
      <w:hyperlink w:anchor="idm46219931314712">
        <w:r>
          <w:t>Deploying an Application to Azure Kubernetes Service</w:t>
        </w:r>
      </w:hyperlink>
      <w:r>
        <w:rPr>
          <w:rStyle w:val="Text1"/>
        </w:rPr>
        <w:t xml:space="preserve">, </w:t>
      </w:r>
      <w:hyperlink w:anchor="idm46219931272248">
        <w:r>
          <w:t>Deploying an Azure Kubernetes Service cluster</w:t>
        </w:r>
      </w:hyperlink>
    </w:p>
    <w:p>
      <w:pPr>
        <w:pStyle w:val="Para 03"/>
      </w:pPr>
      <w:r>
        <w:rPr>
          <w:rStyle w:val="Text1"/>
        </w:rPr>
        <w:t>Azure Container Registry (ACR)</w:t>
        <w:t xml:space="preserve">, </w:t>
      </w:r>
      <w:hyperlink w:anchor="idm46219931327656">
        <w:r>
          <w:t>Deploying an Application to Azure Kubernetes Service</w:t>
        </w:r>
      </w:hyperlink>
      <w:r>
        <w:rPr>
          <w:rStyle w:val="Text1"/>
        </w:rPr>
        <w:t xml:space="preserve">, </w:t>
      </w:r>
      <w:hyperlink w:anchor="idm46219931244472">
        <w:r>
          <w:t>Connecting to and configuring AKS</w:t>
        </w:r>
      </w:hyperlink>
      <w:r>
        <w:rPr>
          <w:rStyle w:val="Text1"/>
        </w:rPr>
        <w:t xml:space="preserve">, </w:t>
      </w:r>
      <w:hyperlink w:anchor="idm46219930970968">
        <w:r>
          <w:t>Deploying the Go web server</w:t>
        </w:r>
      </w:hyperlink>
    </w:p>
    <w:p>
      <w:pPr>
        <w:pStyle w:val="Para 03"/>
      </w:pPr>
      <w:r>
        <w:rPr>
          <w:rStyle w:val="Text1"/>
        </w:rPr>
        <w:t>Azure Geography</w:t>
        <w:t xml:space="preserve">, </w:t>
      </w:r>
      <w:hyperlink w:anchor="idm46219931558888">
        <w:r>
          <w:t>Azure backbone infrastructure</w:t>
        </w:r>
      </w:hyperlink>
    </w:p>
    <w:p>
      <w:pPr>
        <w:pStyle w:val="Para 03"/>
      </w:pPr>
      <w:r>
        <w:rPr>
          <w:rStyle w:val="Text1"/>
        </w:rPr>
        <w:t>Azure Kubernetes Service (AKS)</w:t>
        <w:t xml:space="preserve">, </w:t>
      </w:r>
      <w:hyperlink w:anchor="ch6_term88">
        <w:r>
          <w:t>Azure Kubernetes Service</w:t>
        </w:r>
      </w:hyperlink>
      <w:r>
        <w:rPr>
          <w:rStyle w:val="Text1"/>
        </w:rPr>
        <w:t>-</w:t>
      </w:r>
      <w:hyperlink w:anchor="idm46219930890808">
        <w:r>
          <w:t>AKS conclusion</w:t>
        </w:r>
      </w:hyperlink>
    </w:p>
    <w:p>
      <w:pPr>
        <w:pStyle w:val="Para 03"/>
      </w:pPr>
      <w:r>
        <w:rPr>
          <w:rStyle w:val="Text1"/>
        </w:rPr>
        <w:t>application gateway ingress controller in</w:t>
        <w:t xml:space="preserve">, </w:t>
      </w:r>
      <w:hyperlink w:anchor="idm46219931431848">
        <w:r>
          <w:t>Azure load balancer</w:t>
        </w:r>
      </w:hyperlink>
      <w:r>
        <w:rPr>
          <w:rStyle w:val="Text1"/>
        </w:rPr>
        <w:t xml:space="preserve">, </w:t>
      </w:r>
      <w:hyperlink w:anchor="idm46219931350616">
        <w:r>
          <w:t>Application gateway ingress controller</w:t>
        </w:r>
      </w:hyperlink>
    </w:p>
    <w:p>
      <w:pPr>
        <w:pStyle w:val="Para 03"/>
      </w:pPr>
      <w:r>
        <w:rPr>
          <w:rStyle w:val="Text1"/>
        </w:rPr>
        <w:t>authentication page in</w:t>
        <w:t xml:space="preserve">, </w:t>
      </w:r>
      <w:hyperlink w:anchor="idm46219931277368">
        <w:r>
          <w:t>Deploying an Azure Kubernetes Service cluster</w:t>
        </w:r>
      </w:hyperlink>
    </w:p>
    <w:p>
      <w:pPr>
        <w:pStyle w:val="Para 02"/>
      </w:pPr>
      <w:r>
        <w:t>CNI for</w:t>
        <w:t xml:space="preserve">, </w:t>
      </w:r>
      <w:hyperlink w:anchor="idm46219931369160">
        <w:r>
          <w:rPr>
            <w:rStyle w:val="Text2"/>
          </w:rPr>
          <w:t>Azure CNI</w:t>
        </w:r>
      </w:hyperlink>
    </w:p>
    <w:p>
      <w:pPr>
        <w:pStyle w:val="Para 03"/>
      </w:pPr>
      <w:r>
        <w:rPr>
          <w:rStyle w:val="Text1"/>
        </w:rPr>
        <w:t>create page in</w:t>
        <w:t xml:space="preserve">, </w:t>
      </w:r>
      <w:hyperlink w:anchor="ch6_term94">
        <w:r>
          <w:t>Deploying an Azure Kubernetes Service cluster</w:t>
        </w:r>
      </w:hyperlink>
      <w:r>
        <w:rPr>
          <w:rStyle w:val="Text1"/>
        </w:rPr>
        <w:t>-</w:t>
      </w:r>
      <w:hyperlink w:anchor="idm46219931280296">
        <w:r>
          <w:t>Deploying an Azure Kubernetes Service cluster</w:t>
        </w:r>
      </w:hyperlink>
    </w:p>
    <w:p>
      <w:pPr>
        <w:pStyle w:val="Para 03"/>
      </w:pPr>
      <w:r>
        <w:rPr>
          <w:rStyle w:val="Text1"/>
        </w:rPr>
        <w:t>example deployment with</w:t>
        <w:t xml:space="preserve">, </w:t>
      </w:r>
      <w:hyperlink w:anchor="ch6_term91">
        <w:r>
          <w:t>Deploying an Application to Azure Kubernetes Service</w:t>
        </w:r>
      </w:hyperlink>
      <w:r>
        <w:rPr>
          <w:rStyle w:val="Text1"/>
        </w:rPr>
        <w:t>-</w:t>
      </w:r>
      <w:hyperlink w:anchor="idm46219930890136">
        <w:r>
          <w:t>AKS conclusion</w:t>
        </w:r>
      </w:hyperlink>
    </w:p>
    <w:p>
      <w:pPr>
        <w:pStyle w:val="Para 03"/>
      </w:pPr>
      <w:r>
        <w:rPr>
          <w:rStyle w:val="Text1"/>
        </w:rPr>
        <w:t>overview of</w:t>
        <w:t xml:space="preserve">, </w:t>
      </w:r>
      <w:hyperlink w:anchor="ch6_term86">
        <w:r>
          <w:t>Azure Kubernetes Service</w:t>
        </w:r>
      </w:hyperlink>
      <w:r>
        <w:rPr>
          <w:rStyle w:val="Text1"/>
        </w:rPr>
        <w:t>-</w:t>
      </w:r>
      <w:hyperlink w:anchor="idm46219931372760">
        <w:r>
          <w:t>Azure Kubernetes Service</w:t>
        </w:r>
      </w:hyperlink>
    </w:p>
    <w:p>
      <w:pPr>
        <w:pStyle w:val="Para 03"/>
      </w:pPr>
      <w:r>
        <w:rPr>
          <w:rStyle w:val="Text1"/>
        </w:rPr>
        <w:t>validation page in</w:t>
        <w:t xml:space="preserve">, </w:t>
      </w:r>
      <w:hyperlink w:anchor="idm46219931267608">
        <w:r>
          <w:t>Deploying an Azure Kubernetes Service cluster</w:t>
        </w:r>
      </w:hyperlink>
    </w:p>
    <w:p>
      <w:pPr>
        <w:pStyle w:val="Para 03"/>
      </w:pPr>
      <w:r>
        <w:rPr>
          <w:rStyle w:val="Text1"/>
        </w:rPr>
        <w:t>Azure networking services (Vnet)</w:t>
        <w:t xml:space="preserve">, </w:t>
      </w:r>
      <w:hyperlink w:anchor="ch6_term74">
        <w:r>
          <w:t>Azure Networking Services</w:t>
        </w:r>
      </w:hyperlink>
      <w:r>
        <w:rPr>
          <w:rStyle w:val="Text1"/>
        </w:rPr>
        <w:t>-</w:t>
      </w:r>
      <w:hyperlink w:anchor="idm46219931446600">
        <w:r>
          <w:t>Communication outside the virtual network</w:t>
        </w:r>
      </w:hyperlink>
    </w:p>
    <w:p>
      <w:pPr>
        <w:pStyle w:val="Para 03"/>
      </w:pPr>
      <w:r>
        <w:rPr>
          <w:rStyle w:val="Text1"/>
        </w:rPr>
        <w:t>communications external to</w:t>
        <w:t xml:space="preserve">, </w:t>
      </w:r>
      <w:hyperlink w:anchor="idm46219931466552">
        <w:r>
          <w:t>Communication outside the virtual network</w:t>
        </w:r>
      </w:hyperlink>
    </w:p>
    <w:p>
      <w:pPr>
        <w:pStyle w:val="Para 03"/>
      </w:pPr>
      <w:r>
        <w:rPr>
          <w:rStyle w:val="Text1"/>
        </w:rPr>
        <w:t>public/private IPs in</w:t>
        <w:t xml:space="preserve">, </w:t>
      </w:r>
      <w:hyperlink w:anchor="idm46219931502808">
        <w:r>
          <w:t>Public and private IPs</w:t>
        </w:r>
      </w:hyperlink>
      <w:r>
        <w:rPr>
          <w:rStyle w:val="Text1"/>
        </w:rPr>
        <w:t xml:space="preserve">, </w:t>
      </w:r>
      <w:hyperlink w:anchor="idm46219931459096">
        <w:r>
          <w:t>Communication outside the virtual network</w:t>
        </w:r>
      </w:hyperlink>
    </w:p>
    <w:p>
      <w:pPr>
        <w:pStyle w:val="Para 03"/>
      </w:pPr>
      <w:r>
        <w:rPr>
          <w:rStyle w:val="Text1"/>
        </w:rPr>
        <w:t>regions of</w:t>
        <w:t xml:space="preserve">, </w:t>
      </w:r>
      <w:hyperlink w:anchor="ch6_term69">
        <w:r>
          <w:t>Azure backbone infrastructure</w:t>
        </w:r>
      </w:hyperlink>
      <w:r>
        <w:rPr>
          <w:rStyle w:val="Text1"/>
        </w:rPr>
        <w:t>-</w:t>
      </w:r>
      <w:hyperlink w:anchor="idm46219931535496">
        <w:r>
          <w:t>Route tables</w:t>
        </w:r>
      </w:hyperlink>
      <w:r>
        <w:rPr>
          <w:rStyle w:val="Text1"/>
        </w:rPr>
        <w:t xml:space="preserve">, </w:t>
      </w:r>
      <w:hyperlink w:anchor="idm46219931463896">
        <w:r>
          <w:t>Communication outside the virtual network</w:t>
        </w:r>
      </w:hyperlink>
      <w:r>
        <w:rPr>
          <w:rStyle w:val="Text1"/>
        </w:rPr>
        <w:t xml:space="preserve">, </w:t>
      </w:r>
      <w:hyperlink w:anchor="idm46219931291272">
        <w:r>
          <w:t>Deploying an Azure Kubernetes Service cluster</w:t>
        </w:r>
      </w:hyperlink>
    </w:p>
    <w:p>
      <w:pPr>
        <w:pStyle w:val="Para 03"/>
      </w:pPr>
      <w:r>
        <w:rPr>
          <w:rStyle w:val="Text1"/>
        </w:rPr>
        <w:t>route tables in</w:t>
        <w:t xml:space="preserve">, </w:t>
      </w:r>
      <w:hyperlink w:anchor="ch6_term75">
        <w:r>
          <w:t>Route tables</w:t>
        </w:r>
      </w:hyperlink>
      <w:r>
        <w:rPr>
          <w:rStyle w:val="Text1"/>
        </w:rPr>
        <w:t>-</w:t>
      </w:r>
      <w:hyperlink w:anchor="idm46219931508168">
        <w:r>
          <w:t>Route tables</w:t>
        </w:r>
      </w:hyperlink>
    </w:p>
    <w:p>
      <w:pPr>
        <w:pStyle w:val="Para 03"/>
      </w:pPr>
      <w:r>
        <w:rPr>
          <w:rStyle w:val="Text1"/>
        </w:rPr>
        <w:t>security with</w:t>
        <w:t xml:space="preserve">, </w:t>
      </w:r>
      <w:hyperlink w:anchor="idm46219931525512">
        <w:r>
          <w:t>Route tables</w:t>
        </w:r>
      </w:hyperlink>
      <w:r>
        <w:rPr>
          <w:rStyle w:val="Text1"/>
        </w:rPr>
        <w:t xml:space="preserve">, </w:t>
      </w:r>
      <w:hyperlink w:anchor="ch6_term79">
        <w:r>
          <w:t>Network security groups</w:t>
        </w:r>
      </w:hyperlink>
      <w:r>
        <w:rPr>
          <w:rStyle w:val="Text1"/>
        </w:rPr>
        <w:t>-</w:t>
      </w:r>
      <w:hyperlink w:anchor="idm46219931454792">
        <w:r>
          <w:t>Communication outside the virtual network</w:t>
        </w:r>
      </w:hyperlink>
    </w:p>
    <w:p>
      <w:pPr>
        <w:pStyle w:val="Para 03"/>
      </w:pPr>
      <w:r>
        <w:rPr>
          <w:rStyle w:val="Text1"/>
        </w:rPr>
        <w:t>subnets in</w:t>
        <w:t xml:space="preserve">, </w:t>
      </w:r>
      <w:hyperlink w:anchor="idm46219931544248">
        <w:r>
          <w:t>Subnets</w:t>
        </w:r>
      </w:hyperlink>
      <w:r>
        <w:rPr>
          <w:rStyle w:val="Text1"/>
        </w:rPr>
        <w:t xml:space="preserve">, </w:t>
      </w:r>
      <w:hyperlink w:anchor="idm46219931512952">
        <w:r>
          <w:t>Route tables</w:t>
        </w:r>
      </w:hyperlink>
      <w:r>
        <w:rPr>
          <w:rStyle w:val="Text1"/>
        </w:rPr>
        <w:t xml:space="preserve">, </w:t>
      </w:r>
      <w:hyperlink w:anchor="idm46219931450264">
        <w:r>
          <w:t>Communication outside the virtual network</w:t>
        </w:r>
      </w:hyperlink>
    </w:p>
    <w:p>
      <w:pPr>
        <w:pStyle w:val="Para 02"/>
      </w:pPr>
      <w:r>
        <w:t>Azure Resource Manager (ARM)</w:t>
        <w:t xml:space="preserve">, </w:t>
      </w:r>
      <w:hyperlink w:anchor="idm46219931577960">
        <w:r>
          <w:rPr>
            <w:rStyle w:val="Text2"/>
          </w:rPr>
          <w:t>Azure</w:t>
        </w:r>
      </w:hyperlink>
      <w:r>
        <w:t xml:space="preserve">, </w:t>
      </w:r>
      <w:hyperlink w:anchor="idm46219931472344">
        <w:r>
          <w:rPr>
            <w:rStyle w:val="Text2"/>
          </w:rPr>
          <w:t>Network security groups</w:t>
        </w:r>
      </w:hyperlink>
    </w:p>
    <w:p>
      <w:pPr>
        <w:keepNext/>
        <w:pStyle w:val="Heading 3"/>
      </w:pPr>
      <w:r>
        <w:t>B</w:t>
      </w:r>
    </w:p>
    <w:p>
      <w:pPr>
        <w:pStyle w:val="Para 02"/>
      </w:pPr>
      <w:r>
        <w:t>backend destinations</w:t>
      </w:r>
    </w:p>
    <w:p>
      <w:pPr>
        <w:pStyle w:val="Para 03"/>
      </w:pPr>
      <w:r>
        <w:rPr>
          <w:rStyle w:val="Text1"/>
        </w:rPr>
        <w:t>ingress rules and</w:t>
        <w:t xml:space="preserve">, </w:t>
      </w:r>
      <w:hyperlink w:anchor="idm46219934498248">
        <w:r>
          <w:t>Ingress Controllers and Rules</w:t>
        </w:r>
      </w:hyperlink>
      <w:r>
        <w:rPr>
          <w:rStyle w:val="Text1"/>
        </w:rPr>
        <w:t xml:space="preserve">, </w:t>
      </w:r>
      <w:hyperlink w:anchor="idm46219934061176">
        <w:r>
          <w:t>Deploy ingress rules</w:t>
        </w:r>
      </w:hyperlink>
      <w:r>
        <w:rPr>
          <w:rStyle w:val="Text1"/>
        </w:rPr>
        <w:t xml:space="preserve">, </w:t>
      </w:r>
      <w:hyperlink w:anchor="idm46219931965672">
        <w:r>
          <w:t>Cleanup</w:t>
        </w:r>
      </w:hyperlink>
    </w:p>
    <w:p>
      <w:pPr>
        <w:pStyle w:val="Para 03"/>
      </w:pPr>
      <w:r>
        <w:rPr>
          <w:rStyle w:val="Text1"/>
        </w:rPr>
        <w:t>iptables and</w:t>
        <w:t xml:space="preserve">, </w:t>
      </w:r>
      <w:hyperlink w:anchor="idm46219943367224">
        <w:r>
          <w:t>Practical iptables</w:t>
        </w:r>
      </w:hyperlink>
      <w:r>
        <w:rPr>
          <w:rStyle w:val="Text1"/>
        </w:rPr>
        <w:t xml:space="preserve">, </w:t>
      </w:r>
      <w:hyperlink w:anchor="idm46219943244776">
        <w:r>
          <w:t>IPVS</w:t>
        </w:r>
      </w:hyperlink>
      <w:r>
        <w:rPr>
          <w:rStyle w:val="Text1"/>
        </w:rPr>
        <w:t xml:space="preserve">, </w:t>
      </w:r>
      <w:hyperlink w:anchor="idm46219938927512">
        <w:r>
          <w:t>iptables Mode</w:t>
        </w:r>
      </w:hyperlink>
    </w:p>
    <w:p>
      <w:pPr>
        <w:pStyle w:val="Para 03"/>
      </w:pPr>
      <w:r>
        <w:rPr>
          <w:rStyle w:val="Text1"/>
        </w:rPr>
        <w:t>for load balancing</w:t>
        <w:t xml:space="preserve">, </w:t>
      </w:r>
      <w:hyperlink w:anchor="ch6_term83">
        <w:r>
          <w:t>Azure load balancer</w:t>
        </w:r>
      </w:hyperlink>
      <w:r>
        <w:rPr>
          <w:rStyle w:val="Text1"/>
        </w:rPr>
        <w:t>-</w:t>
      </w:r>
      <w:hyperlink w:anchor="idm46219931406328">
        <w:r>
          <w:t>Azure load balancer</w:t>
        </w:r>
      </w:hyperlink>
    </w:p>
    <w:p>
      <w:pPr>
        <w:pStyle w:val="Para 03"/>
      </w:pPr>
      <w:r>
        <w:rPr>
          <w:rStyle w:val="Text1"/>
        </w:rPr>
        <w:t>requests to</w:t>
        <w:t xml:space="preserve">, </w:t>
      </w:r>
      <w:hyperlink w:anchor="idm46219932650216">
        <w:r>
          <w:t>Verify LoadBalancer services for Golang web server</w:t>
        </w:r>
      </w:hyperlink>
    </w:p>
    <w:p>
      <w:pPr>
        <w:pStyle w:val="Para 02"/>
      </w:pPr>
      <w:r>
        <w:t>base image of containers</w:t>
        <w:t xml:space="preserve">, </w:t>
      </w:r>
      <w:hyperlink w:anchor="idm46219942794616">
        <w:r>
          <w:rPr>
            <w:rStyle w:val="Text2"/>
          </w:rPr>
          <w:t>Containers</w:t>
        </w:r>
      </w:hyperlink>
    </w:p>
    <w:p>
      <w:pPr>
        <w:pStyle w:val="Para 02"/>
      </w:pPr>
      <w:r>
        <w:t>Belamaric, John</w:t>
        <w:t xml:space="preserve">, </w:t>
      </w:r>
      <w:hyperlink w:anchor="idm46219937045240">
        <w:r>
          <w:rPr>
            <w:rStyle w:val="Text2"/>
          </w:rPr>
          <w:t>DNS</w:t>
        </w:r>
      </w:hyperlink>
    </w:p>
    <w:p>
      <w:pPr>
        <w:pStyle w:val="Para 02"/>
      </w:pPr>
      <w:r>
        <w:t>Berkeley Packet Filter (BPF)</w:t>
        <w:t xml:space="preserve">, </w:t>
      </w:r>
      <w:hyperlink w:anchor="idm46219943197992">
        <w:r>
          <w:rPr>
            <w:rStyle w:val="Text2"/>
          </w:rPr>
          <w:t>eBPF</w:t>
        </w:r>
      </w:hyperlink>
    </w:p>
    <w:p>
      <w:pPr>
        <w:pStyle w:val="Para 03"/>
      </w:pPr>
      <w:r>
        <w:rPr>
          <w:rStyle w:val="Text1"/>
        </w:rPr>
        <w:t>binaries, CNI plugins and</w:t>
        <w:t xml:space="preserve">, </w:t>
      </w:r>
      <w:hyperlink w:anchor="idm46219939446040">
        <w:r>
          <w:t>The CNI Specification</w:t>
        </w:r>
      </w:hyperlink>
      <w:r>
        <w:rPr>
          <w:rStyle w:val="Text1"/>
        </w:rPr>
        <w:t xml:space="preserve">, </w:t>
      </w:r>
      <w:hyperlink w:anchor="idm46219939407880">
        <w:r>
          <w:t>The IPAM Interface</w:t>
        </w:r>
      </w:hyperlink>
    </w:p>
    <w:p>
      <w:pPr>
        <w:pStyle w:val="Para 03"/>
      </w:pPr>
      <w:r>
        <w:rPr>
          <w:rStyle w:val="Text1"/>
        </w:rPr>
        <w:t>Border Gateway Protocol (BGP)</w:t>
        <w:t xml:space="preserve">, </w:t>
      </w:r>
      <w:hyperlink w:anchor="ch1_term54">
        <w:r>
          <w:t>Getting round the network</w:t>
        </w:r>
      </w:hyperlink>
      <w:r>
        <w:rPr>
          <w:rStyle w:val="Text1"/>
        </w:rPr>
        <w:t>-</w:t>
      </w:r>
      <w:hyperlink w:anchor="idm46219945103816">
        <w:r>
          <w:t>Getting round the network</w:t>
        </w:r>
      </w:hyperlink>
      <w:r>
        <w:rPr>
          <w:rStyle w:val="Text1"/>
        </w:rPr>
        <w:t xml:space="preserve">, </w:t>
      </w:r>
      <w:hyperlink w:anchor="idm46219940837272">
        <w:r>
          <w:t>Container Network Interface</w:t>
        </w:r>
      </w:hyperlink>
      <w:r>
        <w:rPr>
          <w:rStyle w:val="Text1"/>
        </w:rPr>
        <w:t xml:space="preserve">, </w:t>
      </w:r>
      <w:hyperlink w:anchor="idm46219939275704">
        <w:r>
          <w:t>Popular CNI Plugins</w:t>
        </w:r>
      </w:hyperlink>
    </w:p>
    <w:p>
      <w:pPr>
        <w:pStyle w:val="Para 02"/>
      </w:pPr>
      <w:r>
        <w:t>BPF (Berkeley Packet Filter)</w:t>
        <w:t xml:space="preserve">, </w:t>
      </w:r>
      <w:hyperlink w:anchor="idm46219943197272">
        <w:r>
          <w:rPr>
            <w:rStyle w:val="Text2"/>
          </w:rPr>
          <w:t>eBPF</w:t>
        </w:r>
      </w:hyperlink>
    </w:p>
    <w:p>
      <w:pPr>
        <w:pStyle w:val="Para 02"/>
      </w:pPr>
      <w:r>
        <w:t>br0 bridge device, creating</w:t>
        <w:t xml:space="preserve">, </w:t>
      </w:r>
      <w:hyperlink w:anchor="idm46219944247224">
        <w:r>
          <w:rPr>
            <w:rStyle w:val="Text2"/>
          </w:rPr>
          <w:t>The Bridge Interface</w:t>
        </w:r>
      </w:hyperlink>
    </w:p>
    <w:p>
      <w:pPr>
        <w:pStyle w:val="Para 02"/>
      </w:pPr>
      <w:r>
        <w:t>brctl command, Linux</w:t>
        <w:t xml:space="preserve">, </w:t>
      </w:r>
      <w:hyperlink w:anchor="idm46219944233080">
        <w:r>
          <w:rPr>
            <w:rStyle w:val="Text2"/>
          </w:rPr>
          <w:t>The Bridge Interface</w:t>
        </w:r>
      </w:hyperlink>
    </w:p>
    <w:p>
      <w:pPr>
        <w:pStyle w:val="Para 03"/>
      </w:pPr>
      <w:r>
        <w:rPr>
          <w:rStyle w:val="Text1"/>
        </w:rPr>
        <w:t>bridge container network mode</w:t>
        <w:t xml:space="preserve">, </w:t>
      </w:r>
      <w:hyperlink w:anchor="idm46219941618008">
        <w:r>
          <w:t>Container Network Basics</w:t>
        </w:r>
      </w:hyperlink>
      <w:r>
        <w:rPr>
          <w:rStyle w:val="Text1"/>
        </w:rPr>
        <w:t xml:space="preserve">, </w:t>
      </w:r>
      <w:hyperlink w:anchor="idm46219940919592">
        <w:r>
          <w:t>Docker Networking Model</w:t>
        </w:r>
      </w:hyperlink>
    </w:p>
    <w:p>
      <w:pPr>
        <w:pStyle w:val="Para 03"/>
      </w:pPr>
      <w:r>
        <w:rPr>
          <w:rStyle w:val="Text1"/>
        </w:rPr>
        <w:t>bridge interface</w:t>
        <w:t xml:space="preserve">, </w:t>
      </w:r>
      <w:hyperlink w:anchor="ch2_term15">
        <w:r>
          <w:t>The Bridge Interface</w:t>
        </w:r>
      </w:hyperlink>
      <w:r>
        <w:rPr>
          <w:rStyle w:val="Text1"/>
        </w:rPr>
        <w:t>-</w:t>
      </w:r>
      <w:hyperlink w:anchor="idm46219944125320">
        <w:r>
          <w:t>The Bridge Interface</w:t>
        </w:r>
      </w:hyperlink>
      <w:r>
        <w:rPr>
          <w:rStyle w:val="Text1"/>
        </w:rPr>
        <w:t xml:space="preserve">, </w:t>
      </w:r>
      <w:hyperlink w:anchor="idm46219942526184">
        <w:r>
          <w:t>Setting Up Namespaces</w:t>
        </w:r>
      </w:hyperlink>
      <w:r>
        <w:rPr>
          <w:rStyle w:val="Text1"/>
        </w:rPr>
        <w:t xml:space="preserve">, </w:t>
      </w:r>
      <w:hyperlink w:anchor="idm46219942017672">
        <w:r>
          <w:t>Setting Up Namespaces</w:t>
        </w:r>
      </w:hyperlink>
    </w:p>
    <w:p>
      <w:pPr>
        <w:pStyle w:val="Para 03"/>
      </w:pPr>
      <w:r>
        <w:rPr>
          <w:rStyle w:val="Text1"/>
        </w:rPr>
        <w:t>bridge networking, Docker</w:t>
        <w:t xml:space="preserve">, </w:t>
      </w:r>
      <w:hyperlink w:anchor="ch3_term34">
        <w:r>
          <w:t>Container Network Basics</w:t>
        </w:r>
      </w:hyperlink>
      <w:r>
        <w:rPr>
          <w:rStyle w:val="Text1"/>
        </w:rPr>
        <w:t>-</w:t>
      </w:r>
      <w:hyperlink w:anchor="idm46219941390648">
        <w:r>
          <w:t>Container Network Basics</w:t>
        </w:r>
      </w:hyperlink>
    </w:p>
    <w:p>
      <w:pPr>
        <w:pStyle w:val="Para 02"/>
      </w:pPr>
      <w:r>
        <w:t>broadcast domains</w:t>
        <w:t xml:space="preserve">, </w:t>
      </w:r>
      <w:hyperlink w:anchor="idm46219944844952">
        <w:r>
          <w:rPr>
            <w:rStyle w:val="Text2"/>
          </w:rPr>
          <w:t>Link Layer</w:t>
        </w:r>
      </w:hyperlink>
    </w:p>
    <w:p>
      <w:pPr>
        <w:pStyle w:val="Para 03"/>
      </w:pPr>
      <w:r>
        <w:rPr>
          <w:rStyle w:val="Text1"/>
        </w:rPr>
        <w:t>busybox containers</w:t>
        <w:t xml:space="preserve">, </w:t>
      </w:r>
      <w:hyperlink w:anchor="ch3_term39">
        <w:r>
          <w:t>Container Network Basics</w:t>
        </w:r>
      </w:hyperlink>
      <w:r>
        <w:rPr>
          <w:rStyle w:val="Text1"/>
        </w:rPr>
        <w:t>-</w:t>
      </w:r>
      <w:hyperlink w:anchor="idm46219941457912">
        <w:r>
          <w:t>Container Network Basics</w:t>
        </w:r>
      </w:hyperlink>
    </w:p>
    <w:p>
      <w:pPr>
        <w:keepNext/>
        <w:pStyle w:val="Heading 3"/>
      </w:pPr>
      <w:r>
        <w:t>C</w:t>
      </w:r>
    </w:p>
    <w:p>
      <w:pPr>
        <w:pStyle w:val="Para 02"/>
      </w:pPr>
      <w:r>
        <w:t>caching system, container</w:t>
        <w:t xml:space="preserve">, </w:t>
      </w:r>
      <w:hyperlink w:anchor="idm46219940596408">
        <w:r>
          <w:rPr>
            <w:rStyle w:val="Text2"/>
          </w:rPr>
          <w:t>Container Connectivity</w:t>
        </w:r>
      </w:hyperlink>
    </w:p>
    <w:p>
      <w:pPr>
        <w:pStyle w:val="Para 03"/>
      </w:pPr>
      <w:r>
        <w:rPr>
          <w:rStyle w:val="Text1"/>
        </w:rPr>
        <w:t>Calico CNI plugin</w:t>
        <w:t xml:space="preserve">, </w:t>
      </w:r>
      <w:hyperlink w:anchor="idm46219940838472">
        <w:r>
          <w:t>Container Network Interface</w:t>
        </w:r>
      </w:hyperlink>
      <w:r>
        <w:rPr>
          <w:rStyle w:val="Text1"/>
        </w:rPr>
        <w:t xml:space="preserve">, </w:t>
      </w:r>
      <w:hyperlink w:anchor="idm46219939276776">
        <w:r>
          <w:t>Popular CNI Plugins</w:t>
        </w:r>
      </w:hyperlink>
      <w:r>
        <w:rPr>
          <w:rStyle w:val="Text1"/>
        </w:rPr>
        <w:t xml:space="preserve">, </w:t>
      </w:r>
      <w:hyperlink w:anchor="idm46219938767432">
        <w:r>
          <w:t>NetworkPolicy</w:t>
        </w:r>
      </w:hyperlink>
    </w:p>
    <w:p>
      <w:pPr>
        <w:pStyle w:val="Para 03"/>
      </w:pPr>
      <w:r>
        <w:rPr>
          <w:rStyle w:val="Text1"/>
        </w:rPr>
        <w:t>cert-manager</w:t>
        <w:t xml:space="preserve">, </w:t>
      </w:r>
      <w:hyperlink w:anchor="idm46219934270728">
        <w:r>
          <w:t>Ingress Controllers and Rules</w:t>
        </w:r>
      </w:hyperlink>
    </w:p>
    <w:p>
      <w:pPr>
        <w:pStyle w:val="Para 02"/>
      </w:pPr>
      <w:r>
        <w:t>certificates and keys</w:t>
      </w:r>
    </w:p>
    <w:p>
      <w:pPr>
        <w:pStyle w:val="Para 02"/>
      </w:pPr>
      <w:r>
        <w:t>cURL for</w:t>
        <w:t xml:space="preserve">, </w:t>
      </w:r>
      <w:hyperlink w:anchor="idm46219942861336">
        <w:r>
          <w:rPr>
            <w:rStyle w:val="Text2"/>
          </w:rPr>
          <w:t>cURL</w:t>
        </w:r>
      </w:hyperlink>
    </w:p>
    <w:p>
      <w:pPr>
        <w:pStyle w:val="Para 03"/>
      </w:pPr>
      <w:r>
        <w:rPr>
          <w:rStyle w:val="Text1"/>
        </w:rPr>
        <w:t>with ingress</w:t>
        <w:t xml:space="preserve">, </w:t>
      </w:r>
      <w:hyperlink w:anchor="idm46219934318184">
        <w:r>
          <w:t>Ingress Controllers and Rules</w:t>
        </w:r>
      </w:hyperlink>
    </w:p>
    <w:p>
      <w:pPr>
        <w:pStyle w:val="Para 02"/>
      </w:pPr>
      <w:r>
        <w:t>OpenSSL for</w:t>
        <w:t xml:space="preserve">, </w:t>
      </w:r>
      <w:hyperlink w:anchor="ch2_term72">
        <w:r>
          <w:rPr>
            <w:rStyle w:val="Text2"/>
          </w:rPr>
          <w:t>Openssl</w:t>
        </w:r>
      </w:hyperlink>
      <w:r>
        <w:t>-</w:t>
      </w:r>
      <w:hyperlink w:anchor="idm46219942890792">
        <w:r>
          <w:rPr>
            <w:rStyle w:val="Text2"/>
          </w:rPr>
          <w:t>Openssl</w:t>
        </w:r>
      </w:hyperlink>
    </w:p>
    <w:p>
      <w:pPr>
        <w:pStyle w:val="Para 02"/>
      </w:pPr>
      <w:r>
        <w:t>in TLS</w:t>
        <w:t xml:space="preserve">, </w:t>
      </w:r>
      <w:hyperlink w:anchor="ch1_term35">
        <w:r>
          <w:rPr>
            <w:rStyle w:val="Text2"/>
          </w:rPr>
          <w:t>TLS</w:t>
        </w:r>
      </w:hyperlink>
      <w:r>
        <w:t>-</w:t>
      </w:r>
      <w:hyperlink w:anchor="idm46219953468344">
        <w:r>
          <w:rPr>
            <w:rStyle w:val="Text2"/>
          </w:rPr>
          <w:t>TLS</w:t>
        </w:r>
      </w:hyperlink>
    </w:p>
    <w:p>
      <w:pPr>
        <w:pStyle w:val="Para 02"/>
      </w:pPr>
      <w:r>
        <w:t>cgroup-bpf, eBPF</w:t>
        <w:t xml:space="preserve">, </w:t>
      </w:r>
      <w:hyperlink w:anchor="idm46219943154504">
        <w:r>
          <w:rPr>
            <w:rStyle w:val="Text2"/>
          </w:rPr>
          <w:t>eBPF</w:t>
        </w:r>
      </w:hyperlink>
    </w:p>
    <w:p>
      <w:pPr>
        <w:pStyle w:val="Para 03"/>
      </w:pPr>
      <w:r>
        <w:rPr>
          <w:rStyle w:val="Text1"/>
        </w:rPr>
        <w:t>cgroups (control groups)</w:t>
        <w:t xml:space="preserve">, </w:t>
      </w:r>
      <w:hyperlink w:anchor="idm46219942776744">
        <w:r>
          <w:t>Containers</w:t>
        </w:r>
      </w:hyperlink>
      <w:r>
        <w:rPr>
          <w:rStyle w:val="Text1"/>
        </w:rPr>
        <w:t xml:space="preserve">, </w:t>
      </w:r>
      <w:hyperlink w:anchor="ch3_term15">
        <w:r>
          <w:t>Container Primitives</w:t>
        </w:r>
      </w:hyperlink>
      <w:r>
        <w:rPr>
          <w:rStyle w:val="Text1"/>
        </w:rPr>
        <w:t>-</w:t>
      </w:r>
      <w:hyperlink w:anchor="idm46219942613592">
        <w:r>
          <w:t>Control Groups</w:t>
        </w:r>
      </w:hyperlink>
      <w:r>
        <w:rPr>
          <w:rStyle w:val="Text1"/>
        </w:rPr>
        <w:t xml:space="preserve">, </w:t>
      </w:r>
      <w:hyperlink w:anchor="idm46219942544584">
        <w:r>
          <w:t>Namespaces</w:t>
        </w:r>
      </w:hyperlink>
    </w:p>
    <w:p>
      <w:pPr>
        <w:pStyle w:val="Para 02"/>
      </w:pPr>
      <w:r>
        <w:t>chains, iptables</w:t>
      </w:r>
    </w:p>
    <w:p>
      <w:pPr>
        <w:pStyle w:val="Para 03"/>
      </w:pPr>
      <w:r>
        <w:rPr>
          <w:rStyle w:val="Text1"/>
        </w:rPr>
        <w:t>execution of</w:t>
        <w:t xml:space="preserve">, </w:t>
      </w:r>
      <w:hyperlink w:anchor="idm46219943855992">
        <w:r>
          <w:t>iptables</w:t>
        </w:r>
      </w:hyperlink>
      <w:r>
        <w:rPr>
          <w:rStyle w:val="Text1"/>
        </w:rPr>
        <w:t xml:space="preserve">, </w:t>
      </w:r>
      <w:hyperlink w:anchor="ch2_term36">
        <w:r>
          <w:t>iptables chains</w:t>
        </w:r>
      </w:hyperlink>
      <w:r>
        <w:rPr>
          <w:rStyle w:val="Text1"/>
        </w:rPr>
        <w:t>-</w:t>
      </w:r>
      <w:hyperlink w:anchor="idm46219943620616">
        <w:r>
          <w:t>Subchains</w:t>
        </w:r>
      </w:hyperlink>
    </w:p>
    <w:p>
      <w:pPr>
        <w:pStyle w:val="Para 02"/>
      </w:pPr>
      <w:r>
        <w:t>iptables -L for showing</w:t>
        <w:t xml:space="preserve">, </w:t>
      </w:r>
      <w:hyperlink w:anchor="idm46219943445704">
        <w:r>
          <w:rPr>
            <w:rStyle w:val="Text2"/>
          </w:rPr>
          <w:t>Practical iptables</w:t>
        </w:r>
      </w:hyperlink>
    </w:p>
    <w:p>
      <w:pPr>
        <w:pStyle w:val="Para 03"/>
      </w:pPr>
      <w:r>
        <w:rPr>
          <w:rStyle w:val="Text1"/>
        </w:rPr>
        <w:t>Netfilter hooks and</w:t>
        <w:t xml:space="preserve">, </w:t>
      </w:r>
      <w:hyperlink w:anchor="idm46219944110904">
        <w:r>
          <w:t>Netfilter</w:t>
        </w:r>
      </w:hyperlink>
      <w:r>
        <w:rPr>
          <w:rStyle w:val="Text1"/>
        </w:rPr>
        <w:t xml:space="preserve">, </w:t>
      </w:r>
      <w:hyperlink w:anchor="idm46219943854984">
        <w:r>
          <w:t>iptables</w:t>
        </w:r>
      </w:hyperlink>
      <w:r>
        <w:rPr>
          <w:rStyle w:val="Text1"/>
        </w:rPr>
        <w:t xml:space="preserve">, </w:t>
      </w:r>
      <w:hyperlink w:anchor="idm46219943805112">
        <w:r>
          <w:t>iptables chains</w:t>
        </w:r>
      </w:hyperlink>
    </w:p>
    <w:p>
      <w:pPr>
        <w:pStyle w:val="Para 02"/>
      </w:pPr>
      <w:r>
        <w:t>and subchains</w:t>
        <w:t xml:space="preserve">, </w:t>
      </w:r>
      <w:hyperlink w:anchor="idm46219943643112">
        <w:r>
          <w:rPr>
            <w:rStyle w:val="Text2"/>
          </w:rPr>
          <w:t>Subchains</w:t>
        </w:r>
      </w:hyperlink>
    </w:p>
    <w:p>
      <w:pPr>
        <w:pStyle w:val="Para 03"/>
      </w:pPr>
      <w:r>
        <w:rPr>
          <w:rStyle w:val="Text1"/>
        </w:rPr>
        <w:t>checksum</w:t>
        <w:t xml:space="preserve">, </w:t>
      </w:r>
      <w:hyperlink w:anchor="idm46219957956360">
        <w:r>
          <w:t>TCP/IP</w:t>
        </w:r>
      </w:hyperlink>
      <w:r>
        <w:rPr>
          <w:rStyle w:val="Text1"/>
        </w:rPr>
        <w:t xml:space="preserve">, </w:t>
      </w:r>
      <w:hyperlink w:anchor="idm46219954471992">
        <w:r>
          <w:t>TCP</w:t>
        </w:r>
      </w:hyperlink>
      <w:r>
        <w:rPr>
          <w:rStyle w:val="Text1"/>
        </w:rPr>
        <w:t xml:space="preserve">, </w:t>
      </w:r>
      <w:hyperlink w:anchor="idm46219954287688">
        <w:r>
          <w:t>tcpdump</w:t>
        </w:r>
      </w:hyperlink>
      <w:r>
        <w:rPr>
          <w:rStyle w:val="Text1"/>
        </w:rPr>
        <w:t xml:space="preserve">, </w:t>
      </w:r>
      <w:hyperlink w:anchor="idm46219953440856">
        <w:r>
          <w:t>UDP</w:t>
        </w:r>
      </w:hyperlink>
      <w:r>
        <w:rPr>
          <w:rStyle w:val="Text1"/>
        </w:rPr>
        <w:t xml:space="preserve">, </w:t>
      </w:r>
      <w:hyperlink w:anchor="idm46219953358712">
        <w:r>
          <w:t>Internet Protocol</w:t>
        </w:r>
      </w:hyperlink>
      <w:r>
        <w:rPr>
          <w:rStyle w:val="Text1"/>
        </w:rPr>
        <w:t xml:space="preserve">, </w:t>
      </w:r>
      <w:hyperlink w:anchor="idm46219945020344">
        <w:r>
          <w:t>ICMP</w:t>
        </w:r>
      </w:hyperlink>
    </w:p>
    <w:p>
      <w:pPr>
        <w:pStyle w:val="Para 02"/>
      </w:pPr>
      <w:r>
        <w:t>CIDR (Classless Inter-Domain Routing) ranges</w:t>
      </w:r>
    </w:p>
    <w:p>
      <w:pPr>
        <w:pStyle w:val="Para 02"/>
      </w:pPr>
      <w:r>
        <w:t>for Amazon EKS</w:t>
        <w:t xml:space="preserve">, </w:t>
      </w:r>
      <w:hyperlink w:anchor="idm46219933016584">
        <w:r>
          <w:rPr>
            <w:rStyle w:val="Text2"/>
          </w:rPr>
          <w:t>EKS nodes</w:t>
        </w:r>
      </w:hyperlink>
      <w:r>
        <w:t xml:space="preserve">, </w:t>
      </w:r>
      <w:hyperlink w:anchor="idm46219932947560">
        <w:r>
          <w:rPr>
            <w:rStyle w:val="Text2"/>
          </w:rPr>
          <w:t>eksctl</w:t>
        </w:r>
      </w:hyperlink>
    </w:p>
    <w:p>
      <w:pPr>
        <w:pStyle w:val="Para 03"/>
      </w:pPr>
      <w:r>
        <w:rPr>
          <w:rStyle w:val="Text1"/>
        </w:rPr>
        <w:t>for AWS network services</w:t>
        <w:t xml:space="preserve">, </w:t>
      </w:r>
      <w:hyperlink w:anchor="idm46219933328104">
        <w:r>
          <w:t>Virtual private cloud</w:t>
        </w:r>
      </w:hyperlink>
      <w:r>
        <w:rPr>
          <w:rStyle w:val="Text1"/>
        </w:rPr>
        <w:t xml:space="preserve">, </w:t>
      </w:r>
      <w:hyperlink w:anchor="idm46219933301320">
        <w:r>
          <w:t>Subnet</w:t>
        </w:r>
      </w:hyperlink>
      <w:r>
        <w:rPr>
          <w:rStyle w:val="Text1"/>
        </w:rPr>
        <w:t xml:space="preserve">, </w:t>
      </w:r>
      <w:hyperlink w:anchor="idm46219932946216">
        <w:r>
          <w:t>eksctl</w:t>
        </w:r>
      </w:hyperlink>
    </w:p>
    <w:p>
      <w:pPr>
        <w:pStyle w:val="Para 03"/>
      </w:pPr>
      <w:r>
        <w:rPr>
          <w:rStyle w:val="Text1"/>
        </w:rPr>
        <w:t>for Azure Vnet</w:t>
        <w:t xml:space="preserve">, </w:t>
      </w:r>
      <w:hyperlink w:anchor="idm46219931568840">
        <w:r>
          <w:t>Azure Networking Services</w:t>
        </w:r>
      </w:hyperlink>
    </w:p>
    <w:p>
      <w:pPr>
        <w:pStyle w:val="Para 03"/>
      </w:pPr>
      <w:r>
        <w:rPr>
          <w:rStyle w:val="Text1"/>
        </w:rPr>
        <w:t>for Google GCP</w:t>
        <w:t xml:space="preserve">, </w:t>
      </w:r>
      <w:hyperlink w:anchor="idm46219931765304">
        <w:r>
          <w:t>Virtual private cloud</w:t>
        </w:r>
      </w:hyperlink>
    </w:p>
    <w:p>
      <w:pPr>
        <w:pStyle w:val="Para 03"/>
      </w:pPr>
      <w:r>
        <w:rPr>
          <w:rStyle w:val="Text1"/>
        </w:rPr>
        <w:t>with kube-controller-manager</w:t>
        <w:t xml:space="preserve">, </w:t>
      </w:r>
      <w:hyperlink w:anchor="idm46219939776008">
        <w:r>
          <w:t>kube-controller-manager Configuration</w:t>
        </w:r>
      </w:hyperlink>
    </w:p>
    <w:p>
      <w:pPr>
        <w:pStyle w:val="Para 03"/>
      </w:pPr>
      <w:r>
        <w:rPr>
          <w:rStyle w:val="Text1"/>
        </w:rPr>
        <w:t>in Kubernetes pods</w:t>
        <w:t xml:space="preserve">, </w:t>
      </w:r>
      <w:hyperlink w:anchor="ch4_term13">
        <w:r>
          <w:t>Flat Networks</w:t>
        </w:r>
      </w:hyperlink>
      <w:r>
        <w:rPr>
          <w:rStyle w:val="Text1"/>
        </w:rPr>
        <w:t>-</w:t>
      </w:r>
      <w:hyperlink w:anchor="idm46219939814840">
        <w:r>
          <w:t>Flat Networks</w:t>
        </w:r>
      </w:hyperlink>
      <w:r>
        <w:rPr>
          <w:rStyle w:val="Text1"/>
        </w:rPr>
        <w:t xml:space="preserve">, </w:t>
      </w:r>
      <w:hyperlink w:anchor="idm46219939774696">
        <w:r>
          <w:t>kube-controller-manager Configuration</w:t>
        </w:r>
      </w:hyperlink>
    </w:p>
    <w:p>
      <w:pPr>
        <w:pStyle w:val="Para 02"/>
      </w:pPr>
      <w:r>
        <w:t>with NetworkPolicy</w:t>
        <w:t xml:space="preserve">, </w:t>
      </w:r>
      <w:hyperlink w:anchor="idm46219937790120">
        <w:r>
          <w:rPr>
            <w:rStyle w:val="Text2"/>
          </w:rPr>
          <w:t>Rules</w:t>
        </w:r>
      </w:hyperlink>
    </w:p>
    <w:p>
      <w:pPr>
        <w:pStyle w:val="Para 03"/>
      </w:pPr>
      <w:r>
        <w:rPr>
          <w:rStyle w:val="Text1"/>
        </w:rPr>
        <w:t>overview of</w:t>
        <w:t xml:space="preserve">, </w:t>
      </w:r>
      <w:hyperlink w:anchor="ch1_term52">
        <w:r>
          <w:t>Internet Protocol</w:t>
        </w:r>
      </w:hyperlink>
      <w:r>
        <w:rPr>
          <w:rStyle w:val="Text1"/>
        </w:rPr>
        <w:t>-</w:t>
      </w:r>
      <w:hyperlink w:anchor="idm46219953294856">
        <w:r>
          <w:t>Internet Protocol</w:t>
        </w:r>
      </w:hyperlink>
    </w:p>
    <w:p>
      <w:pPr>
        <w:pStyle w:val="Para 02"/>
      </w:pPr>
      <w:r>
        <w:t>Cilium</w:t>
      </w:r>
    </w:p>
    <w:p>
      <w:pPr>
        <w:pStyle w:val="Para 03"/>
      </w:pPr>
      <w:r>
        <w:rPr>
          <w:rStyle w:val="Text1"/>
        </w:rPr>
        <w:t>as CNI plugin</w:t>
        <w:t xml:space="preserve">, </w:t>
      </w:r>
      <w:hyperlink w:anchor="idm46219940845224">
        <w:r>
          <w:t>Container Network Interface</w:t>
        </w:r>
      </w:hyperlink>
      <w:r>
        <w:rPr>
          <w:rStyle w:val="Text1"/>
        </w:rPr>
        <w:t xml:space="preserve">, </w:t>
      </w:r>
      <w:hyperlink w:anchor="ch4_term31">
        <w:r>
          <w:t>Popular CNI Plugins</w:t>
        </w:r>
      </w:hyperlink>
      <w:r>
        <w:rPr>
          <w:rStyle w:val="Text1"/>
        </w:rPr>
        <w:t>-</w:t>
      </w:r>
      <w:hyperlink w:anchor="idm46219939024616">
        <w:r>
          <w:t>Popular CNI Plugins</w:t>
        </w:r>
      </w:hyperlink>
      <w:r>
        <w:rPr>
          <w:rStyle w:val="Text1"/>
        </w:rPr>
        <w:t xml:space="preserve">, </w:t>
      </w:r>
      <w:hyperlink w:anchor="idm46219938766728">
        <w:r>
          <w:t>NetworkPolicy</w:t>
        </w:r>
      </w:hyperlink>
    </w:p>
    <w:p>
      <w:pPr>
        <w:pStyle w:val="Para 03"/>
      </w:pPr>
      <w:r>
        <w:rPr>
          <w:rStyle w:val="Text1"/>
        </w:rPr>
        <w:t>connectivity check for</w:t>
        <w:t xml:space="preserve">, </w:t>
      </w:r>
      <w:hyperlink w:anchor="ch4_term37">
        <w:r>
          <w:t>Popular CNI Plugins</w:t>
        </w:r>
      </w:hyperlink>
      <w:r>
        <w:rPr>
          <w:rStyle w:val="Text1"/>
        </w:rPr>
        <w:t>-</w:t>
      </w:r>
      <w:hyperlink w:anchor="idm46219938987944">
        <w:r>
          <w:t>Popular CNI Plugins</w:t>
        </w:r>
      </w:hyperlink>
    </w:p>
    <w:p>
      <w:pPr>
        <w:pStyle w:val="Para 03"/>
      </w:pPr>
      <w:r>
        <w:rPr>
          <w:rStyle w:val="Text1"/>
        </w:rPr>
        <w:t>eBPF for</w:t>
        <w:t xml:space="preserve">, </w:t>
      </w:r>
      <w:hyperlink w:anchor="idm46219943141400">
        <w:r>
          <w:t>eBPF</w:t>
        </w:r>
      </w:hyperlink>
      <w:r>
        <w:rPr>
          <w:rStyle w:val="Text1"/>
        </w:rPr>
        <w:t xml:space="preserve">, </w:t>
      </w:r>
      <w:hyperlink w:anchor="idm46219940843560">
        <w:r>
          <w:t>Container Network Interface</w:t>
        </w:r>
      </w:hyperlink>
    </w:p>
    <w:p>
      <w:pPr>
        <w:pStyle w:val="Para 03"/>
      </w:pPr>
      <w:r>
        <w:rPr>
          <w:rStyle w:val="Text1"/>
        </w:rPr>
        <w:t>example deployment of</w:t>
        <w:t xml:space="preserve">, </w:t>
      </w:r>
      <w:hyperlink w:anchor="ch4_term35">
        <w:r>
          <w:t>Popular CNI Plugins</w:t>
        </w:r>
      </w:hyperlink>
      <w:r>
        <w:rPr>
          <w:rStyle w:val="Text1"/>
        </w:rPr>
        <w:t>-</w:t>
      </w:r>
      <w:hyperlink w:anchor="idm46219939022600">
        <w:r>
          <w:t>Popular CNI Plugins</w:t>
        </w:r>
      </w:hyperlink>
    </w:p>
    <w:p>
      <w:pPr>
        <w:pStyle w:val="Para 03"/>
      </w:pPr>
      <w:r>
        <w:rPr>
          <w:rStyle w:val="Text1"/>
        </w:rPr>
        <w:t>NetworkPolicy example with</w:t>
        <w:t xml:space="preserve">, </w:t>
      </w:r>
      <w:hyperlink w:anchor="ch4_term50">
        <w:r>
          <w:t>NetworkPolicy Example with Cilium</w:t>
        </w:r>
      </w:hyperlink>
      <w:r>
        <w:rPr>
          <w:rStyle w:val="Text1"/>
        </w:rPr>
        <w:t>-</w:t>
      </w:r>
      <w:hyperlink w:anchor="idm46219938122696">
        <w:r>
          <w:t>NetworkPolicy Example with Cilium</w:t>
        </w:r>
      </w:hyperlink>
    </w:p>
    <w:p>
      <w:pPr>
        <w:pStyle w:val="Para 02"/>
      </w:pPr>
      <w:r>
        <w:t>circuit breaking, service meshes for</w:t>
        <w:t xml:space="preserve">, </w:t>
      </w:r>
      <w:hyperlink w:anchor="idm46219933958360">
        <w:r>
          <w:rPr>
            <w:rStyle w:val="Text2"/>
          </w:rPr>
          <w:t>Service Meshes</w:t>
        </w:r>
      </w:hyperlink>
      <w:r>
        <w:t xml:space="preserve">, </w:t>
      </w:r>
      <w:hyperlink w:anchor="idm46219933831304">
        <w:r>
          <w:rPr>
            <w:rStyle w:val="Text2"/>
          </w:rPr>
          <w:t>Service Meshes</w:t>
        </w:r>
      </w:hyperlink>
    </w:p>
    <w:p>
      <w:pPr>
        <w:pStyle w:val="Para 02"/>
      </w:pPr>
      <w:r>
        <w:t>class, ingress selection of</w:t>
        <w:t xml:space="preserve">, </w:t>
      </w:r>
      <w:hyperlink w:anchor="idm46219934268600">
        <w:r>
          <w:rPr>
            <w:rStyle w:val="Text2"/>
          </w:rPr>
          <w:t>Ingress Controllers and Rules</w:t>
        </w:r>
      </w:hyperlink>
    </w:p>
    <w:p>
      <w:pPr>
        <w:pStyle w:val="Para 02"/>
      </w:pPr>
      <w:r>
        <w:t>classful IP addressing</w:t>
        <w:t xml:space="preserve">, </w:t>
      </w:r>
      <w:hyperlink w:anchor="idm46219953321960">
        <w:r>
          <w:rPr>
            <w:rStyle w:val="Text2"/>
          </w:rPr>
          <w:t>Internet Protocol</w:t>
        </w:r>
      </w:hyperlink>
    </w:p>
    <w:p>
      <w:pPr>
        <w:pStyle w:val="Para 02"/>
      </w:pPr>
      <w:r>
        <w:t>classic load balancers</w:t>
        <w:t xml:space="preserve">, </w:t>
      </w:r>
      <w:hyperlink w:anchor="idm46219933099704">
        <w:r>
          <w:rPr>
            <w:rStyle w:val="Text2"/>
          </w:rPr>
          <w:t>Elastic load balancers</w:t>
        </w:r>
      </w:hyperlink>
    </w:p>
    <w:p>
      <w:pPr>
        <w:pStyle w:val="Para 02"/>
      </w:pPr>
      <w:r>
        <w:t>Classless Inter-Domain Routing (CIDR)</w:t>
        <w:t xml:space="preserve"> (</w:t>
        <w:t>see</w:t>
        <w:t xml:space="preserve"> CIDR (Classless Inter-Domain Routing) ranges)</w:t>
      </w:r>
    </w:p>
    <w:p>
      <w:pPr>
        <w:pStyle w:val="Para 02"/>
      </w:pPr>
      <w:r>
        <w:t>CLI (client/command-line interface)</w:t>
      </w:r>
    </w:p>
    <w:p>
      <w:pPr>
        <w:pStyle w:val="Para 03"/>
      </w:pPr>
      <w:r>
        <w:rPr>
          <w:rStyle w:val="Text1"/>
        </w:rPr>
        <w:t>in Azure</w:t>
        <w:t xml:space="preserve">, </w:t>
      </w:r>
      <w:hyperlink w:anchor="idm46219931252472">
        <w:r>
          <w:t>Connecting to and configuring AKS</w:t>
        </w:r>
      </w:hyperlink>
    </w:p>
    <w:p>
      <w:pPr>
        <w:pStyle w:val="Para 03"/>
      </w:pPr>
      <w:r>
        <w:rPr>
          <w:rStyle w:val="Text1"/>
        </w:rPr>
        <w:t>in Cilium</w:t>
        <w:t xml:space="preserve">, </w:t>
      </w:r>
      <w:hyperlink w:anchor="idm46219939143720">
        <w:r>
          <w:t>Popular CNI Plugins</w:t>
        </w:r>
      </w:hyperlink>
    </w:p>
    <w:p>
      <w:pPr>
        <w:pStyle w:val="Para 03"/>
      </w:pPr>
      <w:r>
        <w:rPr>
          <w:rStyle w:val="Text1"/>
        </w:rPr>
        <w:t>in Docker</w:t>
        <w:t xml:space="preserve">, </w:t>
      </w:r>
      <w:hyperlink w:anchor="idm46219942674664">
        <w:r>
          <w:t>Docker</w:t>
        </w:r>
      </w:hyperlink>
      <w:r>
        <w:rPr>
          <w:rStyle w:val="Text1"/>
        </w:rPr>
        <w:t xml:space="preserve">, </w:t>
      </w:r>
      <w:hyperlink w:anchor="idm46219940517576">
        <w:r>
          <w:t>Container Connectivity</w:t>
        </w:r>
      </w:hyperlink>
      <w:r>
        <w:rPr>
          <w:rStyle w:val="Text1"/>
        </w:rPr>
        <w:t xml:space="preserve">, </w:t>
      </w:r>
      <w:hyperlink w:anchor="idm46219931324872">
        <w:r>
          <w:t>Deploying an Application to Azure Kubernetes Service</w:t>
        </w:r>
      </w:hyperlink>
    </w:p>
    <w:p>
      <w:pPr>
        <w:pStyle w:val="Para 03"/>
      </w:pPr>
      <w:r>
        <w:rPr>
          <w:rStyle w:val="Text1"/>
        </w:rPr>
        <w:t>eksctl as</w:t>
        <w:t xml:space="preserve">, </w:t>
      </w:r>
      <w:hyperlink w:anchor="idm46219933352392">
        <w:r>
          <w:t>AWS Network Services</w:t>
        </w:r>
      </w:hyperlink>
      <w:r>
        <w:rPr>
          <w:rStyle w:val="Text1"/>
        </w:rPr>
        <w:t xml:space="preserve">, </w:t>
      </w:r>
      <w:hyperlink w:anchor="idm46219933043512">
        <w:r>
          <w:t>Amazon Elastic Kubernetes Service</w:t>
        </w:r>
      </w:hyperlink>
    </w:p>
    <w:p>
      <w:pPr>
        <w:pStyle w:val="Para 03"/>
      </w:pPr>
      <w:r>
        <w:rPr>
          <w:rStyle w:val="Text1"/>
        </w:rPr>
        <w:t>in Linkerd</w:t>
        <w:t xml:space="preserve">, </w:t>
      </w:r>
      <w:hyperlink w:anchor="ch5_term53">
        <w:r>
          <w:t>Service Meshes</w:t>
        </w:r>
      </w:hyperlink>
      <w:r>
        <w:rPr>
          <w:rStyle w:val="Text1"/>
        </w:rPr>
        <w:t>-</w:t>
      </w:r>
      <w:hyperlink w:anchor="idm46219933733608">
        <w:r>
          <w:t>Service Meshes</w:t>
        </w:r>
      </w:hyperlink>
      <w:r>
        <w:rPr>
          <w:rStyle w:val="Text1"/>
        </w:rPr>
        <w:t xml:space="preserve">, </w:t>
      </w:r>
      <w:hyperlink w:anchor="idm46219933697432">
        <w:r>
          <w:t>Service Meshes</w:t>
        </w:r>
      </w:hyperlink>
      <w:r>
        <w:rPr>
          <w:rStyle w:val="Text1"/>
        </w:rPr>
        <w:t xml:space="preserve">, </w:t>
      </w:r>
      <w:hyperlink w:anchor="idm46219933497608">
        <w:r>
          <w:t>Service Meshes</w:t>
        </w:r>
      </w:hyperlink>
    </w:p>
    <w:p>
      <w:pPr>
        <w:pStyle w:val="Para 02"/>
      </w:pPr>
      <w:r>
        <w:t>client requests</w:t>
      </w:r>
    </w:p>
    <w:p>
      <w:pPr>
        <w:pStyle w:val="Para 03"/>
      </w:pPr>
      <w:r>
        <w:rPr>
          <w:rStyle w:val="Text1"/>
        </w:rPr>
        <w:t>with HTTP</w:t>
        <w:t xml:space="preserve">, </w:t>
      </w:r>
      <w:hyperlink w:anchor="ch1_term19">
        <w:r>
          <w:t>HTTP</w:t>
        </w:r>
      </w:hyperlink>
      <w:r>
        <w:rPr>
          <w:rStyle w:val="Text1"/>
        </w:rPr>
        <w:t>-</w:t>
      </w:r>
      <w:hyperlink w:anchor="idm46219954536232">
        <w:r>
          <w:t>HTTP</w:t>
        </w:r>
      </w:hyperlink>
      <w:r>
        <w:rPr>
          <w:rStyle w:val="Text1"/>
        </w:rPr>
        <w:t xml:space="preserve">, </w:t>
      </w:r>
      <w:hyperlink w:anchor="ch1_term71">
        <w:r>
          <w:t>Revisiting Our Web Server</w:t>
        </w:r>
      </w:hyperlink>
      <w:r>
        <w:rPr>
          <w:rStyle w:val="Text1"/>
        </w:rPr>
        <w:t>-</w:t>
      </w:r>
      <w:hyperlink w:anchor="idm46219944574152">
        <w:r>
          <w:t>Revisiting Our Web Server</w:t>
        </w:r>
      </w:hyperlink>
      <w:r>
        <w:rPr>
          <w:rStyle w:val="Text1"/>
        </w:rPr>
        <w:t xml:space="preserve">, </w:t>
      </w:r>
      <w:hyperlink w:anchor="idm46219944502808">
        <w:r>
          <w:t>Basics</w:t>
        </w:r>
      </w:hyperlink>
      <w:r>
        <w:rPr>
          <w:rStyle w:val="Text1"/>
        </w:rPr>
        <w:t xml:space="preserve">, </w:t>
      </w:r>
      <w:hyperlink w:anchor="ch2_term8">
        <w:r>
          <w:t>Basics</w:t>
        </w:r>
      </w:hyperlink>
      <w:r>
        <w:rPr>
          <w:rStyle w:val="Text1"/>
        </w:rPr>
        <w:t>-</w:t>
      </w:r>
      <w:hyperlink w:anchor="idm46219944329880">
        <w:r>
          <w:t>Basics</w:t>
        </w:r>
      </w:hyperlink>
    </w:p>
    <w:p>
      <w:pPr>
        <w:pStyle w:val="Para 02"/>
      </w:pPr>
      <w:r>
        <w:t>with TCL encryption</w:t>
        <w:t xml:space="preserve">, </w:t>
      </w:r>
      <w:hyperlink w:anchor="ch1_term36">
        <w:r>
          <w:rPr>
            <w:rStyle w:val="Text2"/>
          </w:rPr>
          <w:t>TLS</w:t>
        </w:r>
      </w:hyperlink>
      <w:r>
        <w:t>-</w:t>
      </w:r>
      <w:hyperlink w:anchor="idm46219953467672">
        <w:r>
          <w:rPr>
            <w:rStyle w:val="Text2"/>
          </w:rPr>
          <w:t>TLS</w:t>
        </w:r>
      </w:hyperlink>
    </w:p>
    <w:p>
      <w:pPr>
        <w:pStyle w:val="Para 03"/>
      </w:pPr>
      <w:r>
        <w:rPr>
          <w:rStyle w:val="Text1"/>
        </w:rPr>
        <w:t>with TCP handshake</w:t>
        <w:t xml:space="preserve">, </w:t>
      </w:r>
      <w:hyperlink w:anchor="ch1_term27">
        <w:r>
          <w:t>TCP handshake</w:t>
        </w:r>
      </w:hyperlink>
      <w:r>
        <w:rPr>
          <w:rStyle w:val="Text1"/>
        </w:rPr>
        <w:t>-</w:t>
      </w:r>
      <w:hyperlink w:anchor="idm46219954383432">
        <w:r>
          <w:t>TCP handshake</w:t>
        </w:r>
      </w:hyperlink>
    </w:p>
    <w:p>
      <w:pPr>
        <w:pStyle w:val="Para 02"/>
      </w:pPr>
      <w:r>
        <w:t>CLOSED connection state, TCP</w:t>
        <w:t xml:space="preserve">, </w:t>
      </w:r>
      <w:hyperlink w:anchor="idm46219954406728">
        <w:r>
          <w:rPr>
            <w:rStyle w:val="Text2"/>
          </w:rPr>
          <w:t>TCP handshake</w:t>
        </w:r>
      </w:hyperlink>
    </w:p>
    <w:p>
      <w:pPr>
        <w:pStyle w:val="Para 02"/>
      </w:pPr>
      <w:r>
        <w:t>cloud networking and Kubernetes</w:t>
      </w:r>
    </w:p>
    <w:p>
      <w:pPr>
        <w:pStyle w:val="Para 02"/>
      </w:pPr>
      <w:r>
        <w:t>with AWS</w:t>
        <w:t xml:space="preserve"> (</w:t>
        <w:t>see</w:t>
        <w:t xml:space="preserve"> AWS (Amazon Web Services))</w:t>
      </w:r>
    </w:p>
    <w:p>
      <w:pPr>
        <w:pStyle w:val="Para 02"/>
      </w:pPr>
      <w:r>
        <w:t>with Azure</w:t>
        <w:t xml:space="preserve"> (</w:t>
        <w:t>see</w:t>
        <w:t xml:space="preserve"> Azure)</w:t>
      </w:r>
    </w:p>
    <w:p>
      <w:pPr>
        <w:pStyle w:val="Para 03"/>
      </w:pPr>
      <w:r>
        <w:rPr>
          <w:rStyle w:val="Text1"/>
        </w:rPr>
        <w:t>CNIs for</w:t>
        <w:t xml:space="preserve">, </w:t>
      </w:r>
      <w:hyperlink w:anchor="idm46219940832856">
        <w:r>
          <w:t>Container Network Interface</w:t>
        </w:r>
      </w:hyperlink>
      <w:r>
        <w:rPr>
          <w:rStyle w:val="Text1"/>
        </w:rPr>
        <w:t xml:space="preserve">, </w:t>
      </w:r>
      <w:hyperlink w:anchor="idm46219933379960">
        <w:r>
          <w:t>Kubernetes and Cloud Networking</w:t>
        </w:r>
      </w:hyperlink>
      <w:r>
        <w:rPr>
          <w:rStyle w:val="Text1"/>
        </w:rPr>
        <w:t xml:space="preserve">, </w:t>
      </w:r>
      <w:hyperlink w:anchor="ch6_term31">
        <w:r>
          <w:t>eksctl</w:t>
        </w:r>
      </w:hyperlink>
      <w:r>
        <w:rPr>
          <w:rStyle w:val="Text1"/>
        </w:rPr>
        <w:t>-</w:t>
      </w:r>
      <w:hyperlink w:anchor="idm46219932846264">
        <w:r>
          <w:t>AWS VPC CNI</w:t>
        </w:r>
      </w:hyperlink>
      <w:r>
        <w:rPr>
          <w:rStyle w:val="Text1"/>
        </w:rPr>
        <w:t xml:space="preserve">, </w:t>
      </w:r>
      <w:hyperlink w:anchor="idm46219931365064">
        <w:r>
          <w:t>Azure CNI</w:t>
        </w:r>
      </w:hyperlink>
    </w:p>
    <w:p>
      <w:pPr>
        <w:pStyle w:val="Para 02"/>
      </w:pPr>
      <w:r>
        <w:t>flat layout for</w:t>
        <w:t xml:space="preserve">, </w:t>
      </w:r>
      <w:hyperlink w:anchor="idm46219939809896">
        <w:r>
          <w:rPr>
            <w:rStyle w:val="Text2"/>
          </w:rPr>
          <w:t>Flat Networks</w:t>
        </w:r>
      </w:hyperlink>
    </w:p>
    <w:p>
      <w:pPr>
        <w:pStyle w:val="Para 03"/>
      </w:pPr>
      <w:r>
        <w:rPr>
          <w:rStyle w:val="Text1"/>
        </w:rPr>
        <w:t>with Google Compute Cloud (GCP)</w:t>
        <w:t xml:space="preserve">, </w:t>
      </w:r>
      <w:hyperlink w:anchor="ch6_term49">
        <w:r>
          <w:t>Google Compute Cloud (GCP)</w:t>
        </w:r>
      </w:hyperlink>
      <w:r>
        <w:rPr>
          <w:rStyle w:val="Text1"/>
        </w:rPr>
        <w:t>-</w:t>
      </w:r>
      <w:hyperlink w:anchor="idm46219931590728">
        <w:r>
          <w:t>GCP GKE nodes</w:t>
        </w:r>
      </w:hyperlink>
    </w:p>
    <w:p>
      <w:pPr>
        <w:pStyle w:val="Para 03"/>
      </w:pPr>
      <w:r>
        <w:rPr>
          <w:rStyle w:val="Text1"/>
        </w:rPr>
        <w:t>LoadBalancer services and</w:t>
        <w:t xml:space="preserve">, </w:t>
      </w:r>
      <w:hyperlink w:anchor="idm46219935027720">
        <w:r>
          <w:t>LoadBalancer</w:t>
        </w:r>
      </w:hyperlink>
      <w:r>
        <w:rPr>
          <w:rStyle w:val="Text1"/>
        </w:rPr>
        <w:t xml:space="preserve">, </w:t>
      </w:r>
      <w:hyperlink w:anchor="idm46219934646856">
        <w:r>
          <w:t>LoadBalancer</w:t>
        </w:r>
      </w:hyperlink>
      <w:r>
        <w:rPr>
          <w:rStyle w:val="Text1"/>
        </w:rPr>
        <w:t xml:space="preserve">, </w:t>
      </w:r>
      <w:hyperlink w:anchor="idm46219934503544">
        <w:r>
          <w:t>Ingress Controllers and Rules</w:t>
        </w:r>
      </w:hyperlink>
    </w:p>
    <w:p>
      <w:pPr>
        <w:pStyle w:val="Para 02"/>
      </w:pPr>
      <w:r>
        <w:t>summary of options for</w:t>
        <w:t xml:space="preserve">, </w:t>
      </w:r>
      <w:hyperlink w:anchor="idm46219930886456">
        <w:r>
          <w:rPr>
            <w:rStyle w:val="Text2"/>
          </w:rPr>
          <w:t>Conclusion</w:t>
        </w:r>
      </w:hyperlink>
    </w:p>
    <w:p>
      <w:pPr>
        <w:pStyle w:val="Para 02"/>
      </w:pPr>
      <w:r>
        <w:t>cluster administrators</w:t>
      </w:r>
    </w:p>
    <w:p>
      <w:pPr>
        <w:pStyle w:val="Para 03"/>
      </w:pPr>
      <w:r>
        <w:rPr>
          <w:rStyle w:val="Text1"/>
        </w:rPr>
        <w:t>AWS EKS and</w:t>
        <w:t xml:space="preserve">, </w:t>
      </w:r>
      <w:hyperlink w:anchor="idm46219933048728">
        <w:r>
          <w:t>Amazon Elastic Kubernetes Service</w:t>
        </w:r>
      </w:hyperlink>
    </w:p>
    <w:p>
      <w:pPr>
        <w:pStyle w:val="Para 03"/>
      </w:pPr>
      <w:r>
        <w:rPr>
          <w:rStyle w:val="Text1"/>
        </w:rPr>
        <w:t>AWS VPC networks and</w:t>
        <w:t xml:space="preserve">, </w:t>
      </w:r>
      <w:hyperlink w:anchor="idm46219940831912">
        <w:r>
          <w:t>Container Network Interface</w:t>
        </w:r>
      </w:hyperlink>
    </w:p>
    <w:p>
      <w:pPr>
        <w:pStyle w:val="Para 03"/>
      </w:pPr>
      <w:r>
        <w:rPr>
          <w:rStyle w:val="Text1"/>
        </w:rPr>
        <w:t>CNI selection by</w:t>
        <w:t xml:space="preserve">, </w:t>
      </w:r>
      <w:hyperlink w:anchor="idm46219939429208">
        <w:r>
          <w:t>CNI Plugins</w:t>
        </w:r>
      </w:hyperlink>
      <w:r>
        <w:rPr>
          <w:rStyle w:val="Text1"/>
        </w:rPr>
        <w:t xml:space="preserve">, </w:t>
      </w:r>
      <w:hyperlink w:anchor="idm46219938083512">
        <w:r>
          <w:t>NetworkPolicy Example with Cilium</w:t>
        </w:r>
      </w:hyperlink>
    </w:p>
    <w:p>
      <w:pPr>
        <w:pStyle w:val="Para 02"/>
      </w:pPr>
      <w:r>
        <w:t>CoreDNS and</w:t>
        <w:t xml:space="preserve">, </w:t>
      </w:r>
      <w:hyperlink w:anchor="idm46219936945544">
        <w:r>
          <w:rPr>
            <w:rStyle w:val="Text2"/>
          </w:rPr>
          <w:t>Conclusion</w:t>
        </w:r>
      </w:hyperlink>
    </w:p>
    <w:p>
      <w:pPr>
        <w:pStyle w:val="Para 02"/>
      </w:pPr>
      <w:r>
        <w:t>NetworkPolicies and</w:t>
        <w:t xml:space="preserve">, </w:t>
      </w:r>
      <w:hyperlink w:anchor="idm46219937465768">
        <w:r>
          <w:rPr>
            <w:rStyle w:val="Text2"/>
          </w:rPr>
          <w:t>Rules</w:t>
        </w:r>
      </w:hyperlink>
    </w:p>
    <w:p>
      <w:pPr>
        <w:pStyle w:val="Para 02"/>
      </w:pPr>
      <w:r>
        <w:t>tcpdump and</w:t>
        <w:t xml:space="preserve">, </w:t>
      </w:r>
      <w:hyperlink w:anchor="idm46219954027928">
        <w:r>
          <w:rPr>
            <w:rStyle w:val="Text2"/>
          </w:rPr>
          <w:t>tcpdump</w:t>
        </w:r>
      </w:hyperlink>
    </w:p>
    <w:p>
      <w:pPr>
        <w:pStyle w:val="Para 02"/>
      </w:pPr>
      <w:r>
        <w:t>VPC decisions by</w:t>
        <w:t xml:space="preserve">, </w:t>
      </w:r>
      <w:hyperlink w:anchor="idm46219932967768">
        <w:r>
          <w:rPr>
            <w:rStyle w:val="Text2"/>
          </w:rPr>
          <w:t>EKS mode</w:t>
        </w:r>
      </w:hyperlink>
      <w:r>
        <w:t xml:space="preserve">, </w:t>
      </w:r>
      <w:hyperlink w:anchor="idm46219932915432">
        <w:r>
          <w:rPr>
            <w:rStyle w:val="Text2"/>
          </w:rPr>
          <w:t>eksctl</w:t>
        </w:r>
      </w:hyperlink>
    </w:p>
    <w:p>
      <w:pPr>
        <w:pStyle w:val="Para 03"/>
      </w:pPr>
      <w:r>
        <w:rPr>
          <w:rStyle w:val="Text1"/>
        </w:rPr>
        <w:t>cluster modes, GKE</w:t>
        <w:t xml:space="preserve">, </w:t>
      </w:r>
      <w:hyperlink w:anchor="ch6_term64">
        <w:r>
          <w:t>GCP GKE nodes</w:t>
        </w:r>
      </w:hyperlink>
      <w:r>
        <w:rPr>
          <w:rStyle w:val="Text1"/>
        </w:rPr>
        <w:t>-</w:t>
      </w:r>
      <w:hyperlink w:anchor="idm46219931587304">
        <w:r>
          <w:t>GCP GKE nodes</w:t>
        </w:r>
      </w:hyperlink>
    </w:p>
    <w:p>
      <w:pPr>
        <w:pStyle w:val="Para 02"/>
      </w:pPr>
      <w:r>
        <w:t>cluster networking</w:t>
        <w:t xml:space="preserve">, </w:t>
      </w:r>
      <w:hyperlink w:anchor="idm46219933385336">
        <w:r>
          <w:rPr>
            <w:rStyle w:val="Text2"/>
          </w:rPr>
          <w:t>Conclusion</w:t>
        </w:r>
      </w:hyperlink>
    </w:p>
    <w:p>
      <w:pPr>
        <w:pStyle w:val="Para 02"/>
      </w:pPr>
      <w:r>
        <w:t>(</w:t>
        <w:t>see also</w:t>
        <w:t xml:space="preserve"> Kubernetes networking abstractions)</w:t>
      </w:r>
    </w:p>
    <w:p>
      <w:pPr>
        <w:pStyle w:val="Para 03"/>
      </w:pPr>
      <w:r>
        <w:rPr>
          <w:rStyle w:val="Text1"/>
        </w:rPr>
        <w:t>in cloud</w:t>
        <w:t xml:space="preserve">, </w:t>
      </w:r>
      <w:hyperlink w:anchor="idm46219933021800">
        <w:r>
          <w:t>EKS nodes</w:t>
        </w:r>
      </w:hyperlink>
      <w:r>
        <w:rPr>
          <w:rStyle w:val="Text1"/>
        </w:rPr>
        <w:t xml:space="preserve">, </w:t>
      </w:r>
      <w:hyperlink w:anchor="idm46219931680136">
        <w:r>
          <w:t>GCP GKE nodes</w:t>
        </w:r>
      </w:hyperlink>
      <w:r>
        <w:rPr>
          <w:rStyle w:val="Text1"/>
        </w:rPr>
        <w:t xml:space="preserve">, </w:t>
      </w:r>
      <w:hyperlink w:anchor="idm46219931396024">
        <w:r>
          <w:t>Azure Kubernetes Service</w:t>
        </w:r>
      </w:hyperlink>
      <w:r>
        <w:rPr>
          <w:rStyle w:val="Text1"/>
        </w:rPr>
        <w:t xml:space="preserve">, </w:t>
      </w:r>
      <w:hyperlink w:anchor="ch6_term92">
        <w:r>
          <w:t>Deploying an Azure Kubernetes Service cluster</w:t>
        </w:r>
      </w:hyperlink>
      <w:r>
        <w:rPr>
          <w:rStyle w:val="Text1"/>
        </w:rPr>
        <w:t>-</w:t>
      </w:r>
      <w:hyperlink w:anchor="idm46219930889464">
        <w:r>
          <w:t>AKS conclusion</w:t>
        </w:r>
      </w:hyperlink>
    </w:p>
    <w:p>
      <w:pPr>
        <w:pStyle w:val="Para 02"/>
      </w:pPr>
      <w:r>
        <w:t>complexity of IP addresses with</w:t>
        <w:t xml:space="preserve">, </w:t>
      </w:r>
      <w:hyperlink w:anchor="idm46219939922968">
        <w:r>
          <w:rPr>
            <w:rStyle w:val="Text2"/>
          </w:rPr>
          <w:t>The Kubernetes Networking Model</w:t>
        </w:r>
      </w:hyperlink>
    </w:p>
    <w:p>
      <w:pPr>
        <w:pStyle w:val="Para 03"/>
      </w:pPr>
      <w:r>
        <w:rPr>
          <w:rStyle w:val="Text1"/>
        </w:rPr>
        <w:t>data flow of</w:t>
        <w:t xml:space="preserve">, </w:t>
      </w:r>
      <w:hyperlink w:anchor="idm46219939470568">
        <w:r>
          <w:t>Pod Readiness and Probes</w:t>
        </w:r>
      </w:hyperlink>
    </w:p>
    <w:p>
      <w:pPr>
        <w:pStyle w:val="Para 03"/>
      </w:pPr>
      <w:r>
        <w:rPr>
          <w:rStyle w:val="Text1"/>
        </w:rPr>
        <w:t>default-open status of</w:t>
        <w:t xml:space="preserve">, </w:t>
      </w:r>
      <w:hyperlink w:anchor="idm46219939915160">
        <w:r>
          <w:t>The Kubernetes Networking Model</w:t>
        </w:r>
      </w:hyperlink>
    </w:p>
    <w:p>
      <w:pPr>
        <w:pStyle w:val="Para 02"/>
      </w:pPr>
      <w:r>
        <w:t>diagnostic tools for</w:t>
        <w:t xml:space="preserve">, </w:t>
      </w:r>
      <w:hyperlink w:anchor="idm46219934589112">
        <w:r>
          <w:rPr>
            <w:rStyle w:val="Text2"/>
          </w:rPr>
          <w:t>Services Conclusion</w:t>
        </w:r>
      </w:hyperlink>
    </w:p>
    <w:p>
      <w:pPr>
        <w:pStyle w:val="Para 03"/>
      </w:pPr>
      <w:r>
        <w:rPr>
          <w:rStyle w:val="Text1"/>
        </w:rPr>
        <w:t>with dual stacks</w:t>
        <w:t xml:space="preserve">, </w:t>
      </w:r>
      <w:hyperlink w:anchor="ch4_term75">
        <w:r>
          <w:t>IPv4/IPv6 Dual Stack</w:t>
        </w:r>
      </w:hyperlink>
      <w:r>
        <w:rPr>
          <w:rStyle w:val="Text1"/>
        </w:rPr>
        <w:t>-</w:t>
      </w:r>
      <w:hyperlink w:anchor="idm46219936952920">
        <w:r>
          <w:t>Conclusion</w:t>
        </w:r>
      </w:hyperlink>
    </w:p>
    <w:p>
      <w:pPr>
        <w:pStyle w:val="Para 03"/>
      </w:pPr>
      <w:r>
        <w:rPr>
          <w:rStyle w:val="Text1"/>
        </w:rPr>
        <w:t>ExternalName service in</w:t>
        <w:t xml:space="preserve">, </w:t>
      </w:r>
      <w:hyperlink w:anchor="ch5_term31">
        <w:r>
          <w:t>ExternalName Service</w:t>
        </w:r>
      </w:hyperlink>
      <w:r>
        <w:rPr>
          <w:rStyle w:val="Text1"/>
        </w:rPr>
        <w:t>-</w:t>
      </w:r>
      <w:hyperlink w:anchor="idm46219935068920">
        <w:r>
          <w:t>ExternalName Service</w:t>
        </w:r>
      </w:hyperlink>
    </w:p>
    <w:p>
      <w:pPr>
        <w:pStyle w:val="Para 03"/>
      </w:pPr>
      <w:r>
        <w:rPr>
          <w:rStyle w:val="Text1"/>
        </w:rPr>
        <w:t>with flat networks</w:t>
        <w:t xml:space="preserve">, </w:t>
      </w:r>
      <w:hyperlink w:anchor="ch4_term9">
        <w:r>
          <w:t>Flat Networks</w:t>
        </w:r>
      </w:hyperlink>
      <w:r>
        <w:rPr>
          <w:rStyle w:val="Text1"/>
        </w:rPr>
        <w:t>-</w:t>
      </w:r>
      <w:hyperlink w:anchor="idm46219939806856">
        <w:r>
          <w:t>Flat Networks</w:t>
        </w:r>
      </w:hyperlink>
      <w:r>
        <w:rPr>
          <w:rStyle w:val="Text1"/>
        </w:rPr>
        <w:t xml:space="preserve">, </w:t>
      </w:r>
      <w:hyperlink w:anchor="idm46219939421432">
        <w:r>
          <w:t>CNI Plugins</w:t>
        </w:r>
      </w:hyperlink>
    </w:p>
    <w:p>
      <w:pPr>
        <w:pStyle w:val="Para 02"/>
      </w:pPr>
      <w:r>
        <w:t>with island networks</w:t>
        <w:t xml:space="preserve">, </w:t>
      </w:r>
      <w:hyperlink w:anchor="idm46219939803880">
        <w:r>
          <w:rPr>
            <w:rStyle w:val="Text2"/>
          </w:rPr>
          <w:t>Island Networks</w:t>
        </w:r>
      </w:hyperlink>
    </w:p>
    <w:p>
      <w:pPr>
        <w:pStyle w:val="Para 03"/>
      </w:pPr>
      <w:r>
        <w:rPr>
          <w:rStyle w:val="Text1"/>
        </w:rPr>
        <w:t>with isolated networks</w:t>
        <w:t xml:space="preserve">, </w:t>
      </w:r>
      <w:hyperlink w:anchor="ch4_term7">
        <w:r>
          <w:t>Isolated Networks</w:t>
        </w:r>
      </w:hyperlink>
      <w:r>
        <w:rPr>
          <w:rStyle w:val="Text1"/>
        </w:rPr>
        <w:t>-</w:t>
      </w:r>
      <w:hyperlink w:anchor="idm46219939837576">
        <w:r>
          <w:t>Isolated Networks</w:t>
        </w:r>
      </w:hyperlink>
    </w:p>
    <w:p>
      <w:pPr>
        <w:pStyle w:val="Para 03"/>
      </w:pPr>
      <w:r>
        <w:rPr>
          <w:rStyle w:val="Text1"/>
        </w:rPr>
        <w:t>L3 requirement for</w:t>
        <w:t xml:space="preserve">, </w:t>
      </w:r>
      <w:hyperlink w:anchor="idm46219939862360">
        <w:r>
          <w:t>Node and Pod Network Layout</w:t>
        </w:r>
      </w:hyperlink>
    </w:p>
    <w:p>
      <w:pPr>
        <w:pStyle w:val="Para 03"/>
      </w:pPr>
      <w:r>
        <w:rPr>
          <w:rStyle w:val="Text1"/>
        </w:rPr>
        <w:t>local deployment for</w:t>
        <w:t xml:space="preserve">, </w:t>
      </w:r>
      <w:hyperlink w:anchor="ch4_term36">
        <w:r>
          <w:t>Popular CNI Plugins</w:t>
        </w:r>
      </w:hyperlink>
      <w:r>
        <w:rPr>
          <w:rStyle w:val="Text1"/>
        </w:rPr>
        <w:t>-</w:t>
      </w:r>
      <w:hyperlink w:anchor="idm46219939021928">
        <w:r>
          <w:t>Popular CNI Plugins</w:t>
        </w:r>
      </w:hyperlink>
    </w:p>
    <w:p>
      <w:pPr>
        <w:pStyle w:val="Para 03"/>
      </w:pPr>
      <w:r>
        <w:rPr>
          <w:rStyle w:val="Text1"/>
        </w:rPr>
        <w:t>multihost</w:t>
        <w:t xml:space="preserve">, </w:t>
      </w:r>
      <w:hyperlink w:anchor="idm46219939984648">
        <w:r>
          <w:t>The Kubernetes Networking Model</w:t>
        </w:r>
      </w:hyperlink>
    </w:p>
    <w:p>
      <w:pPr>
        <w:pStyle w:val="Para 02"/>
      </w:pPr>
      <w:r>
        <w:t>with overlay networks</w:t>
        <w:t xml:space="preserve">, </w:t>
      </w:r>
      <w:hyperlink w:anchor="idm46219939420184">
        <w:r>
          <w:rPr>
            <w:rStyle w:val="Text2"/>
          </w:rPr>
          <w:t>CNI Plugins</w:t>
        </w:r>
      </w:hyperlink>
    </w:p>
    <w:p>
      <w:pPr>
        <w:pStyle w:val="Para 03"/>
      </w:pPr>
      <w:r>
        <w:rPr>
          <w:rStyle w:val="Text1"/>
        </w:rPr>
        <w:t>cluster-CIDR flag, Kubernetes</w:t>
        <w:t xml:space="preserve">, </w:t>
      </w:r>
      <w:hyperlink w:anchor="idm46219939770808">
        <w:r>
          <w:t>kube-controller-manager Configuration</w:t>
        </w:r>
      </w:hyperlink>
    </w:p>
    <w:p>
      <w:pPr>
        <w:pStyle w:val="Para 02"/>
      </w:pPr>
      <w:r>
        <w:t>ClusterFirstWithHostNet, dnsPolicy</w:t>
        <w:t xml:space="preserve">, </w:t>
      </w:r>
      <w:hyperlink w:anchor="idm46219937432760">
        <w:r>
          <w:rPr>
            <w:rStyle w:val="Text2"/>
          </w:rPr>
          <w:t>DNS</w:t>
        </w:r>
      </w:hyperlink>
    </w:p>
    <w:p>
      <w:pPr>
        <w:pStyle w:val="Para 03"/>
      </w:pPr>
      <w:r>
        <w:rPr>
          <w:rStyle w:val="Text1"/>
        </w:rPr>
        <w:t>ClusterIP service, Kubernetes</w:t>
        <w:t xml:space="preserve">, </w:t>
      </w:r>
      <w:hyperlink w:anchor="idm46219939002504">
        <w:r>
          <w:t>kube-proxy</w:t>
        </w:r>
      </w:hyperlink>
      <w:r>
        <w:rPr>
          <w:rStyle w:val="Text1"/>
        </w:rPr>
        <w:t xml:space="preserve">, </w:t>
      </w:r>
      <w:hyperlink w:anchor="ch5_term20">
        <w:r>
          <w:t>ClusterIP</w:t>
        </w:r>
      </w:hyperlink>
      <w:r>
        <w:rPr>
          <w:rStyle w:val="Text1"/>
        </w:rPr>
        <w:t>-</w:t>
      </w:r>
      <w:hyperlink w:anchor="idm46219935308664">
        <w:r>
          <w:t>Headless</w:t>
        </w:r>
      </w:hyperlink>
      <w:r>
        <w:rPr>
          <w:rStyle w:val="Text1"/>
        </w:rPr>
        <w:t xml:space="preserve">, </w:t>
      </w:r>
      <w:hyperlink w:anchor="idm46219933996104">
        <w:r>
          <w:t>Deploy ingress rules</w:t>
        </w:r>
      </w:hyperlink>
      <w:r>
        <w:rPr>
          <w:rStyle w:val="Text1"/>
        </w:rPr>
        <w:t xml:space="preserve">, </w:t>
      </w:r>
      <w:hyperlink w:anchor="idm46219932645688">
        <w:r>
          <w:t>Deploy test application</w:t>
        </w:r>
      </w:hyperlink>
    </w:p>
    <w:p>
      <w:pPr>
        <w:pStyle w:val="Para 02"/>
      </w:pPr>
      <w:r>
        <w:t>clusterip-service command, AWS EKS</w:t>
        <w:t xml:space="preserve">, </w:t>
      </w:r>
      <w:hyperlink w:anchor="idm46219932645080">
        <w:r>
          <w:rPr>
            <w:rStyle w:val="Text2"/>
          </w:rPr>
          <w:t>Deploy test application</w:t>
        </w:r>
      </w:hyperlink>
    </w:p>
    <w:p>
      <w:pPr>
        <w:pStyle w:val="Para 02"/>
      </w:pPr>
      <w:r>
        <w:t>CMD instruction, Dockerfile</w:t>
        <w:t xml:space="preserve">, </w:t>
      </w:r>
      <w:hyperlink w:anchor="idm46219940600472">
        <w:r>
          <w:rPr>
            <w:rStyle w:val="Text2"/>
          </w:rPr>
          <w:t>Container Connectivity</w:t>
        </w:r>
      </w:hyperlink>
    </w:p>
    <w:p>
      <w:pPr>
        <w:pStyle w:val="Para 02"/>
      </w:pPr>
      <w:r>
        <w:t>CNI (Container Network Interface)</w:t>
      </w:r>
    </w:p>
    <w:p>
      <w:pPr>
        <w:pStyle w:val="Para 03"/>
      </w:pPr>
      <w:r>
        <w:rPr>
          <w:rStyle w:val="Text1"/>
        </w:rPr>
        <w:t>AWS VPC CNI as</w:t>
        <w:t xml:space="preserve">, </w:t>
      </w:r>
      <w:hyperlink w:anchor="idm46219940830968">
        <w:r>
          <w:t>Container Network Interface</w:t>
        </w:r>
      </w:hyperlink>
      <w:r>
        <w:rPr>
          <w:rStyle w:val="Text1"/>
        </w:rPr>
        <w:t xml:space="preserve">, </w:t>
      </w:r>
      <w:hyperlink w:anchor="ch6_term32">
        <w:r>
          <w:t>eksctl</w:t>
        </w:r>
      </w:hyperlink>
      <w:r>
        <w:rPr>
          <w:rStyle w:val="Text1"/>
        </w:rPr>
        <w:t>-</w:t>
      </w:r>
      <w:hyperlink w:anchor="idm46219932845592">
        <w:r>
          <w:t>AWS VPC CNI</w:t>
        </w:r>
      </w:hyperlink>
    </w:p>
    <w:p>
      <w:pPr>
        <w:pStyle w:val="Para 02"/>
      </w:pPr>
      <w:r>
        <w:t>for Azure</w:t>
        <w:t xml:space="preserve">, </w:t>
      </w:r>
      <w:hyperlink w:anchor="idm46219931368200">
        <w:r>
          <w:rPr>
            <w:rStyle w:val="Text2"/>
          </w:rPr>
          <w:t>Azure CNI</w:t>
        </w:r>
      </w:hyperlink>
    </w:p>
    <w:p>
      <w:pPr>
        <w:pStyle w:val="Para 03"/>
      </w:pPr>
      <w:r>
        <w:rPr>
          <w:rStyle w:val="Text1"/>
        </w:rPr>
        <w:t>Cilium as</w:t>
        <w:t xml:space="preserve">, </w:t>
      </w:r>
      <w:hyperlink w:anchor="ch4_term32">
        <w:r>
          <w:t>Popular CNI Plugins</w:t>
        </w:r>
      </w:hyperlink>
      <w:r>
        <w:rPr>
          <w:rStyle w:val="Text1"/>
        </w:rPr>
        <w:t>-</w:t>
      </w:r>
      <w:hyperlink w:anchor="idm46219939023944">
        <w:r>
          <w:t>Popular CNI Plugins</w:t>
        </w:r>
      </w:hyperlink>
    </w:p>
    <w:p>
      <w:pPr>
        <w:pStyle w:val="Para 03"/>
      </w:pPr>
      <w:r>
        <w:rPr>
          <w:rStyle w:val="Text1"/>
        </w:rPr>
        <w:t>cloud networking with</w:t>
        <w:t xml:space="preserve">, </w:t>
      </w:r>
      <w:hyperlink w:anchor="idm46219940830008">
        <w:r>
          <w:t>Container Network Interface</w:t>
        </w:r>
      </w:hyperlink>
      <w:r>
        <w:rPr>
          <w:rStyle w:val="Text1"/>
        </w:rPr>
        <w:t xml:space="preserve">, </w:t>
      </w:r>
      <w:hyperlink w:anchor="idm46219933379016">
        <w:r>
          <w:t>Kubernetes and Cloud Networking</w:t>
        </w:r>
      </w:hyperlink>
      <w:r>
        <w:rPr>
          <w:rStyle w:val="Text1"/>
        </w:rPr>
        <w:t xml:space="preserve">, </w:t>
      </w:r>
      <w:hyperlink w:anchor="ch6_term33">
        <w:r>
          <w:t>eksctl</w:t>
        </w:r>
      </w:hyperlink>
      <w:r>
        <w:rPr>
          <w:rStyle w:val="Text1"/>
        </w:rPr>
        <w:t>-</w:t>
      </w:r>
      <w:hyperlink w:anchor="idm46219932844920">
        <w:r>
          <w:t>AWS VPC CNI</w:t>
        </w:r>
      </w:hyperlink>
      <w:r>
        <w:rPr>
          <w:rStyle w:val="Text1"/>
        </w:rPr>
        <w:t xml:space="preserve">, </w:t>
      </w:r>
      <w:hyperlink w:anchor="idm46219931364104">
        <w:r>
          <w:t>Azure CNI</w:t>
        </w:r>
      </w:hyperlink>
    </w:p>
    <w:p>
      <w:pPr>
        <w:pStyle w:val="Para 03"/>
      </w:pPr>
      <w:r>
        <w:rPr>
          <w:rStyle w:val="Text1"/>
        </w:rPr>
        <w:t>Kubelet and</w:t>
        <w:t xml:space="preserve">, </w:t>
      </w:r>
      <w:hyperlink w:anchor="idm46219939731176">
        <w:r>
          <w:t>The Kubelet</w:t>
        </w:r>
      </w:hyperlink>
      <w:r>
        <w:rPr>
          <w:rStyle w:val="Text1"/>
        </w:rPr>
        <w:t xml:space="preserve">, </w:t>
      </w:r>
      <w:hyperlink w:anchor="idm46219939467000">
        <w:r>
          <w:t>Pod Readiness and Probes</w:t>
        </w:r>
      </w:hyperlink>
    </w:p>
    <w:p>
      <w:pPr>
        <w:pStyle w:val="Para 03"/>
      </w:pPr>
      <w:r>
        <w:rPr>
          <w:rStyle w:val="Text1"/>
        </w:rPr>
        <w:t>Kubernetes plugins with</w:t>
        <w:t xml:space="preserve">, </w:t>
      </w:r>
      <w:hyperlink w:anchor="idm46219940854632">
        <w:r>
          <w:t>Container Network Interface</w:t>
        </w:r>
      </w:hyperlink>
      <w:r>
        <w:rPr>
          <w:rStyle w:val="Text1"/>
        </w:rPr>
        <w:t xml:space="preserve">, </w:t>
      </w:r>
      <w:hyperlink w:anchor="idm46219939899896">
        <w:r>
          <w:t>The Kubernetes Networking Model</w:t>
        </w:r>
      </w:hyperlink>
      <w:r>
        <w:rPr>
          <w:rStyle w:val="Text1"/>
        </w:rPr>
        <w:t xml:space="preserve">, </w:t>
      </w:r>
      <w:hyperlink w:anchor="idm46219939813592">
        <w:r>
          <w:t>Flat Networks</w:t>
        </w:r>
      </w:hyperlink>
      <w:r>
        <w:rPr>
          <w:rStyle w:val="Text1"/>
        </w:rPr>
        <w:t xml:space="preserve">, </w:t>
      </w:r>
      <w:hyperlink w:anchor="ch4_term29">
        <w:r>
          <w:t>CNI Plugins</w:t>
        </w:r>
      </w:hyperlink>
      <w:r>
        <w:rPr>
          <w:rStyle w:val="Text1"/>
        </w:rPr>
        <w:t>-</w:t>
      </w:r>
      <w:hyperlink w:anchor="idm46219939025816">
        <w:r>
          <w:t>Popular CNI Plugins</w:t>
        </w:r>
      </w:hyperlink>
      <w:r>
        <w:rPr>
          <w:rStyle w:val="Text1"/>
        </w:rPr>
        <w:t xml:space="preserve">, </w:t>
      </w:r>
      <w:hyperlink w:anchor="idm46219938765512">
        <w:r>
          <w:t>NetworkPolicy</w:t>
        </w:r>
      </w:hyperlink>
      <w:r>
        <w:rPr>
          <w:rStyle w:val="Text1"/>
        </w:rPr>
        <w:t xml:space="preserve">, </w:t>
      </w:r>
      <w:hyperlink w:anchor="idm46219932895384">
        <w:r>
          <w:t>AWS VPC CNI</w:t>
        </w:r>
      </w:hyperlink>
    </w:p>
    <w:p>
      <w:pPr>
        <w:pStyle w:val="Para 02"/>
      </w:pPr>
      <w:r>
        <w:t>network models for</w:t>
        <w:t xml:space="preserve">, </w:t>
      </w:r>
      <w:hyperlink w:anchor="idm46219939417624">
        <w:r>
          <w:rPr>
            <w:rStyle w:val="Text2"/>
          </w:rPr>
          <w:t>CNI Plugins</w:t>
        </w:r>
      </w:hyperlink>
    </w:p>
    <w:p>
      <w:pPr>
        <w:pStyle w:val="Para 03"/>
      </w:pPr>
      <w:r>
        <w:rPr>
          <w:rStyle w:val="Text1"/>
        </w:rPr>
        <w:t>NetworkPolicy and</w:t>
        <w:t xml:space="preserve">, </w:t>
      </w:r>
      <w:hyperlink w:anchor="idm46219938764600">
        <w:r>
          <w:t>NetworkPolicy</w:t>
        </w:r>
      </w:hyperlink>
      <w:r>
        <w:rPr>
          <w:rStyle w:val="Text1"/>
        </w:rPr>
        <w:t xml:space="preserve">, </w:t>
      </w:r>
      <w:hyperlink w:anchor="idm46219938082664">
        <w:r>
          <w:t>NetworkPolicy Example with Cilium</w:t>
        </w:r>
      </w:hyperlink>
    </w:p>
    <w:p>
      <w:pPr>
        <w:pStyle w:val="Para 03"/>
      </w:pPr>
      <w:r>
        <w:rPr>
          <w:rStyle w:val="Text1"/>
        </w:rPr>
        <w:t>overview of</w:t>
        <w:t xml:space="preserve">, </w:t>
      </w:r>
      <w:hyperlink w:anchor="idm46219940868920">
        <w:r>
          <w:t>Overlay Networking</w:t>
        </w:r>
      </w:hyperlink>
      <w:r>
        <w:rPr>
          <w:rStyle w:val="Text1"/>
        </w:rPr>
        <w:t xml:space="preserve">, </w:t>
      </w:r>
      <w:hyperlink w:anchor="idm46219939522776">
        <w:r>
          <w:t>The CNI Specification</w:t>
        </w:r>
      </w:hyperlink>
    </w:p>
    <w:p>
      <w:pPr>
        <w:pStyle w:val="Para 03"/>
      </w:pPr>
      <w:r>
        <w:rPr>
          <w:rStyle w:val="Text1"/>
        </w:rPr>
        <w:t>projects using</w:t>
        <w:t xml:space="preserve">, </w:t>
      </w:r>
      <w:hyperlink w:anchor="ch3_term52">
        <w:r>
          <w:t>Container Network Interface</w:t>
        </w:r>
      </w:hyperlink>
      <w:r>
        <w:rPr>
          <w:rStyle w:val="Text1"/>
        </w:rPr>
        <w:t>-</w:t>
      </w:r>
      <w:hyperlink w:anchor="idm46219940046264">
        <w:r>
          <w:t>Container to Container Separate Hosts</w:t>
        </w:r>
      </w:hyperlink>
    </w:p>
    <w:p>
      <w:pPr>
        <w:pStyle w:val="Para 03"/>
      </w:pPr>
      <w:r>
        <w:rPr>
          <w:rStyle w:val="Text1"/>
        </w:rPr>
        <w:t>specifications of</w:t>
        <w:t xml:space="preserve">, </w:t>
      </w:r>
      <w:hyperlink w:anchor="idm46219939521800">
        <w:r>
          <w:t>The CNI Specification</w:t>
        </w:r>
      </w:hyperlink>
    </w:p>
    <w:p>
      <w:pPr>
        <w:pStyle w:val="Para 03"/>
      </w:pPr>
      <w:r>
        <w:rPr>
          <w:rStyle w:val="Text1"/>
        </w:rPr>
        <w:t>standardization with</w:t>
        <w:t xml:space="preserve">, </w:t>
      </w:r>
      <w:hyperlink w:anchor="idm46219941667416">
        <w:r>
          <w:t>Setting Up Namespaces</w:t>
        </w:r>
      </w:hyperlink>
      <w:r>
        <w:rPr>
          <w:rStyle w:val="Text1"/>
        </w:rPr>
        <w:t xml:space="preserve">, </w:t>
      </w:r>
      <w:hyperlink w:anchor="idm46219939983432">
        <w:r>
          <w:t>The Kubernetes Networking Model</w:t>
        </w:r>
      </w:hyperlink>
      <w:r>
        <w:rPr>
          <w:rStyle w:val="Text1"/>
        </w:rPr>
        <w:t xml:space="preserve">, </w:t>
      </w:r>
      <w:hyperlink w:anchor="idm46219939897224">
        <w:r>
          <w:t>The Kubernetes Networking Model</w:t>
        </w:r>
      </w:hyperlink>
    </w:p>
    <w:p>
      <w:pPr>
        <w:pStyle w:val="Para 03"/>
      </w:pPr>
      <w:r>
        <w:rPr>
          <w:rStyle w:val="Text1"/>
        </w:rPr>
        <w:t>CNM (container networking model)</w:t>
        <w:t xml:space="preserve">, </w:t>
      </w:r>
      <w:hyperlink w:anchor="ch3_term43">
        <w:r>
          <w:t>Docker Networking Model</w:t>
        </w:r>
      </w:hyperlink>
      <w:r>
        <w:rPr>
          <w:rStyle w:val="Text1"/>
        </w:rPr>
        <w:t>-</w:t>
      </w:r>
      <w:hyperlink w:anchor="idm46219940865208">
        <w:r>
          <w:t>Overlay Networking</w:t>
        </w:r>
      </w:hyperlink>
    </w:p>
    <w:p>
      <w:pPr>
        <w:pStyle w:val="Para 02"/>
      </w:pPr>
      <w:r>
        <w:t>command-line interface (CLI)</w:t>
        <w:t xml:space="preserve"> (</w:t>
        <w:t>see</w:t>
        <w:t xml:space="preserve"> CLI (client/command-line interface))</w:t>
      </w:r>
    </w:p>
    <w:p>
      <w:pPr>
        <w:pStyle w:val="Para 02"/>
      </w:pPr>
      <w:r>
        <w:t>communication</w:t>
      </w:r>
    </w:p>
    <w:p>
      <w:pPr>
        <w:pStyle w:val="Para 02"/>
      </w:pPr>
      <w:r>
        <w:t>Application layer for</w:t>
        <w:t xml:space="preserve">, </w:t>
      </w:r>
      <w:hyperlink w:anchor="idm46219957979976">
        <w:r>
          <w:rPr>
            <w:rStyle w:val="Text2"/>
          </w:rPr>
          <w:t>TCP/IP</w:t>
        </w:r>
      </w:hyperlink>
    </w:p>
    <w:p>
      <w:pPr>
        <w:pStyle w:val="Para 03"/>
      </w:pPr>
      <w:r>
        <w:rPr>
          <w:rStyle w:val="Text1"/>
        </w:rPr>
        <w:t>host-to-host</w:t>
        <w:t xml:space="preserve">, </w:t>
      </w:r>
      <w:hyperlink w:anchor="ch3_term47">
        <w:r>
          <w:t>Overlay Networking</w:t>
        </w:r>
      </w:hyperlink>
      <w:r>
        <w:rPr>
          <w:rStyle w:val="Text1"/>
        </w:rPr>
        <w:t>-</w:t>
      </w:r>
      <w:hyperlink w:anchor="idm46219940862520">
        <w:r>
          <w:t>Overlay Networking</w:t>
        </w:r>
      </w:hyperlink>
    </w:p>
    <w:p>
      <w:pPr>
        <w:pStyle w:val="Para 03"/>
      </w:pPr>
      <w:r>
        <w:rPr>
          <w:rStyle w:val="Text1"/>
        </w:rPr>
        <w:t>networking challenges with</w:t>
        <w:t xml:space="preserve">, </w:t>
      </w:r>
      <w:hyperlink w:anchor="idm46219940015400">
        <w:r>
          <w:t>Kubernetes Networking Introduction</w:t>
        </w:r>
      </w:hyperlink>
    </w:p>
    <w:p>
      <w:pPr>
        <w:pStyle w:val="Para 02"/>
      </w:pPr>
      <w:r>
        <w:t>pod-to-pod restrictions of</w:t>
        <w:t xml:space="preserve"> (</w:t>
        <w:t>see</w:t>
        <w:t xml:space="preserve"> NetworkPolicies, Kubernetes)</w:t>
      </w:r>
    </w:p>
    <w:p>
      <w:pPr>
        <w:pStyle w:val="Para 02"/>
      </w:pPr>
      <w:r>
        <w:t>resiliency of</w:t>
        <w:t xml:space="preserve">, </w:t>
      </w:r>
      <w:hyperlink w:anchor="idm46219933949832">
        <w:r>
          <w:rPr>
            <w:rStyle w:val="Text2"/>
          </w:rPr>
          <w:t>Service Meshes</w:t>
        </w:r>
      </w:hyperlink>
    </w:p>
    <w:p>
      <w:pPr>
        <w:pStyle w:val="Para 02"/>
      </w:pPr>
      <w:r>
        <w:t>service-to-service</w:t>
        <w:t xml:space="preserve">, </w:t>
      </w:r>
      <w:hyperlink w:anchor="idm46219933960408">
        <w:r>
          <w:rPr>
            <w:rStyle w:val="Text2"/>
          </w:rPr>
          <w:t>Service Meshes</w:t>
        </w:r>
      </w:hyperlink>
    </w:p>
    <w:p>
      <w:pPr>
        <w:pStyle w:val="Para 03"/>
      </w:pPr>
      <w:r>
        <w:rPr>
          <w:rStyle w:val="Text1"/>
        </w:rPr>
        <w:t>Community ingress Nginx</w:t>
        <w:t xml:space="preserve">, </w:t>
      </w:r>
      <w:hyperlink w:anchor="ch5_term47">
        <w:r>
          <w:t>Ingress Controllers and Rules</w:t>
        </w:r>
      </w:hyperlink>
      <w:r>
        <w:rPr>
          <w:rStyle w:val="Text1"/>
        </w:rPr>
        <w:t>-</w:t>
      </w:r>
      <w:hyperlink w:anchor="idm46219933914328">
        <w:r>
          <w:t>Deploy ingress rules</w:t>
        </w:r>
      </w:hyperlink>
    </w:p>
    <w:p>
      <w:pPr>
        <w:pStyle w:val="Para 02"/>
      </w:pPr>
      <w:r>
        <w:t>conditionType attribute, Kubernetes</w:t>
        <w:t xml:space="preserve">, </w:t>
      </w:r>
      <w:hyperlink w:anchor="idm46219939552472">
        <w:r>
          <w:rPr>
            <w:rStyle w:val="Text2"/>
          </w:rPr>
          <w:t>Pod Readiness and Probes</w:t>
        </w:r>
      </w:hyperlink>
    </w:p>
    <w:p>
      <w:pPr>
        <w:pStyle w:val="Para 02"/>
      </w:pPr>
      <w:r>
        <w:t>configure-cloud-routes flag, Kubernetes</w:t>
        <w:t xml:space="preserve">, </w:t>
      </w:r>
      <w:hyperlink w:anchor="idm46219939770168">
        <w:r>
          <w:rPr>
            <w:rStyle w:val="Text2"/>
          </w:rPr>
          <w:t>kube-controller-manager Configuration</w:t>
        </w:r>
      </w:hyperlink>
    </w:p>
    <w:p>
      <w:pPr>
        <w:pStyle w:val="Para 02"/>
      </w:pPr>
      <w:r>
        <w:t>connection fan-out with iptables</w:t>
        <w:t xml:space="preserve">, </w:t>
      </w:r>
      <w:hyperlink w:anchor="idm46219943354776">
        <w:r>
          <w:rPr>
            <w:rStyle w:val="Text2"/>
          </w:rPr>
          <w:t>Practical iptables</w:t>
        </w:r>
      </w:hyperlink>
    </w:p>
    <w:p>
      <w:pPr>
        <w:pStyle w:val="Para 02"/>
      </w:pPr>
      <w:r>
        <w:t>connection tracking</w:t>
        <w:t xml:space="preserve">, </w:t>
      </w:r>
      <w:hyperlink w:anchor="ch2_term28">
        <w:r>
          <w:rPr>
            <w:rStyle w:val="Text2"/>
          </w:rPr>
          <w:t>Conntrack</w:t>
        </w:r>
      </w:hyperlink>
      <w:r>
        <w:t>-</w:t>
      </w:r>
      <w:hyperlink w:anchor="idm46219943947176">
        <w:r>
          <w:rPr>
            <w:rStyle w:val="Text2"/>
          </w:rPr>
          <w:t>Conntrack</w:t>
        </w:r>
      </w:hyperlink>
    </w:p>
    <w:p>
      <w:pPr>
        <w:pStyle w:val="Para 02"/>
      </w:pPr>
      <w:r>
        <w:t>Conntrack, Linux</w:t>
        <w:t xml:space="preserve">, </w:t>
      </w:r>
      <w:hyperlink w:anchor="ch2_term29">
        <w:r>
          <w:rPr>
            <w:rStyle w:val="Text2"/>
          </w:rPr>
          <w:t>Conntrack</w:t>
        </w:r>
      </w:hyperlink>
      <w:r>
        <w:t>-</w:t>
      </w:r>
      <w:hyperlink w:anchor="idm46219943946504">
        <w:r>
          <w:rPr>
            <w:rStyle w:val="Text2"/>
          </w:rPr>
          <w:t>Conntrack</w:t>
        </w:r>
      </w:hyperlink>
    </w:p>
    <w:p>
      <w:pPr>
        <w:pStyle w:val="Para 02"/>
      </w:pPr>
      <w:r>
        <w:t>Consul service mesh</w:t>
        <w:t xml:space="preserve">, </w:t>
      </w:r>
      <w:hyperlink w:anchor="idm46219933845656">
        <w:r>
          <w:rPr>
            <w:rStyle w:val="Text2"/>
          </w:rPr>
          <w:t>Service Meshes</w:t>
        </w:r>
      </w:hyperlink>
    </w:p>
    <w:p>
      <w:pPr>
        <w:pStyle w:val="Para 02"/>
      </w:pPr>
      <w:r>
        <w:t>container engine</w:t>
        <w:t xml:space="preserve">, </w:t>
      </w:r>
      <w:hyperlink w:anchor="idm46219942799128">
        <w:r>
          <w:rPr>
            <w:rStyle w:val="Text2"/>
          </w:rPr>
          <w:t>Containers</w:t>
        </w:r>
      </w:hyperlink>
    </w:p>
    <w:p>
      <w:pPr>
        <w:pStyle w:val="Para 02"/>
      </w:pPr>
      <w:r>
        <w:t>container host</w:t>
        <w:t xml:space="preserve">, </w:t>
      </w:r>
      <w:hyperlink w:anchor="idm46219942781496">
        <w:r>
          <w:rPr>
            <w:rStyle w:val="Text2"/>
          </w:rPr>
          <w:t>Containers</w:t>
        </w:r>
      </w:hyperlink>
    </w:p>
    <w:p>
      <w:pPr>
        <w:pStyle w:val="Para 03"/>
      </w:pPr>
      <w:r>
        <w:rPr>
          <w:rStyle w:val="Text1"/>
        </w:rPr>
        <w:t>container ID</w:t>
        <w:t xml:space="preserve">, </w:t>
      </w:r>
      <w:hyperlink w:anchor="idm46219941080488">
        <w:r>
          <w:t>Container Network Basics</w:t>
        </w:r>
      </w:hyperlink>
      <w:r>
        <w:rPr>
          <w:rStyle w:val="Text1"/>
        </w:rPr>
        <w:t xml:space="preserve">, </w:t>
      </w:r>
      <w:hyperlink w:anchor="idm46219940589896">
        <w:r>
          <w:t>Container Connectivity</w:t>
        </w:r>
      </w:hyperlink>
      <w:r>
        <w:rPr>
          <w:rStyle w:val="Text1"/>
        </w:rPr>
        <w:t xml:space="preserve">, </w:t>
      </w:r>
      <w:hyperlink w:anchor="idm46219940344280">
        <w:r>
          <w:t>Container to Container</w:t>
        </w:r>
      </w:hyperlink>
    </w:p>
    <w:p>
      <w:pPr>
        <w:pStyle w:val="Para 03"/>
      </w:pPr>
      <w:r>
        <w:rPr>
          <w:rStyle w:val="Text1"/>
        </w:rPr>
        <w:t>container networking model (CNM)</w:t>
        <w:t xml:space="preserve">, </w:t>
      </w:r>
      <w:hyperlink w:anchor="ch3_term44">
        <w:r>
          <w:t>Docker Networking Model</w:t>
        </w:r>
      </w:hyperlink>
      <w:r>
        <w:rPr>
          <w:rStyle w:val="Text1"/>
        </w:rPr>
        <w:t>-</w:t>
      </w:r>
      <w:hyperlink w:anchor="idm46219940864536">
        <w:r>
          <w:t>Overlay Networking</w:t>
        </w:r>
      </w:hyperlink>
    </w:p>
    <w:p>
      <w:pPr>
        <w:pStyle w:val="Para 02"/>
      </w:pPr>
      <w:r>
        <w:t>container orchestration</w:t>
        <w:t xml:space="preserve">, </w:t>
      </w:r>
      <w:hyperlink w:anchor="idm46219942779256">
        <w:r>
          <w:rPr>
            <w:rStyle w:val="Text2"/>
          </w:rPr>
          <w:t>Containers</w:t>
        </w:r>
      </w:hyperlink>
    </w:p>
    <w:p>
      <w:pPr>
        <w:pStyle w:val="Para 03"/>
      </w:pPr>
      <w:r>
        <w:rPr>
          <w:rStyle w:val="Text1"/>
        </w:rPr>
        <w:t>container runtime</w:t>
        <w:t xml:space="preserve">, </w:t>
      </w:r>
      <w:hyperlink w:anchor="idm46219942796872">
        <w:r>
          <w:t>Containers</w:t>
        </w:r>
      </w:hyperlink>
      <w:r>
        <w:rPr>
          <w:rStyle w:val="Text1"/>
        </w:rPr>
        <w:t xml:space="preserve">, </w:t>
      </w:r>
      <w:hyperlink w:anchor="idm46219939729592">
        <w:r>
          <w:t>The Kubelet</w:t>
        </w:r>
      </w:hyperlink>
      <w:r>
        <w:rPr>
          <w:rStyle w:val="Text1"/>
        </w:rPr>
        <w:t xml:space="preserve">, </w:t>
      </w:r>
      <w:hyperlink w:anchor="idm46219939536408">
        <w:r>
          <w:t>Pod Readiness and Probes</w:t>
        </w:r>
      </w:hyperlink>
    </w:p>
    <w:p>
      <w:pPr>
        <w:pStyle w:val="Para 02"/>
      </w:pPr>
      <w:r>
        <w:t>container-native cluster, GKE</w:t>
        <w:t xml:space="preserve">, </w:t>
      </w:r>
      <w:hyperlink w:anchor="ch6_term65">
        <w:r>
          <w:rPr>
            <w:rStyle w:val="Text2"/>
          </w:rPr>
          <w:t>GCP GKE nodes</w:t>
        </w:r>
      </w:hyperlink>
      <w:r>
        <w:t>-</w:t>
      </w:r>
      <w:hyperlink w:anchor="idm46219931586632">
        <w:r>
          <w:rPr>
            <w:rStyle w:val="Text2"/>
          </w:rPr>
          <w:t>GCP GKE nodes</w:t>
        </w:r>
      </w:hyperlink>
    </w:p>
    <w:p>
      <w:pPr>
        <w:pStyle w:val="Para 02"/>
      </w:pPr>
      <w:r>
        <w:t>containerd service</w:t>
        <w:t xml:space="preserve">, </w:t>
      </w:r>
      <w:hyperlink w:anchor="idm46219942699560">
        <w:r>
          <w:rPr>
            <w:rStyle w:val="Text2"/>
          </w:rPr>
          <w:t>containerd</w:t>
        </w:r>
      </w:hyperlink>
      <w:r>
        <w:t xml:space="preserve">, </w:t>
      </w:r>
      <w:hyperlink w:anchor="idm46219942671992">
        <w:r>
          <w:rPr>
            <w:rStyle w:val="Text2"/>
          </w:rPr>
          <w:t>Docker</w:t>
        </w:r>
      </w:hyperlink>
    </w:p>
    <w:p>
      <w:pPr>
        <w:pStyle w:val="Para 02"/>
      </w:pPr>
      <w:r>
        <w:t>containerd-shim</w:t>
        <w:t xml:space="preserve">, </w:t>
      </w:r>
      <w:hyperlink w:anchor="idm46219942697848">
        <w:r>
          <w:rPr>
            <w:rStyle w:val="Text2"/>
          </w:rPr>
          <w:t>containerd</w:t>
        </w:r>
      </w:hyperlink>
      <w:r>
        <w:t xml:space="preserve">, </w:t>
      </w:r>
      <w:hyperlink w:anchor="idm46219942666728">
        <w:r>
          <w:rPr>
            <w:rStyle w:val="Text2"/>
          </w:rPr>
          <w:t>Docker</w:t>
        </w:r>
      </w:hyperlink>
    </w:p>
    <w:p>
      <w:pPr>
        <w:pStyle w:val="Para 02"/>
      </w:pPr>
      <w:r>
        <w:t>containers</w:t>
      </w:r>
    </w:p>
    <w:p>
      <w:pPr>
        <w:pStyle w:val="Para 03"/>
      </w:pPr>
      <w:r>
        <w:rPr>
          <w:rStyle w:val="Text1"/>
        </w:rPr>
        <w:t>as abstraction</w:t>
        <w:t xml:space="preserve">, </w:t>
      </w:r>
      <w:hyperlink w:anchor="idm46219942843256">
        <w:r>
          <w:t>Introduction to Containers</w:t>
        </w:r>
      </w:hyperlink>
    </w:p>
    <w:p>
      <w:pPr>
        <w:pStyle w:val="Para 03"/>
      </w:pPr>
      <w:r>
        <w:rPr>
          <w:rStyle w:val="Text1"/>
        </w:rPr>
        <w:t>addresses for</w:t>
        <w:t xml:space="preserve">, </w:t>
      </w:r>
      <w:hyperlink w:anchor="idm46219940930168">
        <w:r>
          <w:t>Docker Networking Model</w:t>
        </w:r>
      </w:hyperlink>
    </w:p>
    <w:p>
      <w:pPr>
        <w:pStyle w:val="Para 03"/>
      </w:pPr>
      <w:r>
        <w:rPr>
          <w:rStyle w:val="Text1"/>
        </w:rPr>
        <w:t>benefits of</w:t>
        <w:t xml:space="preserve">, </w:t>
      </w:r>
      <w:hyperlink w:anchor="idm46219942813464">
        <w:r>
          <w:t>Containers</w:t>
        </w:r>
      </w:hyperlink>
      <w:r>
        <w:rPr>
          <w:rStyle w:val="Text1"/>
        </w:rPr>
        <w:t xml:space="preserve">, </w:t>
      </w:r>
      <w:hyperlink w:anchor="idm46219941670648">
        <w:r>
          <w:t>Setting Up Namespaces</w:t>
        </w:r>
      </w:hyperlink>
      <w:r>
        <w:rPr>
          <w:rStyle w:val="Text1"/>
        </w:rPr>
        <w:t xml:space="preserve">, </w:t>
      </w:r>
      <w:hyperlink w:anchor="idm46219941047832">
        <w:r>
          <w:t>Container Network Basics</w:t>
        </w:r>
      </w:hyperlink>
    </w:p>
    <w:p>
      <w:pPr>
        <w:pStyle w:val="Para 03"/>
      </w:pPr>
      <w:r>
        <w:rPr>
          <w:rStyle w:val="Text1"/>
        </w:rPr>
        <w:t>cgroups (control groups) and</w:t>
        <w:t xml:space="preserve">, </w:t>
      </w:r>
      <w:hyperlink w:anchor="idm46219942775992">
        <w:r>
          <w:t>Containers</w:t>
        </w:r>
      </w:hyperlink>
      <w:r>
        <w:rPr>
          <w:rStyle w:val="Text1"/>
        </w:rPr>
        <w:t xml:space="preserve">, </w:t>
      </w:r>
      <w:hyperlink w:anchor="ch3_term16">
        <w:r>
          <w:t>Container Primitives</w:t>
        </w:r>
      </w:hyperlink>
      <w:r>
        <w:rPr>
          <w:rStyle w:val="Text1"/>
        </w:rPr>
        <w:t>-</w:t>
      </w:r>
      <w:hyperlink w:anchor="idm46219942612920">
        <w:r>
          <w:t>Control Groups</w:t>
        </w:r>
      </w:hyperlink>
      <w:r>
        <w:rPr>
          <w:rStyle w:val="Text1"/>
        </w:rPr>
        <w:t xml:space="preserve">, </w:t>
      </w:r>
      <w:hyperlink w:anchor="idm46219942543976">
        <w:r>
          <w:t>Namespaces</w:t>
        </w:r>
      </w:hyperlink>
    </w:p>
    <w:p>
      <w:pPr>
        <w:pStyle w:val="Para 03"/>
      </w:pPr>
      <w:r>
        <w:rPr>
          <w:rStyle w:val="Text1"/>
        </w:rPr>
        <w:t>creating</w:t>
        <w:t xml:space="preserve">, </w:t>
      </w:r>
      <w:hyperlink w:anchor="ch3_term25">
        <w:r>
          <w:t>Setting Up Namespaces</w:t>
        </w:r>
      </w:hyperlink>
      <w:r>
        <w:rPr>
          <w:rStyle w:val="Text1"/>
        </w:rPr>
        <w:t>-</w:t>
      </w:r>
      <w:hyperlink w:anchor="idm46219941628744">
        <w:r>
          <w:t>Setting Up Namespaces</w:t>
        </w:r>
      </w:hyperlink>
    </w:p>
    <w:p>
      <w:pPr>
        <w:pStyle w:val="Para 02"/>
      </w:pPr>
      <w:r>
        <w:t>CRI-O runtime with</w:t>
        <w:t xml:space="preserve">, </w:t>
      </w:r>
      <w:hyperlink w:anchor="idm46219942660744">
        <w:r>
          <w:rPr>
            <w:rStyle w:val="Text2"/>
          </w:rPr>
          <w:t>CRI-O</w:t>
        </w:r>
      </w:hyperlink>
    </w:p>
    <w:p>
      <w:pPr>
        <w:pStyle w:val="Para 03"/>
      </w:pPr>
      <w:r>
        <w:rPr>
          <w:rStyle w:val="Text1"/>
        </w:rPr>
        <w:t>defined</w:t>
        <w:t xml:space="preserve">, </w:t>
      </w:r>
      <w:hyperlink w:anchor="idm46219942804136">
        <w:r>
          <w:t>Containers</w:t>
        </w:r>
      </w:hyperlink>
    </w:p>
    <w:p>
      <w:pPr>
        <w:pStyle w:val="Para 02"/>
      </w:pPr>
      <w:r>
        <w:t>Docker</w:t>
        <w:t xml:space="preserve"> (</w:t>
        <w:t>see</w:t>
        <w:t xml:space="preserve"> Docker networking model)</w:t>
      </w:r>
    </w:p>
    <w:p>
      <w:pPr>
        <w:pStyle w:val="Para 02"/>
      </w:pPr>
      <w:r>
        <w:t>functionality of</w:t>
        <w:t xml:space="preserve">, </w:t>
      </w:r>
      <w:hyperlink w:anchor="ch3_term6">
        <w:r>
          <w:rPr>
            <w:rStyle w:val="Text2"/>
          </w:rPr>
          <w:t>Containers</w:t>
        </w:r>
      </w:hyperlink>
      <w:r>
        <w:t>-</w:t>
      </w:r>
      <w:hyperlink w:anchor="idm46219942736200">
        <w:r>
          <w:rPr>
            <w:rStyle w:val="Text2"/>
          </w:rPr>
          <w:t>OCI</w:t>
        </w:r>
      </w:hyperlink>
    </w:p>
    <w:p>
      <w:pPr>
        <w:pStyle w:val="Para 03"/>
      </w:pPr>
      <w:r>
        <w:rPr>
          <w:rStyle w:val="Text1"/>
        </w:rPr>
        <w:t>on global systems</w:t>
        <w:t xml:space="preserve">, </w:t>
      </w:r>
      <w:hyperlink w:anchor="ch3_term46">
        <w:r>
          <w:t>Overlay Networking</w:t>
        </w:r>
      </w:hyperlink>
      <w:r>
        <w:rPr>
          <w:rStyle w:val="Text1"/>
        </w:rPr>
        <w:t>-</w:t>
      </w:r>
      <w:hyperlink w:anchor="idm46219940863192">
        <w:r>
          <w:t>Overlay Networking</w:t>
        </w:r>
      </w:hyperlink>
      <w:r>
        <w:rPr>
          <w:rStyle w:val="Text1"/>
        </w:rPr>
        <w:t xml:space="preserve">, </w:t>
      </w:r>
      <w:hyperlink w:anchor="idm46219940144376">
        <w:r>
          <w:t>Container to Container Separate Hosts</w:t>
        </w:r>
      </w:hyperlink>
    </w:p>
    <w:p>
      <w:pPr>
        <w:pStyle w:val="Para 03"/>
      </w:pPr>
      <w:r>
        <w:rPr>
          <w:rStyle w:val="Text1"/>
        </w:rPr>
        <w:t>history of</w:t>
        <w:t xml:space="preserve">, </w:t>
      </w:r>
      <w:hyperlink w:anchor="ch3_term3">
        <w:r>
          <w:t>Container Networking Basics</w:t>
        </w:r>
      </w:hyperlink>
      <w:r>
        <w:rPr>
          <w:rStyle w:val="Text1"/>
        </w:rPr>
        <w:t>-</w:t>
      </w:r>
      <w:hyperlink w:anchor="idm46219942809528">
        <w:r>
          <w:t>Containers</w:t>
        </w:r>
      </w:hyperlink>
    </w:p>
    <w:p>
      <w:pPr>
        <w:pStyle w:val="Para 02"/>
      </w:pPr>
      <w:r>
        <w:t>initiatives for</w:t>
        <w:t xml:space="preserve">, </w:t>
      </w:r>
      <w:hyperlink w:anchor="ch3_term11">
        <w:r>
          <w:rPr>
            <w:rStyle w:val="Text2"/>
          </w:rPr>
          <w:t>OCI</w:t>
        </w:r>
      </w:hyperlink>
      <w:r>
        <w:t>-</w:t>
      </w:r>
      <w:hyperlink w:anchor="idm46219942649592">
        <w:r>
          <w:rPr>
            <w:rStyle w:val="Text2"/>
          </w:rPr>
          <w:t>CRI-O</w:t>
        </w:r>
      </w:hyperlink>
    </w:p>
    <w:p>
      <w:pPr>
        <w:pStyle w:val="Para 03"/>
      </w:pPr>
      <w:r>
        <w:rPr>
          <w:rStyle w:val="Text1"/>
        </w:rPr>
        <w:t>layers in</w:t>
        <w:t xml:space="preserve">, </w:t>
      </w:r>
      <w:hyperlink w:anchor="idm46219940598584">
        <w:r>
          <w:t>Container Connectivity</w:t>
        </w:r>
      </w:hyperlink>
    </w:p>
    <w:p>
      <w:pPr>
        <w:pStyle w:val="Para 03"/>
      </w:pPr>
      <w:r>
        <w:rPr>
          <w:rStyle w:val="Text1"/>
        </w:rPr>
        <w:t>on local systems</w:t>
        <w:t xml:space="preserve">, </w:t>
      </w:r>
      <w:hyperlink w:anchor="idm46219940895480">
        <w:r>
          <w:t>Docker Networking Model</w:t>
        </w:r>
      </w:hyperlink>
      <w:r>
        <w:rPr>
          <w:rStyle w:val="Text1"/>
        </w:rPr>
        <w:t xml:space="preserve">, </w:t>
      </w:r>
      <w:hyperlink w:anchor="ch3_term61">
        <w:r>
          <w:t>Container to Container</w:t>
        </w:r>
      </w:hyperlink>
      <w:r>
        <w:rPr>
          <w:rStyle w:val="Text1"/>
        </w:rPr>
        <w:t>-</w:t>
      </w:r>
      <w:hyperlink w:anchor="idm46219940164824">
        <w:r>
          <w:t>Container to Container</w:t>
        </w:r>
      </w:hyperlink>
    </w:p>
    <w:p>
      <w:pPr>
        <w:pStyle w:val="Para 02"/>
      </w:pPr>
      <w:r>
        <w:t>namespaces and</w:t>
        <w:t xml:space="preserve"> (</w:t>
        <w:t>see</w:t>
        <w:t xml:space="preserve"> namespaces, network)</w:t>
      </w:r>
    </w:p>
    <w:p>
      <w:pPr>
        <w:pStyle w:val="Para 03"/>
      </w:pPr>
      <w:r>
        <w:rPr>
          <w:rStyle w:val="Text1"/>
        </w:rPr>
        <w:t>network modes with</w:t>
        <w:t xml:space="preserve">, </w:t>
      </w:r>
      <w:hyperlink w:anchor="ch3_term32">
        <w:r>
          <w:t>Container Network Basics</w:t>
        </w:r>
      </w:hyperlink>
      <w:r>
        <w:rPr>
          <w:rStyle w:val="Text1"/>
        </w:rPr>
        <w:t>-</w:t>
      </w:r>
      <w:hyperlink w:anchor="idm46219941572632">
        <w:r>
          <w:t>Container Network Basics</w:t>
        </w:r>
      </w:hyperlink>
      <w:r>
        <w:rPr>
          <w:rStyle w:val="Text1"/>
        </w:rPr>
        <w:t xml:space="preserve">, </w:t>
      </w:r>
      <w:hyperlink w:anchor="idm46219940922664">
        <w:r>
          <w:t>Docker Networking Model</w:t>
        </w:r>
      </w:hyperlink>
    </w:p>
    <w:p>
      <w:pPr>
        <w:pStyle w:val="Para 03"/>
      </w:pPr>
      <w:r>
        <w:rPr>
          <w:rStyle w:val="Text1"/>
        </w:rPr>
        <w:t>networking scenarios with</w:t>
        <w:t xml:space="preserve">, </w:t>
      </w:r>
      <w:hyperlink w:anchor="ch3_term53">
        <w:r>
          <w:t>Container Connectivity</w:t>
        </w:r>
      </w:hyperlink>
      <w:r>
        <w:rPr>
          <w:rStyle w:val="Text1"/>
        </w:rPr>
        <w:t>-</w:t>
      </w:r>
      <w:hyperlink w:anchor="idm46219940045592">
        <w:r>
          <w:t>Container to Container Separate Hosts</w:t>
        </w:r>
      </w:hyperlink>
    </w:p>
    <w:p>
      <w:pPr>
        <w:pStyle w:val="Para 02"/>
      </w:pPr>
      <w:r>
        <w:t>OCI specifications for</w:t>
        <w:t xml:space="preserve">, </w:t>
      </w:r>
      <w:hyperlink w:anchor="idm46219942732776">
        <w:r>
          <w:rPr>
            <w:rStyle w:val="Text2"/>
          </w:rPr>
          <w:t>OCI</w:t>
        </w:r>
      </w:hyperlink>
    </w:p>
    <w:p>
      <w:pPr>
        <w:pStyle w:val="Para 03"/>
      </w:pPr>
      <w:r>
        <w:rPr>
          <w:rStyle w:val="Text1"/>
        </w:rPr>
        <w:t>runC routines for</w:t>
        <w:t xml:space="preserve">, </w:t>
      </w:r>
      <w:hyperlink w:anchor="idm46219942752360">
        <w:r>
          <w:t>Containers</w:t>
        </w:r>
      </w:hyperlink>
      <w:r>
        <w:rPr>
          <w:rStyle w:val="Text1"/>
        </w:rPr>
        <w:t xml:space="preserve">, </w:t>
      </w:r>
      <w:hyperlink w:anchor="idm46219942722840">
        <w:r>
          <w:t>OCI</w:t>
        </w:r>
      </w:hyperlink>
      <w:r>
        <w:rPr>
          <w:rStyle w:val="Text1"/>
        </w:rPr>
        <w:t xml:space="preserve">, </w:t>
      </w:r>
      <w:hyperlink w:anchor="idm46219942671128">
        <w:r>
          <w:t>Docker</w:t>
        </w:r>
      </w:hyperlink>
      <w:r>
        <w:rPr>
          <w:rStyle w:val="Text1"/>
        </w:rPr>
        <w:t xml:space="preserve">, </w:t>
      </w:r>
      <w:hyperlink w:anchor="idm46219942641576">
        <w:r>
          <w:t>Container Primitives</w:t>
        </w:r>
      </w:hyperlink>
      <w:r>
        <w:rPr>
          <w:rStyle w:val="Text1"/>
        </w:rPr>
        <w:t xml:space="preserve">, </w:t>
      </w:r>
      <w:hyperlink w:anchor="idm46219942615560">
        <w:r>
          <w:t>Control Groups</w:t>
        </w:r>
      </w:hyperlink>
    </w:p>
    <w:p>
      <w:pPr>
        <w:pStyle w:val="Para 03"/>
      </w:pPr>
      <w:r>
        <w:rPr>
          <w:rStyle w:val="Text1"/>
        </w:rPr>
        <w:t>runtimes of</w:t>
        <w:t xml:space="preserve">, </w:t>
      </w:r>
      <w:hyperlink w:anchor="ch3_term7">
        <w:r>
          <w:t>Containers</w:t>
        </w:r>
      </w:hyperlink>
      <w:r>
        <w:rPr>
          <w:rStyle w:val="Text1"/>
        </w:rPr>
        <w:t>-</w:t>
      </w:r>
      <w:hyperlink w:anchor="idm46219942735464">
        <w:r>
          <w:t>OCI</w:t>
        </w:r>
      </w:hyperlink>
      <w:r>
        <w:rPr>
          <w:rStyle w:val="Text1"/>
        </w:rPr>
        <w:t xml:space="preserve">, </w:t>
      </w:r>
      <w:hyperlink w:anchor="ch3_term12">
        <w:r>
          <w:t>containerd</w:t>
        </w:r>
      </w:hyperlink>
      <w:r>
        <w:rPr>
          <w:rStyle w:val="Text1"/>
        </w:rPr>
        <w:t>-</w:t>
      </w:r>
      <w:hyperlink w:anchor="idm46219942648888">
        <w:r>
          <w:t>CRI-O</w:t>
        </w:r>
      </w:hyperlink>
    </w:p>
    <w:p>
      <w:pPr>
        <w:pStyle w:val="Para 03"/>
      </w:pPr>
      <w:r>
        <w:rPr>
          <w:rStyle w:val="Text1"/>
        </w:rPr>
        <w:t>terminology for</w:t>
        <w:t xml:space="preserve">, </w:t>
      </w:r>
      <w:hyperlink w:anchor="ch3_term5">
        <w:r>
          <w:t>Containers</w:t>
        </w:r>
      </w:hyperlink>
      <w:r>
        <w:rPr>
          <w:rStyle w:val="Text1"/>
        </w:rPr>
        <w:t>-</w:t>
      </w:r>
      <w:hyperlink w:anchor="idm46219942753096">
        <w:r>
          <w:t>Containers</w:t>
        </w:r>
      </w:hyperlink>
    </w:p>
    <w:p>
      <w:pPr>
        <w:pStyle w:val="Para 02"/>
      </w:pPr>
      <w:r>
        <w:t>Content-Length header, HTTP request</w:t>
        <w:t xml:space="preserve">, </w:t>
      </w:r>
      <w:hyperlink w:anchor="ch1_term11">
        <w:r>
          <w:rPr>
            <w:rStyle w:val="Text2"/>
          </w:rPr>
          <w:t>HTTP</w:t>
        </w:r>
      </w:hyperlink>
      <w:r>
        <w:t>-</w:t>
      </w:r>
      <w:hyperlink w:anchor="idm46219954561032">
        <w:r>
          <w:rPr>
            <w:rStyle w:val="Text2"/>
          </w:rPr>
          <w:t>HTTP</w:t>
        </w:r>
      </w:hyperlink>
    </w:p>
    <w:p>
      <w:pPr>
        <w:pStyle w:val="Para 02"/>
      </w:pPr>
      <w:r>
        <w:t>Content-Type header, HTTP request</w:t>
        <w:t xml:space="preserve">, </w:t>
      </w:r>
      <w:hyperlink w:anchor="ch1_term12">
        <w:r>
          <w:rPr>
            <w:rStyle w:val="Text2"/>
          </w:rPr>
          <w:t>HTTP</w:t>
        </w:r>
      </w:hyperlink>
      <w:r>
        <w:t>-</w:t>
      </w:r>
      <w:hyperlink w:anchor="idm46219954560360">
        <w:r>
          <w:rPr>
            <w:rStyle w:val="Text2"/>
          </w:rPr>
          <w:t>HTTP</w:t>
        </w:r>
      </w:hyperlink>
    </w:p>
    <w:p>
      <w:pPr>
        <w:pStyle w:val="Para 02"/>
      </w:pPr>
      <w:r>
        <w:t>control plane, Kubernetes</w:t>
      </w:r>
    </w:p>
    <w:p>
      <w:pPr>
        <w:pStyle w:val="Para 03"/>
      </w:pPr>
      <w:r>
        <w:rPr>
          <w:rStyle w:val="Text1"/>
        </w:rPr>
        <w:t>of Amazon EKS</w:t>
        <w:t xml:space="preserve">, </w:t>
      </w:r>
      <w:hyperlink w:anchor="idm46219933009816">
        <w:r>
          <w:t>EKS mode</w:t>
        </w:r>
      </w:hyperlink>
      <w:r>
        <w:rPr>
          <w:rStyle w:val="Text1"/>
        </w:rPr>
        <w:t xml:space="preserve">, </w:t>
      </w:r>
      <w:hyperlink w:anchor="idm46219932976184">
        <w:r>
          <w:t>EKS mode</w:t>
        </w:r>
      </w:hyperlink>
      <w:r>
        <w:rPr>
          <w:rStyle w:val="Text1"/>
        </w:rPr>
        <w:t xml:space="preserve">, </w:t>
      </w:r>
      <w:hyperlink w:anchor="idm46219932932840">
        <w:r>
          <w:t>eksctl</w:t>
        </w:r>
      </w:hyperlink>
    </w:p>
    <w:p>
      <w:pPr>
        <w:pStyle w:val="Para 03"/>
      </w:pPr>
      <w:r>
        <w:rPr>
          <w:rStyle w:val="Text1"/>
        </w:rPr>
        <w:t>defined</w:t>
        <w:t xml:space="preserve">, </w:t>
      </w:r>
      <w:hyperlink w:anchor="idm46219939785800">
        <w:r>
          <w:t>Island Networks</w:t>
        </w:r>
      </w:hyperlink>
    </w:p>
    <w:p>
      <w:pPr>
        <w:pStyle w:val="Para 02"/>
      </w:pPr>
      <w:r>
        <w:t>with service meshes</w:t>
        <w:t xml:space="preserve">, </w:t>
      </w:r>
      <w:hyperlink w:anchor="idm46219933855864">
        <w:r>
          <w:rPr>
            <w:rStyle w:val="Text2"/>
          </w:rPr>
          <w:t>Service Meshes</w:t>
        </w:r>
      </w:hyperlink>
    </w:p>
    <w:p>
      <w:pPr>
        <w:pStyle w:val="Para 02"/>
      </w:pPr>
      <w:r>
        <w:t>control-plane-version</w:t>
        <w:t xml:space="preserve">, </w:t>
      </w:r>
      <w:hyperlink w:anchor="idm46219933795800">
        <w:r>
          <w:rPr>
            <w:rStyle w:val="Text2"/>
          </w:rPr>
          <w:t>Service Meshes</w:t>
        </w:r>
      </w:hyperlink>
    </w:p>
    <w:p>
      <w:pPr>
        <w:pStyle w:val="Para 02"/>
      </w:pPr>
      <w:r>
        <w:t>CoreDNS</w:t>
      </w:r>
    </w:p>
    <w:p>
      <w:pPr>
        <w:pStyle w:val="Para 02"/>
      </w:pPr>
      <w:r>
        <w:t>components of</w:t>
        <w:t xml:space="preserve">, </w:t>
      </w:r>
      <w:hyperlink w:anchor="idm46219937442312">
        <w:r>
          <w:rPr>
            <w:rStyle w:val="Text2"/>
          </w:rPr>
          <w:t>DNS</w:t>
        </w:r>
      </w:hyperlink>
    </w:p>
    <w:p>
      <w:pPr>
        <w:pStyle w:val="Para 02"/>
      </w:pPr>
      <w:r>
        <w:t>dnsPolicy and</w:t>
        <w:t xml:space="preserve">, </w:t>
      </w:r>
      <w:hyperlink w:anchor="ch4_term71">
        <w:r>
          <w:rPr>
            <w:rStyle w:val="Text2"/>
          </w:rPr>
          <w:t>DNS</w:t>
        </w:r>
      </w:hyperlink>
      <w:r>
        <w:t>-</w:t>
      </w:r>
      <w:hyperlink w:anchor="idm46219937132488">
        <w:r>
          <w:rPr>
            <w:rStyle w:val="Text2"/>
          </w:rPr>
          <w:t>DNS</w:t>
        </w:r>
      </w:hyperlink>
    </w:p>
    <w:p>
      <w:pPr>
        <w:pStyle w:val="Para 02"/>
      </w:pPr>
      <w:r>
        <w:t>monitoring</w:t>
        <w:t xml:space="preserve">, </w:t>
      </w:r>
      <w:hyperlink w:anchor="idm46219937172008">
        <w:r>
          <w:rPr>
            <w:rStyle w:val="Text2"/>
          </w:rPr>
          <w:t>DNS</w:t>
        </w:r>
      </w:hyperlink>
    </w:p>
    <w:p>
      <w:pPr>
        <w:pStyle w:val="Para 02"/>
      </w:pPr>
      <w:r>
        <w:t>plugins with</w:t>
        <w:t xml:space="preserve">, </w:t>
      </w:r>
      <w:hyperlink w:anchor="ch4_term74">
        <w:r>
          <w:rPr>
            <w:rStyle w:val="Text2"/>
          </w:rPr>
          <w:t>DNS</w:t>
        </w:r>
      </w:hyperlink>
      <w:r>
        <w:t>-</w:t>
      </w:r>
      <w:hyperlink w:anchor="idm46219937046312">
        <w:r>
          <w:rPr>
            <w:rStyle w:val="Text2"/>
          </w:rPr>
          <w:t>DNS</w:t>
        </w:r>
      </w:hyperlink>
    </w:p>
    <w:p>
      <w:pPr>
        <w:pStyle w:val="Para 03"/>
      </w:pPr>
      <w:r>
        <w:rPr>
          <w:rStyle w:val="Text1"/>
        </w:rPr>
        <w:t>CoreOS CNI</w:t>
        <w:t xml:space="preserve">, </w:t>
      </w:r>
      <w:hyperlink w:anchor="idm46219940868072">
        <w:r>
          <w:t>Overlay Networking</w:t>
        </w:r>
      </w:hyperlink>
    </w:p>
    <w:p>
      <w:pPr>
        <w:pStyle w:val="Para 02"/>
      </w:pPr>
      <w:r>
        <w:t>corporate networks with ENIs</w:t>
        <w:t xml:space="preserve">, </w:t>
      </w:r>
      <w:hyperlink w:anchor="idm46219933224024">
        <w:r>
          <w:rPr>
            <w:rStyle w:val="Text2"/>
          </w:rPr>
          <w:t>Elastic network interface</w:t>
        </w:r>
      </w:hyperlink>
    </w:p>
    <w:p>
      <w:pPr>
        <w:pStyle w:val="Para 03"/>
      </w:pPr>
      <w:r>
        <w:rPr>
          <w:rStyle w:val="Text1"/>
        </w:rPr>
        <w:t>CRDs (custom resource definitions)</w:t>
        <w:t xml:space="preserve">, </w:t>
      </w:r>
      <w:hyperlink w:anchor="idm46219939927752">
        <w:r>
          <w:t>The Kubernetes Networking Model</w:t>
        </w:r>
      </w:hyperlink>
      <w:r>
        <w:rPr>
          <w:rStyle w:val="Text1"/>
        </w:rPr>
        <w:t xml:space="preserve">, </w:t>
      </w:r>
      <w:hyperlink w:anchor="idm46219939906440">
        <w:r>
          <w:t>The Kubernetes Networking Model</w:t>
        </w:r>
      </w:hyperlink>
      <w:r>
        <w:rPr>
          <w:rStyle w:val="Text1"/>
        </w:rPr>
        <w:t xml:space="preserve">, </w:t>
      </w:r>
      <w:hyperlink w:anchor="idm46219932210712">
        <w:r>
          <w:t>Deploy ALB ingress and verify</w:t>
        </w:r>
      </w:hyperlink>
    </w:p>
    <w:p>
      <w:pPr>
        <w:pStyle w:val="Para 03"/>
      </w:pPr>
      <w:r>
        <w:rPr>
          <w:rStyle w:val="Text1"/>
        </w:rPr>
        <w:t>create page, AKS</w:t>
        <w:t xml:space="preserve">, </w:t>
      </w:r>
      <w:hyperlink w:anchor="ch6_term95">
        <w:r>
          <w:t>Deploying an Azure Kubernetes Service cluster</w:t>
        </w:r>
      </w:hyperlink>
      <w:r>
        <w:rPr>
          <w:rStyle w:val="Text1"/>
        </w:rPr>
        <w:t>-</w:t>
      </w:r>
      <w:hyperlink w:anchor="idm46219931279592">
        <w:r>
          <w:t>Deploying an Azure Kubernetes Service cluster</w:t>
        </w:r>
      </w:hyperlink>
    </w:p>
    <w:p>
      <w:pPr>
        <w:pStyle w:val="Para 03"/>
      </w:pPr>
      <w:r>
        <w:rPr>
          <w:rStyle w:val="Text1"/>
        </w:rPr>
        <w:t>CRI runtime</w:t>
        <w:t xml:space="preserve">, </w:t>
      </w:r>
      <w:hyperlink w:anchor="idm46219942659064">
        <w:r>
          <w:t>CRI-O</w:t>
        </w:r>
      </w:hyperlink>
      <w:r>
        <w:rPr>
          <w:rStyle w:val="Text1"/>
        </w:rPr>
        <w:t xml:space="preserve">, </w:t>
      </w:r>
      <w:hyperlink w:anchor="idm46219939730264">
        <w:r>
          <w:t>The Kubelet</w:t>
        </w:r>
      </w:hyperlink>
      <w:r>
        <w:rPr>
          <w:rStyle w:val="Text1"/>
        </w:rPr>
        <w:t xml:space="preserve">, </w:t>
      </w:r>
      <w:hyperlink w:anchor="idm46219939535672">
        <w:r>
          <w:t>Pod Readiness and Probes</w:t>
        </w:r>
      </w:hyperlink>
    </w:p>
    <w:p>
      <w:pPr>
        <w:pStyle w:val="Para 02"/>
      </w:pPr>
      <w:r>
        <w:t>CRI-O runtime</w:t>
        <w:t xml:space="preserve">, </w:t>
      </w:r>
      <w:hyperlink w:anchor="idm46219942659768">
        <w:r>
          <w:rPr>
            <w:rStyle w:val="Text2"/>
          </w:rPr>
          <w:t>CRI-O</w:t>
        </w:r>
      </w:hyperlink>
    </w:p>
    <w:p>
      <w:pPr>
        <w:pStyle w:val="Para 02"/>
      </w:pPr>
      <w:r>
        <w:t>cURL/curl tool</w:t>
      </w:r>
    </w:p>
    <w:p>
      <w:pPr>
        <w:pStyle w:val="Para 03"/>
      </w:pPr>
      <w:r>
        <w:rPr>
          <w:rStyle w:val="Text1"/>
        </w:rPr>
        <w:t>client requests with</w:t>
        <w:t xml:space="preserve">, </w:t>
      </w:r>
      <w:hyperlink w:anchor="idm46219955272104">
        <w:r>
          <w:t>HTTP</w:t>
        </w:r>
      </w:hyperlink>
      <w:r>
        <w:rPr>
          <w:rStyle w:val="Text1"/>
        </w:rPr>
        <w:t xml:space="preserve">, </w:t>
      </w:r>
      <w:hyperlink w:anchor="idm46219953637880">
        <w:r>
          <w:t>tcpdump</w:t>
        </w:r>
      </w:hyperlink>
      <w:r>
        <w:rPr>
          <w:rStyle w:val="Text1"/>
        </w:rPr>
        <w:t xml:space="preserve">, </w:t>
      </w:r>
      <w:hyperlink w:anchor="idm46219944592168">
        <w:r>
          <w:t>Revisiting Our Web Server</w:t>
        </w:r>
      </w:hyperlink>
      <w:r>
        <w:rPr>
          <w:rStyle w:val="Text1"/>
        </w:rPr>
        <w:t xml:space="preserve">, </w:t>
      </w:r>
      <w:hyperlink w:anchor="idm46219942878792">
        <w:r>
          <w:t>cURL</w:t>
        </w:r>
      </w:hyperlink>
      <w:r>
        <w:rPr>
          <w:rStyle w:val="Text1"/>
        </w:rPr>
        <w:t xml:space="preserve">, </w:t>
      </w:r>
      <w:hyperlink w:anchor="idm46219930905480">
        <w:r>
          <w:t>Deploying the Go web server</w:t>
        </w:r>
      </w:hyperlink>
    </w:p>
    <w:p>
      <w:pPr>
        <w:pStyle w:val="Para 02"/>
      </w:pPr>
      <w:r>
        <w:t>commands with</w:t>
        <w:t xml:space="preserve">, </w:t>
      </w:r>
      <w:hyperlink w:anchor="ch2_term75">
        <w:r>
          <w:rPr>
            <w:rStyle w:val="Text2"/>
          </w:rPr>
          <w:t>cURL</w:t>
        </w:r>
      </w:hyperlink>
      <w:r>
        <w:t>-</w:t>
      </w:r>
      <w:hyperlink w:anchor="idm46219942852024">
        <w:r>
          <w:rPr>
            <w:rStyle w:val="Text2"/>
          </w:rPr>
          <w:t>cURL</w:t>
        </w:r>
      </w:hyperlink>
    </w:p>
    <w:p>
      <w:pPr>
        <w:pStyle w:val="Para 02"/>
      </w:pPr>
      <w:r>
        <w:t>for data transfer</w:t>
        <w:t xml:space="preserve">, </w:t>
      </w:r>
      <w:hyperlink w:anchor="ch2_term76">
        <w:r>
          <w:rPr>
            <w:rStyle w:val="Text2"/>
          </w:rPr>
          <w:t>cURL</w:t>
        </w:r>
      </w:hyperlink>
      <w:r>
        <w:t>-</w:t>
      </w:r>
      <w:hyperlink w:anchor="idm46219942851352">
        <w:r>
          <w:rPr>
            <w:rStyle w:val="Text2"/>
          </w:rPr>
          <w:t>cURL</w:t>
        </w:r>
      </w:hyperlink>
    </w:p>
    <w:p>
      <w:pPr>
        <w:pStyle w:val="Para 02"/>
      </w:pPr>
      <w:r>
        <w:t>for debugging TLS</w:t>
        <w:t xml:space="preserve">, </w:t>
      </w:r>
      <w:hyperlink w:anchor="idm46219942863704">
        <w:r>
          <w:rPr>
            <w:rStyle w:val="Text2"/>
          </w:rPr>
          <w:t>cURL</w:t>
        </w:r>
      </w:hyperlink>
    </w:p>
    <w:p>
      <w:pPr>
        <w:pStyle w:val="Para 03"/>
      </w:pPr>
      <w:r>
        <w:rPr>
          <w:rStyle w:val="Text1"/>
        </w:rPr>
        <w:t>localhost command with</w:t>
        <w:t xml:space="preserve">, </w:t>
      </w:r>
      <w:hyperlink w:anchor="idm46219954647000">
        <w:r>
          <w:t>HTTP</w:t>
        </w:r>
      </w:hyperlink>
      <w:r>
        <w:rPr>
          <w:rStyle w:val="Text1"/>
        </w:rPr>
        <w:t xml:space="preserve">, </w:t>
      </w:r>
      <w:hyperlink w:anchor="idm46219938427096">
        <w:r>
          <w:t>NetworkPolicy Example with Cilium</w:t>
        </w:r>
      </w:hyperlink>
      <w:r>
        <w:rPr>
          <w:rStyle w:val="Text1"/>
        </w:rPr>
        <w:t xml:space="preserve">, </w:t>
      </w:r>
      <w:hyperlink w:anchor="idm46219934014936">
        <w:r>
          <w:t>Deploy ingress rules</w:t>
        </w:r>
      </w:hyperlink>
    </w:p>
    <w:p>
      <w:pPr>
        <w:pStyle w:val="Para 02"/>
      </w:pPr>
      <w:r>
        <w:t>for service meshes</w:t>
        <w:t xml:space="preserve">, </w:t>
      </w:r>
      <w:hyperlink w:anchor="idm46219933823944">
        <w:r>
          <w:rPr>
            <w:rStyle w:val="Text2"/>
          </w:rPr>
          <w:t>Service Meshes</w:t>
        </w:r>
      </w:hyperlink>
    </w:p>
    <w:p>
      <w:pPr>
        <w:pStyle w:val="Para 02"/>
      </w:pPr>
      <w:r>
        <w:t>for testing ingresses</w:t>
        <w:t xml:space="preserve">, </w:t>
      </w:r>
      <w:hyperlink w:anchor="idm46219934016216">
        <w:r>
          <w:rPr>
            <w:rStyle w:val="Text2"/>
          </w:rPr>
          <w:t>Deploy ingress rules</w:t>
        </w:r>
      </w:hyperlink>
    </w:p>
    <w:p>
      <w:pPr>
        <w:pStyle w:val="Para 03"/>
      </w:pPr>
      <w:r>
        <w:rPr>
          <w:rStyle w:val="Text1"/>
        </w:rPr>
        <w:t>custom container network mode</w:t>
        <w:t xml:space="preserve">, </w:t>
      </w:r>
      <w:hyperlink w:anchor="idm46219941577112">
        <w:r>
          <w:t>Container Network Basics</w:t>
        </w:r>
      </w:hyperlink>
      <w:r>
        <w:rPr>
          <w:rStyle w:val="Text1"/>
        </w:rPr>
        <w:t xml:space="preserve">, </w:t>
      </w:r>
      <w:hyperlink w:anchor="idm46219940921656">
        <w:r>
          <w:t>Docker Networking Model</w:t>
        </w:r>
      </w:hyperlink>
    </w:p>
    <w:p>
      <w:pPr>
        <w:pStyle w:val="Para 03"/>
      </w:pPr>
      <w:r>
        <w:rPr>
          <w:rStyle w:val="Text1"/>
        </w:rPr>
        <w:t>custom resource definitions (CRDs)</w:t>
        <w:t xml:space="preserve">, </w:t>
      </w:r>
      <w:hyperlink w:anchor="idm46219939927080">
        <w:r>
          <w:t>The Kubernetes Networking Model</w:t>
        </w:r>
      </w:hyperlink>
      <w:r>
        <w:rPr>
          <w:rStyle w:val="Text1"/>
        </w:rPr>
        <w:t xml:space="preserve">, </w:t>
      </w:r>
      <w:hyperlink w:anchor="idm46219939905752">
        <w:r>
          <w:t>The Kubernetes Networking Model</w:t>
        </w:r>
      </w:hyperlink>
      <w:r>
        <w:rPr>
          <w:rStyle w:val="Text1"/>
        </w:rPr>
        <w:t xml:space="preserve">, </w:t>
      </w:r>
      <w:hyperlink w:anchor="idm46219932210104">
        <w:r>
          <w:t>Deploy ALB ingress and verify</w:t>
        </w:r>
      </w:hyperlink>
    </w:p>
    <w:p>
      <w:pPr>
        <w:pStyle w:val="Para 03"/>
      </w:pPr>
      <w:r>
        <w:rPr>
          <w:rStyle w:val="Text1"/>
        </w:rPr>
        <w:t>custom route table, VPC</w:t>
        <w:t xml:space="preserve">, </w:t>
      </w:r>
      <w:hyperlink w:anchor="idm46219933274312">
        <w:r>
          <w:t>Routing tables</w:t>
        </w:r>
      </w:hyperlink>
      <w:r>
        <w:rPr>
          <w:rStyle w:val="Text1"/>
        </w:rPr>
        <w:t xml:space="preserve">, </w:t>
      </w:r>
      <w:hyperlink w:anchor="idm46219933110312">
        <w:r>
          <w:t>Internet gateway</w:t>
        </w:r>
      </w:hyperlink>
    </w:p>
    <w:p>
      <w:pPr>
        <w:pStyle w:val="Para 02"/>
      </w:pPr>
      <w:r>
        <w:t>custom routes, Azure</w:t>
        <w:t xml:space="preserve">, </w:t>
      </w:r>
      <w:hyperlink w:anchor="idm46219931518632">
        <w:r>
          <w:rPr>
            <w:rStyle w:val="Text2"/>
          </w:rPr>
          <w:t>Route tables</w:t>
        </w:r>
      </w:hyperlink>
    </w:p>
    <w:p>
      <w:pPr>
        <w:pStyle w:val="Para 02"/>
      </w:pPr>
      <w:r>
        <w:t>customer VPC, Amazon EKS</w:t>
        <w:t xml:space="preserve">, </w:t>
      </w:r>
      <w:hyperlink w:anchor="ch6_term24">
        <w:r>
          <w:rPr>
            <w:rStyle w:val="Text2"/>
          </w:rPr>
          <w:t>EKS mode</w:t>
        </w:r>
      </w:hyperlink>
      <w:r>
        <w:t>-</w:t>
      </w:r>
      <w:hyperlink w:anchor="idm46219932966376">
        <w:r>
          <w:rPr>
            <w:rStyle w:val="Text2"/>
          </w:rPr>
          <w:t>EKS mode</w:t>
        </w:r>
      </w:hyperlink>
      <w:r>
        <w:t xml:space="preserve">, </w:t>
      </w:r>
      <w:hyperlink w:anchor="idm46219932884680">
        <w:r>
          <w:rPr>
            <w:rStyle w:val="Text2"/>
          </w:rPr>
          <w:t>AWS VPC CNI</w:t>
        </w:r>
      </w:hyperlink>
    </w:p>
    <w:p>
      <w:pPr>
        <w:keepNext/>
        <w:pStyle w:val="Heading 3"/>
      </w:pPr>
      <w:r>
        <w:t>D</w:t>
      </w:r>
    </w:p>
    <w:p>
      <w:pPr>
        <w:pStyle w:val="Para 02"/>
      </w:pPr>
      <w:r>
        <w:t>data</w:t>
      </w:r>
    </w:p>
    <w:p>
      <w:pPr>
        <w:pStyle w:val="Para 03"/>
      </w:pPr>
      <w:r>
        <w:rPr>
          <w:rStyle w:val="Text1"/>
        </w:rPr>
        <w:t>host-to-host transfer of</w:t>
        <w:t xml:space="preserve">, </w:t>
      </w:r>
      <w:hyperlink w:anchor="idm46219958204504">
        <w:r>
          <w:t>OSI Model</w:t>
        </w:r>
      </w:hyperlink>
      <w:r>
        <w:rPr>
          <w:rStyle w:val="Text1"/>
        </w:rPr>
        <w:t xml:space="preserve">, </w:t>
      </w:r>
      <w:hyperlink w:anchor="idm46219957977720">
        <w:r>
          <w:t>TCP/IP</w:t>
        </w:r>
      </w:hyperlink>
      <w:r>
        <w:rPr>
          <w:rStyle w:val="Text1"/>
        </w:rPr>
        <w:t xml:space="preserve">, </w:t>
      </w:r>
      <w:hyperlink w:anchor="idm46219954524552">
        <w:r>
          <w:t>TCP</w:t>
        </w:r>
      </w:hyperlink>
      <w:r>
        <w:rPr>
          <w:rStyle w:val="Text1"/>
        </w:rPr>
        <w:t xml:space="preserve">, </w:t>
      </w:r>
      <w:hyperlink w:anchor="ch3_term48">
        <w:r>
          <w:t>Overlay Networking</w:t>
        </w:r>
      </w:hyperlink>
      <w:r>
        <w:rPr>
          <w:rStyle w:val="Text1"/>
        </w:rPr>
        <w:t>-</w:t>
      </w:r>
      <w:hyperlink w:anchor="idm46219940861848">
        <w:r>
          <w:t>Overlay Networking</w:t>
        </w:r>
      </w:hyperlink>
    </w:p>
    <w:p>
      <w:pPr>
        <w:pStyle w:val="Para 02"/>
      </w:pPr>
      <w:r>
        <w:t>HTTP content types of</w:t>
        <w:t xml:space="preserve">, </w:t>
      </w:r>
      <w:hyperlink w:anchor="idm46219954540552">
        <w:r>
          <w:rPr>
            <w:rStyle w:val="Text2"/>
          </w:rPr>
          <w:t>HTTP</w:t>
        </w:r>
      </w:hyperlink>
    </w:p>
    <w:p>
      <w:pPr>
        <w:pStyle w:val="Para 02"/>
      </w:pPr>
      <w:r>
        <w:t>TCP header field</w:t>
        <w:t xml:space="preserve">, </w:t>
      </w:r>
      <w:hyperlink w:anchor="idm46219954461784">
        <w:r>
          <w:rPr>
            <w:rStyle w:val="Text2"/>
          </w:rPr>
          <w:t>TCP</w:t>
        </w:r>
      </w:hyperlink>
    </w:p>
    <w:p>
      <w:pPr>
        <w:pStyle w:val="Para 02"/>
      </w:pPr>
      <w:r>
        <w:t>tcpdump transmissions of</w:t>
        <w:t xml:space="preserve">, </w:t>
      </w:r>
      <w:hyperlink w:anchor="idm46219953683640">
        <w:r>
          <w:rPr>
            <w:rStyle w:val="Text2"/>
          </w:rPr>
          <w:t>tcpdump</w:t>
        </w:r>
      </w:hyperlink>
    </w:p>
    <w:p>
      <w:pPr>
        <w:pStyle w:val="Para 02"/>
      </w:pPr>
      <w:r>
        <w:t>data flow of TCP/IP</w:t>
        <w:t xml:space="preserve">, </w:t>
      </w:r>
      <w:hyperlink w:anchor="idm46219954460776">
        <w:r>
          <w:rPr>
            <w:rStyle w:val="Text2"/>
          </w:rPr>
          <w:t>TCP</w:t>
        </w:r>
      </w:hyperlink>
    </w:p>
    <w:p>
      <w:pPr>
        <w:pStyle w:val="Para 02"/>
      </w:pPr>
      <w:r>
        <w:t>Data Link layer</w:t>
        <w:t xml:space="preserve"> (</w:t>
        <w:t>see</w:t>
        <w:t xml:space="preserve"> Link layer (L2))</w:t>
      </w:r>
    </w:p>
    <w:p>
      <w:pPr>
        <w:pStyle w:val="Para 02"/>
      </w:pPr>
      <w:r>
        <w:t>data offset, TCP</w:t>
        <w:t xml:space="preserve">, </w:t>
      </w:r>
      <w:hyperlink w:anchor="idm46219954495096">
        <w:r>
          <w:rPr>
            <w:rStyle w:val="Text2"/>
          </w:rPr>
          <w:t>TCP</w:t>
        </w:r>
      </w:hyperlink>
    </w:p>
    <w:p>
      <w:pPr>
        <w:pStyle w:val="Para 03"/>
      </w:pPr>
      <w:r>
        <w:rPr>
          <w:rStyle w:val="Text1"/>
        </w:rPr>
        <w:t>data plane</w:t>
        <w:t xml:space="preserve">, </w:t>
      </w:r>
      <w:hyperlink w:anchor="idm46219939784824">
        <w:r>
          <w:t>Island Networks</w:t>
        </w:r>
      </w:hyperlink>
    </w:p>
    <w:p>
      <w:pPr>
        <w:pStyle w:val="Para 03"/>
      </w:pPr>
      <w:r>
        <w:rPr>
          <w:rStyle w:val="Text1"/>
        </w:rPr>
        <w:t>database, Postgres</w:t>
        <w:t xml:space="preserve">, </w:t>
      </w:r>
      <w:hyperlink w:anchor="idm46219938525688">
        <w:r>
          <w:t>NetworkPolicy Example with Cilium</w:t>
        </w:r>
      </w:hyperlink>
      <w:r>
        <w:rPr>
          <w:rStyle w:val="Text1"/>
        </w:rPr>
        <w:t xml:space="preserve">, </w:t>
      </w:r>
      <w:hyperlink w:anchor="idm46219938325048">
        <w:r>
          <w:t>NetworkPolicy Example with Cilium</w:t>
        </w:r>
      </w:hyperlink>
      <w:r>
        <w:rPr>
          <w:rStyle w:val="Text1"/>
        </w:rPr>
        <w:t xml:space="preserve">, </w:t>
      </w:r>
      <w:hyperlink w:anchor="idm46219936853640">
        <w:r>
          <w:t>StatefulSets</w:t>
        </w:r>
      </w:hyperlink>
      <w:r>
        <w:rPr>
          <w:rStyle w:val="Text1"/>
        </w:rPr>
        <w:t xml:space="preserve">, </w:t>
      </w:r>
      <w:hyperlink w:anchor="idm46219932668200">
        <w:r>
          <w:t>Deploy test application</w:t>
        </w:r>
      </w:hyperlink>
    </w:p>
    <w:p>
      <w:pPr>
        <w:pStyle w:val="Para 02"/>
      </w:pPr>
      <w:r>
        <w:t>Date header, HTTP request</w:t>
        <w:t xml:space="preserve">, </w:t>
      </w:r>
      <w:hyperlink w:anchor="ch1_term13">
        <w:r>
          <w:rPr>
            <w:rStyle w:val="Text2"/>
          </w:rPr>
          <w:t>HTTP</w:t>
        </w:r>
      </w:hyperlink>
      <w:r>
        <w:t>-</w:t>
      </w:r>
      <w:hyperlink w:anchor="idm46219954559688">
        <w:r>
          <w:rPr>
            <w:rStyle w:val="Text2"/>
          </w:rPr>
          <w:t>HTTP</w:t>
        </w:r>
      </w:hyperlink>
    </w:p>
    <w:p>
      <w:pPr>
        <w:pStyle w:val="Para 03"/>
      </w:pPr>
      <w:r>
        <w:rPr>
          <w:rStyle w:val="Text1"/>
        </w:rPr>
        <w:t>debugging</w:t>
        <w:t xml:space="preserve">, </w:t>
      </w:r>
      <w:hyperlink w:anchor="idm46219953962392">
        <w:r>
          <w:t>tcpdump</w:t>
        </w:r>
      </w:hyperlink>
      <w:r>
        <w:rPr>
          <w:rStyle w:val="Text1"/>
        </w:rPr>
        <w:t xml:space="preserve">, </w:t>
      </w:r>
      <w:hyperlink w:anchor="idm46219944348152">
        <w:r>
          <w:t>Basics</w:t>
        </w:r>
      </w:hyperlink>
      <w:r>
        <w:rPr>
          <w:rStyle w:val="Text1"/>
        </w:rPr>
        <w:t xml:space="preserve">, </w:t>
      </w:r>
      <w:hyperlink w:anchor="ch2_term65">
        <w:r>
          <w:t>Network Troubleshooting Tools</w:t>
        </w:r>
      </w:hyperlink>
      <w:r>
        <w:rPr>
          <w:rStyle w:val="Text1"/>
        </w:rPr>
        <w:t>-</w:t>
      </w:r>
      <w:hyperlink w:anchor="idm46219942854072">
        <w:r>
          <w:t>cURL</w:t>
        </w:r>
      </w:hyperlink>
      <w:r>
        <w:rPr>
          <w:rStyle w:val="Text1"/>
        </w:rPr>
        <w:t xml:space="preserve">, </w:t>
      </w:r>
      <w:hyperlink w:anchor="idm46219934617608">
        <w:r>
          <w:t>Services Conclusion</w:t>
        </w:r>
      </w:hyperlink>
    </w:p>
    <w:p>
      <w:pPr>
        <w:pStyle w:val="Para 02"/>
      </w:pPr>
      <w:r>
        <w:t>deployment resource, Kubernetes</w:t>
        <w:t xml:space="preserve">, </w:t>
      </w:r>
      <w:hyperlink w:anchor="idm46219939930584">
        <w:r>
          <w:rPr>
            <w:rStyle w:val="Text2"/>
          </w:rPr>
          <w:t>The Kubernetes Networking Model</w:t>
        </w:r>
      </w:hyperlink>
    </w:p>
    <w:p>
      <w:pPr>
        <w:pStyle w:val="Para 02"/>
      </w:pPr>
      <w:r>
        <w:t>endpoint controller and</w:t>
        <w:t xml:space="preserve">, </w:t>
      </w:r>
      <w:hyperlink w:anchor="idm46219936519912">
        <w:r>
          <w:rPr>
            <w:rStyle w:val="Text2"/>
          </w:rPr>
          <w:t>Endpoints</w:t>
        </w:r>
      </w:hyperlink>
    </w:p>
    <w:p>
      <w:pPr>
        <w:pStyle w:val="Para 03"/>
      </w:pPr>
      <w:r>
        <w:rPr>
          <w:rStyle w:val="Text1"/>
        </w:rPr>
        <w:t>pods and</w:t>
        <w:t xml:space="preserve">, </w:t>
      </w:r>
      <w:hyperlink w:anchor="idm46219939707704">
        <w:r>
          <w:t>Pod Readiness and Probes</w:t>
        </w:r>
      </w:hyperlink>
    </w:p>
    <w:p>
      <w:pPr>
        <w:pStyle w:val="Para 02"/>
      </w:pPr>
      <w:r>
        <w:t>versus StatefulSets</w:t>
        <w:t xml:space="preserve">, </w:t>
      </w:r>
      <w:hyperlink w:anchor="idm46219936861048">
        <w:r>
          <w:rPr>
            <w:rStyle w:val="Text2"/>
          </w:rPr>
          <w:t>StatefulSets</w:t>
        </w:r>
      </w:hyperlink>
    </w:p>
    <w:p>
      <w:pPr>
        <w:pStyle w:val="Para 02"/>
      </w:pPr>
      <w:r>
        <w:t>destination address, IP header</w:t>
        <w:t xml:space="preserve">, </w:t>
      </w:r>
      <w:hyperlink w:anchor="idm46219953347736">
        <w:r>
          <w:rPr>
            <w:rStyle w:val="Text2"/>
          </w:rPr>
          <w:t>Internet Protocol</w:t>
        </w:r>
      </w:hyperlink>
    </w:p>
    <w:p>
      <w:pPr>
        <w:pStyle w:val="Para 02"/>
      </w:pPr>
      <w:r>
        <w:t>destination hashing (dh), IPVS mode</w:t>
        <w:t xml:space="preserve">, </w:t>
      </w:r>
      <w:hyperlink w:anchor="idm46219943288184">
        <w:r>
          <w:rPr>
            <w:rStyle w:val="Text2"/>
          </w:rPr>
          <w:t>IPVS</w:t>
        </w:r>
      </w:hyperlink>
    </w:p>
    <w:p>
      <w:pPr>
        <w:pStyle w:val="Para 02"/>
      </w:pPr>
      <w:r>
        <w:t>destination port identification</w:t>
        <w:t xml:space="preserve">, </w:t>
      </w:r>
      <w:hyperlink w:anchor="idm46219954504040">
        <w:r>
          <w:rPr>
            <w:rStyle w:val="Text2"/>
          </w:rPr>
          <w:t>TCP</w:t>
        </w:r>
      </w:hyperlink>
      <w:r>
        <w:t xml:space="preserve">, </w:t>
      </w:r>
      <w:hyperlink w:anchor="idm46219953445864">
        <w:r>
          <w:rPr>
            <w:rStyle w:val="Text2"/>
          </w:rPr>
          <w:t>UDP</w:t>
        </w:r>
      </w:hyperlink>
    </w:p>
    <w:p>
      <w:pPr>
        <w:pStyle w:val="Para 02"/>
      </w:pPr>
      <w:r>
        <w:t>destination values, routing</w:t>
        <w:t xml:space="preserve">, </w:t>
      </w:r>
      <w:hyperlink w:anchor="idm46219943954776">
        <w:r>
          <w:rPr>
            <w:rStyle w:val="Text2"/>
          </w:rPr>
          <w:t>Conntrack</w:t>
        </w:r>
      </w:hyperlink>
      <w:r>
        <w:t xml:space="preserve">, </w:t>
      </w:r>
      <w:hyperlink w:anchor="idm46219943919976">
        <w:r>
          <w:rPr>
            <w:rStyle w:val="Text2"/>
          </w:rPr>
          <w:t>Routing</w:t>
        </w:r>
      </w:hyperlink>
    </w:p>
    <w:p>
      <w:pPr>
        <w:pStyle w:val="Para 03"/>
      </w:pPr>
      <w:r>
        <w:rPr>
          <w:rStyle w:val="Text1"/>
        </w:rPr>
        <w:t>developers</w:t>
        <w:t xml:space="preserve">, </w:t>
      </w:r>
      <w:hyperlink w:anchor="ch3_term64">
        <w:r>
          <w:t>Applications</w:t>
        </w:r>
      </w:hyperlink>
      <w:r>
        <w:rPr>
          <w:rStyle w:val="Text1"/>
        </w:rPr>
        <w:t>-</w:t>
      </w:r>
      <w:hyperlink w:anchor="idm46219942820136">
        <w:r>
          <w:t>Hypervisor</w:t>
        </w:r>
      </w:hyperlink>
      <w:r>
        <w:rPr>
          <w:rStyle w:val="Text1"/>
        </w:rPr>
        <w:t xml:space="preserve">, </w:t>
      </w:r>
      <w:hyperlink w:anchor="idm46219942663960">
        <w:r>
          <w:t>Docker</w:t>
        </w:r>
      </w:hyperlink>
      <w:r>
        <w:rPr>
          <w:rStyle w:val="Text1"/>
        </w:rPr>
        <w:t xml:space="preserve">, </w:t>
      </w:r>
      <w:hyperlink w:anchor="idm46219941672664">
        <w:r>
          <w:t>Setting Up Namespaces</w:t>
        </w:r>
      </w:hyperlink>
      <w:r>
        <w:rPr>
          <w:rStyle w:val="Text1"/>
        </w:rPr>
        <w:t xml:space="preserve">, </w:t>
      </w:r>
      <w:hyperlink w:anchor="idm46219940019688">
        <w:r>
          <w:t>Conclusion</w:t>
        </w:r>
      </w:hyperlink>
      <w:r>
        <w:rPr>
          <w:rStyle w:val="Text1"/>
        </w:rPr>
        <w:t xml:space="preserve">, </w:t>
      </w:r>
      <w:hyperlink w:anchor="idm46219933829880">
        <w:r>
          <w:t>Service Meshes</w:t>
        </w:r>
      </w:hyperlink>
      <w:r>
        <w:rPr>
          <w:rStyle w:val="Text1"/>
        </w:rPr>
        <w:t xml:space="preserve">, </w:t>
      </w:r>
      <w:hyperlink w:anchor="idm46219933476280">
        <w:r>
          <w:t>Service Meshes</w:t>
        </w:r>
      </w:hyperlink>
      <w:r>
        <w:rPr>
          <w:rStyle w:val="Text1"/>
        </w:rPr>
        <w:t xml:space="preserve">, </w:t>
      </w:r>
      <w:hyperlink w:anchor="idm46219933202200">
        <w:r>
          <w:t>Security controls</w:t>
        </w:r>
      </w:hyperlink>
      <w:r>
        <w:rPr>
          <w:rStyle w:val="Text1"/>
        </w:rPr>
        <w:t xml:space="preserve">, </w:t>
      </w:r>
      <w:hyperlink w:anchor="idm46219933144008">
        <w:r>
          <w:t>Network access control lists</w:t>
        </w:r>
      </w:hyperlink>
      <w:r>
        <w:rPr>
          <w:rStyle w:val="Text1"/>
        </w:rPr>
        <w:t xml:space="preserve">, </w:t>
      </w:r>
      <w:hyperlink w:anchor="idm46219933047784">
        <w:r>
          <w:t>Amazon Elastic Kubernetes Service</w:t>
        </w:r>
      </w:hyperlink>
    </w:p>
    <w:p>
      <w:pPr>
        <w:pStyle w:val="Para 02"/>
      </w:pPr>
      <w:r>
        <w:t>Differentiated Services Code Point (DSCP)</w:t>
        <w:t xml:space="preserve">, </w:t>
      </w:r>
      <w:hyperlink w:anchor="idm46219953406920">
        <w:r>
          <w:rPr>
            <w:rStyle w:val="Text2"/>
          </w:rPr>
          <w:t>Internet Protocol</w:t>
        </w:r>
      </w:hyperlink>
    </w:p>
    <w:p>
      <w:pPr>
        <w:pStyle w:val="Para 02"/>
      </w:pPr>
      <w:r>
        <w:t>dig DNS lookup tool</w:t>
        <w:t xml:space="preserve">, </w:t>
      </w:r>
      <w:hyperlink w:anchor="ch2_term68">
        <w:r>
          <w:rPr>
            <w:rStyle w:val="Text2"/>
          </w:rPr>
          <w:t>dig</w:t>
        </w:r>
      </w:hyperlink>
      <w:r>
        <w:t>-</w:t>
      </w:r>
      <w:hyperlink w:anchor="idm46219942996872">
        <w:r>
          <w:rPr>
            <w:rStyle w:val="Text2"/>
          </w:rPr>
          <w:t>telnet</w:t>
        </w:r>
      </w:hyperlink>
    </w:p>
    <w:p>
      <w:pPr>
        <w:pStyle w:val="Para 03"/>
      </w:pPr>
      <w:r>
        <w:rPr>
          <w:rStyle w:val="Text1"/>
        </w:rPr>
        <w:t>DNAT (destination NAT)</w:t>
        <w:t xml:space="preserve">, </w:t>
      </w:r>
      <w:hyperlink w:anchor="idm46219943991704">
        <w:r>
          <w:t>Conntrack</w:t>
        </w:r>
      </w:hyperlink>
      <w:r>
        <w:rPr>
          <w:rStyle w:val="Text1"/>
        </w:rPr>
        <w:t xml:space="preserve">, </w:t>
      </w:r>
      <w:hyperlink w:anchor="idm46219943705992">
        <w:r>
          <w:t>iptables chains</w:t>
        </w:r>
      </w:hyperlink>
      <w:r>
        <w:rPr>
          <w:rStyle w:val="Text1"/>
        </w:rPr>
        <w:t xml:space="preserve">, </w:t>
      </w:r>
      <w:hyperlink w:anchor="idm46219943531912">
        <w:r>
          <w:t>iptables rules</w:t>
        </w:r>
      </w:hyperlink>
      <w:r>
        <w:rPr>
          <w:rStyle w:val="Text1"/>
        </w:rPr>
        <w:t xml:space="preserve">, </w:t>
      </w:r>
      <w:hyperlink w:anchor="idm46219943377496">
        <w:r>
          <w:t>Practical iptables</w:t>
        </w:r>
      </w:hyperlink>
    </w:p>
    <w:p>
      <w:pPr>
        <w:pStyle w:val="Para 02"/>
      </w:pPr>
      <w:r>
        <w:t>DNS (Domain Name System)</w:t>
      </w:r>
    </w:p>
    <w:p>
      <w:pPr>
        <w:pStyle w:val="Para 02"/>
      </w:pPr>
      <w:r>
        <w:t>dig lookup tool for</w:t>
        <w:t xml:space="preserve">, </w:t>
      </w:r>
      <w:hyperlink w:anchor="ch2_term69">
        <w:r>
          <w:rPr>
            <w:rStyle w:val="Text2"/>
          </w:rPr>
          <w:t>dig</w:t>
        </w:r>
      </w:hyperlink>
      <w:r>
        <w:t>-</w:t>
      </w:r>
      <w:hyperlink w:anchor="idm46219942996136">
        <w:r>
          <w:rPr>
            <w:rStyle w:val="Text2"/>
          </w:rPr>
          <w:t>telnet</w:t>
        </w:r>
      </w:hyperlink>
    </w:p>
    <w:p>
      <w:pPr>
        <w:pStyle w:val="Para 03"/>
      </w:pPr>
      <w:r>
        <w:rPr>
          <w:rStyle w:val="Text1"/>
        </w:rPr>
        <w:t>ExternalService with</w:t>
        <w:t xml:space="preserve">, </w:t>
      </w:r>
      <w:hyperlink w:anchor="ch5_term32">
        <w:r>
          <w:t>ExternalName Service</w:t>
        </w:r>
      </w:hyperlink>
      <w:r>
        <w:rPr>
          <w:rStyle w:val="Text1"/>
        </w:rPr>
        <w:t>-</w:t>
      </w:r>
      <w:hyperlink w:anchor="idm46219935068216">
        <w:r>
          <w:t>ExternalName Service</w:t>
        </w:r>
      </w:hyperlink>
    </w:p>
    <w:p>
      <w:pPr>
        <w:pStyle w:val="Para 03"/>
      </w:pPr>
      <w:r>
        <w:rPr>
          <w:rStyle w:val="Text1"/>
        </w:rPr>
        <w:t>headless services with</w:t>
        <w:t xml:space="preserve">, </w:t>
      </w:r>
      <w:hyperlink w:anchor="idm46219935348760">
        <w:r>
          <w:t>Headless</w:t>
        </w:r>
      </w:hyperlink>
      <w:r>
        <w:rPr>
          <w:rStyle w:val="Text1"/>
        </w:rPr>
        <w:t xml:space="preserve">, </w:t>
      </w:r>
      <w:hyperlink w:anchor="idm46219935120792">
        <w:r>
          <w:t>ExternalName Service</w:t>
        </w:r>
      </w:hyperlink>
    </w:p>
    <w:p>
      <w:pPr>
        <w:pStyle w:val="Para 02"/>
      </w:pPr>
      <w:r>
        <w:t>in Kubernetes</w:t>
        <w:t xml:space="preserve">, </w:t>
      </w:r>
      <w:hyperlink w:anchor="ch4_term69">
        <w:r>
          <w:rPr>
            <w:rStyle w:val="Text2"/>
          </w:rPr>
          <w:t>DNS</w:t>
        </w:r>
      </w:hyperlink>
      <w:r>
        <w:t>-</w:t>
      </w:r>
      <w:hyperlink w:anchor="idm46219937041640">
        <w:r>
          <w:rPr>
            <w:rStyle w:val="Text2"/>
          </w:rPr>
          <w:t>DNS</w:t>
        </w:r>
      </w:hyperlink>
    </w:p>
    <w:p>
      <w:pPr>
        <w:pStyle w:val="Para 02"/>
      </w:pPr>
      <w:r>
        <w:t>StatefulSets and</w:t>
        <w:t xml:space="preserve">, </w:t>
      </w:r>
      <w:hyperlink w:anchor="idm46219936826664">
        <w:r>
          <w:rPr>
            <w:rStyle w:val="Text2"/>
          </w:rPr>
          <w:t>StatefulSets</w:t>
        </w:r>
      </w:hyperlink>
    </w:p>
    <w:p>
      <w:pPr>
        <w:pStyle w:val="Para 02"/>
      </w:pPr>
      <w:r>
        <w:t>dnsPolicy, Kubernetes</w:t>
        <w:t xml:space="preserve">, </w:t>
      </w:r>
      <w:hyperlink w:anchor="ch4_term72">
        <w:r>
          <w:rPr>
            <w:rStyle w:val="Text2"/>
          </w:rPr>
          <w:t>DNS</w:t>
        </w:r>
      </w:hyperlink>
      <w:r>
        <w:t>-</w:t>
      </w:r>
      <w:hyperlink w:anchor="idm46219937131784">
        <w:r>
          <w:rPr>
            <w:rStyle w:val="Text2"/>
          </w:rPr>
          <w:t>DNS</w:t>
        </w:r>
      </w:hyperlink>
    </w:p>
    <w:p>
      <w:pPr>
        <w:pStyle w:val="Para 02"/>
      </w:pPr>
      <w:r>
        <w:t>dnsutils, Kubernetes</w:t>
      </w:r>
    </w:p>
    <w:p>
      <w:pPr>
        <w:pStyle w:val="Para 03"/>
      </w:pPr>
      <w:r>
        <w:rPr>
          <w:rStyle w:val="Text1"/>
        </w:rPr>
        <w:t>with AWS EKS deployment</w:t>
        <w:t xml:space="preserve">, </w:t>
      </w:r>
      <w:hyperlink w:anchor="ch6_term45">
        <w:r>
          <w:t>Deploy test application</w:t>
        </w:r>
      </w:hyperlink>
      <w:r>
        <w:rPr>
          <w:rStyle w:val="Text1"/>
        </w:rPr>
        <w:t>-</w:t>
      </w:r>
      <w:hyperlink w:anchor="idm46219932446856">
        <w:r>
          <w:t>Verify LoadBalancer services for Golang web server</w:t>
        </w:r>
      </w:hyperlink>
    </w:p>
    <w:p>
      <w:pPr>
        <w:pStyle w:val="Para 02"/>
      </w:pPr>
      <w:r>
        <w:t>as debugging tool</w:t>
        <w:t xml:space="preserve">, </w:t>
      </w:r>
      <w:hyperlink w:anchor="idm46219934590328">
        <w:r>
          <w:rPr>
            <w:rStyle w:val="Text2"/>
          </w:rPr>
          <w:t>Services Conclusion</w:t>
        </w:r>
      </w:hyperlink>
    </w:p>
    <w:p>
      <w:pPr>
        <w:pStyle w:val="Para 03"/>
      </w:pPr>
      <w:r>
        <w:rPr>
          <w:rStyle w:val="Text1"/>
        </w:rPr>
        <w:t>image</w:t>
        <w:t xml:space="preserve">, </w:t>
      </w:r>
      <w:hyperlink w:anchor="idm46219940514632">
        <w:r>
          <w:t>Container Connectivity</w:t>
        </w:r>
      </w:hyperlink>
      <w:r>
        <w:rPr>
          <w:rStyle w:val="Text1"/>
        </w:rPr>
        <w:t xml:space="preserve">, </w:t>
      </w:r>
      <w:hyperlink w:anchor="idm46219940330120">
        <w:r>
          <w:t>Container to Container</w:t>
        </w:r>
      </w:hyperlink>
      <w:r>
        <w:rPr>
          <w:rStyle w:val="Text1"/>
        </w:rPr>
        <w:t xml:space="preserve">, </w:t>
      </w:r>
      <w:hyperlink w:anchor="idm46219936848856">
        <w:r>
          <w:t>StatefulSets</w:t>
        </w:r>
      </w:hyperlink>
      <w:r>
        <w:rPr>
          <w:rStyle w:val="Text1"/>
        </w:rPr>
        <w:t xml:space="preserve">, </w:t>
      </w:r>
      <w:hyperlink w:anchor="idm46219935336024">
        <w:r>
          <w:t>Headless</w:t>
        </w:r>
      </w:hyperlink>
    </w:p>
    <w:p>
      <w:pPr>
        <w:pStyle w:val="Para 03"/>
      </w:pPr>
      <w:r>
        <w:rPr>
          <w:rStyle w:val="Text1"/>
        </w:rPr>
        <w:t>loopback address</w:t>
        <w:t xml:space="preserve">, </w:t>
      </w:r>
      <w:hyperlink w:anchor="idm46219940192008">
        <w:r>
          <w:t>Container to Container</w:t>
        </w:r>
      </w:hyperlink>
    </w:p>
    <w:p>
      <w:pPr>
        <w:pStyle w:val="Para 03"/>
      </w:pPr>
      <w:r>
        <w:rPr>
          <w:rStyle w:val="Text1"/>
        </w:rPr>
        <w:t>with pod for NetworkPolicy</w:t>
        <w:t xml:space="preserve">, </w:t>
      </w:r>
      <w:hyperlink w:anchor="ch4_term49">
        <w:r>
          <w:t>NetworkPolicy Example with Cilium</w:t>
        </w:r>
      </w:hyperlink>
      <w:r>
        <w:rPr>
          <w:rStyle w:val="Text1"/>
        </w:rPr>
        <w:t>-</w:t>
      </w:r>
      <w:hyperlink w:anchor="idm46219938274136">
        <w:r>
          <w:t>NetworkPolicy Example with Cilium</w:t>
        </w:r>
      </w:hyperlink>
      <w:r>
        <w:rPr>
          <w:rStyle w:val="Text1"/>
        </w:rPr>
        <w:t xml:space="preserve">, </w:t>
      </w:r>
      <w:hyperlink w:anchor="idm46219938250488">
        <w:r>
          <w:t>NetworkPolicy Example with Cilium</w:t>
        </w:r>
      </w:hyperlink>
    </w:p>
    <w:p>
      <w:pPr>
        <w:pStyle w:val="Para 02"/>
      </w:pPr>
      <w:r>
        <w:t>with StatefulSets</w:t>
        <w:t xml:space="preserve">, </w:t>
      </w:r>
      <w:hyperlink w:anchor="idm46219936825304">
        <w:r>
          <w:rPr>
            <w:rStyle w:val="Text2"/>
          </w:rPr>
          <w:t>StatefulSets</w:t>
        </w:r>
      </w:hyperlink>
    </w:p>
    <w:p>
      <w:pPr>
        <w:pStyle w:val="Para 02"/>
      </w:pPr>
      <w:r>
        <w:t>Docker container technology</w:t>
      </w:r>
    </w:p>
    <w:p>
      <w:pPr>
        <w:pStyle w:val="Para 02"/>
      </w:pPr>
      <w:r>
        <w:t>architecture and components of</w:t>
        <w:t xml:space="preserve">, </w:t>
      </w:r>
      <w:hyperlink w:anchor="ch3_term14">
        <w:r>
          <w:rPr>
            <w:rStyle w:val="Text2"/>
          </w:rPr>
          <w:t>Docker</w:t>
        </w:r>
      </w:hyperlink>
      <w:r>
        <w:t>-</w:t>
      </w:r>
      <w:hyperlink w:anchor="idm46219942647544">
        <w:r>
          <w:rPr>
            <w:rStyle w:val="Text2"/>
          </w:rPr>
          <w:t>CRI-O</w:t>
        </w:r>
      </w:hyperlink>
    </w:p>
    <w:p>
      <w:pPr>
        <w:pStyle w:val="Para 03"/>
      </w:pPr>
      <w:r>
        <w:rPr>
          <w:rStyle w:val="Text1"/>
        </w:rPr>
        <w:t>bridge networking in</w:t>
        <w:t xml:space="preserve">, </w:t>
      </w:r>
      <w:hyperlink w:anchor="ch3_term35">
        <w:r>
          <w:t>Container Network Basics</w:t>
        </w:r>
      </w:hyperlink>
      <w:r>
        <w:rPr>
          <w:rStyle w:val="Text1"/>
        </w:rPr>
        <w:t>-</w:t>
      </w:r>
      <w:hyperlink w:anchor="idm46219941391144">
        <w:r>
          <w:t>Container Network Basics</w:t>
        </w:r>
      </w:hyperlink>
    </w:p>
    <w:p>
      <w:pPr>
        <w:pStyle w:val="Para 02"/>
      </w:pPr>
      <w:r>
        <w:t>building</w:t>
        <w:t xml:space="preserve">, </w:t>
      </w:r>
      <w:hyperlink w:anchor="idm46219942538728">
        <w:r>
          <w:rPr>
            <w:rStyle w:val="Text2"/>
          </w:rPr>
          <w:t>Namespaces</w:t>
        </w:r>
      </w:hyperlink>
    </w:p>
    <w:p>
      <w:pPr>
        <w:pStyle w:val="Para 02"/>
      </w:pPr>
      <w:r>
        <w:t>CLI (client) in</w:t>
        <w:t xml:space="preserve">, </w:t>
      </w:r>
      <w:hyperlink w:anchor="idm46219942673352">
        <w:r>
          <w:rPr>
            <w:rStyle w:val="Text2"/>
          </w:rPr>
          <w:t>Docker</w:t>
        </w:r>
      </w:hyperlink>
    </w:p>
    <w:p>
      <w:pPr>
        <w:pStyle w:val="Para 03"/>
      </w:pPr>
      <w:r>
        <w:rPr>
          <w:rStyle w:val="Text1"/>
        </w:rPr>
        <w:t>container-to-container connectivity with</w:t>
        <w:t xml:space="preserve">, </w:t>
      </w:r>
      <w:hyperlink w:anchor="ch3_term58">
        <w:r>
          <w:t>Container Connectivity</w:t>
        </w:r>
      </w:hyperlink>
      <w:r>
        <w:rPr>
          <w:rStyle w:val="Text1"/>
        </w:rPr>
        <w:t>-</w:t>
      </w:r>
      <w:hyperlink w:anchor="idm46219940044248">
        <w:r>
          <w:t>Container to Container Separate Hosts</w:t>
        </w:r>
      </w:hyperlink>
    </w:p>
    <w:p>
      <w:pPr>
        <w:pStyle w:val="Para 03"/>
      </w:pPr>
      <w:r>
        <w:rPr>
          <w:rStyle w:val="Text1"/>
        </w:rPr>
        <w:t>with Dockerfile</w:t>
        <w:t xml:space="preserve">, </w:t>
      </w:r>
      <w:hyperlink w:anchor="ch3_term55">
        <w:r>
          <w:t>Container Connectivity</w:t>
        </w:r>
      </w:hyperlink>
      <w:r>
        <w:rPr>
          <w:rStyle w:val="Text1"/>
        </w:rPr>
        <w:t>-</w:t>
      </w:r>
      <w:hyperlink w:anchor="idm46219940471768">
        <w:r>
          <w:t>Container Connectivity</w:t>
        </w:r>
      </w:hyperlink>
    </w:p>
    <w:p>
      <w:pPr>
        <w:pStyle w:val="Para 02"/>
      </w:pPr>
      <w:r>
        <w:t>engine of</w:t>
        <w:t xml:space="preserve">, </w:t>
      </w:r>
      <w:hyperlink w:anchor="idm46219942676264">
        <w:r>
          <w:rPr>
            <w:rStyle w:val="Text2"/>
          </w:rPr>
          <w:t>Docker</w:t>
        </w:r>
      </w:hyperlink>
      <w:r>
        <w:t xml:space="preserve">, </w:t>
      </w:r>
      <w:hyperlink w:anchor="idm46219942645000">
        <w:r>
          <w:rPr>
            <w:rStyle w:val="Text2"/>
          </w:rPr>
          <w:t>CRI-O</w:t>
        </w:r>
      </w:hyperlink>
    </w:p>
    <w:p>
      <w:pPr>
        <w:pStyle w:val="Para 03"/>
      </w:pPr>
      <w:r>
        <w:rPr>
          <w:rStyle w:val="Text1"/>
        </w:rPr>
        <w:t>host networking in</w:t>
        <w:t xml:space="preserve">, </w:t>
      </w:r>
      <w:hyperlink w:anchor="ch3_term41">
        <w:r>
          <w:t>Container Network Basics</w:t>
        </w:r>
      </w:hyperlink>
      <w:r>
        <w:rPr>
          <w:rStyle w:val="Text1"/>
        </w:rPr>
        <w:t>-</w:t>
      </w:r>
      <w:hyperlink w:anchor="idm46219941058392">
        <w:r>
          <w:t>Container Network Basics</w:t>
        </w:r>
      </w:hyperlink>
    </w:p>
    <w:p>
      <w:pPr>
        <w:pStyle w:val="Para 03"/>
      </w:pPr>
      <w:r>
        <w:rPr>
          <w:rStyle w:val="Text1"/>
        </w:rPr>
        <w:t>images from</w:t>
        <w:t xml:space="preserve">, </w:t>
      </w:r>
      <w:hyperlink w:anchor="idm46219939170232">
        <w:r>
          <w:t>Popular CNI Plugins</w:t>
        </w:r>
      </w:hyperlink>
      <w:r>
        <w:rPr>
          <w:rStyle w:val="Text1"/>
        </w:rPr>
        <w:t xml:space="preserve">, </w:t>
      </w:r>
      <w:hyperlink w:anchor="idm46219934657016">
        <w:r>
          <w:t>LoadBalancer</w:t>
        </w:r>
      </w:hyperlink>
      <w:r>
        <w:rPr>
          <w:rStyle w:val="Text1"/>
        </w:rPr>
        <w:t xml:space="preserve">, </w:t>
      </w:r>
      <w:hyperlink w:anchor="idm46219931323240">
        <w:r>
          <w:t>Deploying an Application to Azure Kubernetes Service</w:t>
        </w:r>
      </w:hyperlink>
    </w:p>
    <w:p>
      <w:pPr>
        <w:pStyle w:val="Para 03"/>
      </w:pPr>
      <w:r>
        <w:rPr>
          <w:rStyle w:val="Text1"/>
        </w:rPr>
        <w:t>installing</w:t>
        <w:t xml:space="preserve">, </w:t>
      </w:r>
      <w:hyperlink w:anchor="ch3_term33">
        <w:r>
          <w:t>Container Network Basics</w:t>
        </w:r>
      </w:hyperlink>
      <w:r>
        <w:rPr>
          <w:rStyle w:val="Text1"/>
        </w:rPr>
        <w:t>-</w:t>
      </w:r>
      <w:hyperlink w:anchor="idm46219941562536">
        <w:r>
          <w:t>Container Network Basics</w:t>
        </w:r>
      </w:hyperlink>
    </w:p>
    <w:p>
      <w:pPr>
        <w:pStyle w:val="Para 02"/>
      </w:pPr>
      <w:r>
        <w:t>KIND network on</w:t>
        <w:t xml:space="preserve">, </w:t>
      </w:r>
      <w:hyperlink w:anchor="idm46219934656168">
        <w:r>
          <w:rPr>
            <w:rStyle w:val="Text2"/>
          </w:rPr>
          <w:t>LoadBalancer</w:t>
        </w:r>
      </w:hyperlink>
    </w:p>
    <w:p>
      <w:pPr>
        <w:pStyle w:val="Para 02"/>
      </w:pPr>
      <w:r>
        <w:t>limitations of private networks of</w:t>
        <w:t xml:space="preserve">, </w:t>
      </w:r>
      <w:hyperlink w:anchor="idm46219940008968">
        <w:r>
          <w:rPr>
            <w:rStyle w:val="Text2"/>
          </w:rPr>
          <w:t>Kubernetes Networking Introduction</w:t>
        </w:r>
      </w:hyperlink>
    </w:p>
    <w:p>
      <w:pPr>
        <w:pStyle w:val="Para 03"/>
      </w:pPr>
      <w:r>
        <w:rPr>
          <w:rStyle w:val="Text1"/>
        </w:rPr>
        <w:t>Macvlan networks and</w:t>
        <w:t xml:space="preserve">, </w:t>
      </w:r>
      <w:hyperlink w:anchor="idm46219941609448">
        <w:r>
          <w:t>Container Network Basics</w:t>
        </w:r>
      </w:hyperlink>
    </w:p>
    <w:p>
      <w:pPr>
        <w:pStyle w:val="Para 03"/>
      </w:pPr>
      <w:r>
        <w:rPr>
          <w:rStyle w:val="Text1"/>
        </w:rPr>
        <w:t>network types in</w:t>
        <w:t xml:space="preserve">, </w:t>
      </w:r>
      <w:hyperlink w:anchor="ch3_term38">
        <w:r>
          <w:t>Container Network Basics</w:t>
        </w:r>
      </w:hyperlink>
      <w:r>
        <w:rPr>
          <w:rStyle w:val="Text1"/>
        </w:rPr>
        <w:t>-</w:t>
      </w:r>
      <w:hyperlink w:anchor="idm46219940897432">
        <w:r>
          <w:t>Docker Networking Model</w:t>
        </w:r>
      </w:hyperlink>
    </w:p>
    <w:p>
      <w:pPr>
        <w:pStyle w:val="Para 03"/>
      </w:pPr>
      <w:r>
        <w:rPr>
          <w:rStyle w:val="Text1"/>
        </w:rPr>
        <w:t>networking model in</w:t>
        <w:t xml:space="preserve">, </w:t>
      </w:r>
      <w:hyperlink w:anchor="ch3_term42">
        <w:r>
          <w:t>Docker Networking Model</w:t>
        </w:r>
      </w:hyperlink>
      <w:r>
        <w:rPr>
          <w:rStyle w:val="Text1"/>
        </w:rPr>
        <w:t>-</w:t>
      </w:r>
      <w:hyperlink w:anchor="idm46219940865880">
        <w:r>
          <w:t>Overlay Networking</w:t>
        </w:r>
      </w:hyperlink>
    </w:p>
    <w:p>
      <w:pPr>
        <w:pStyle w:val="Para 02"/>
      </w:pPr>
      <w:r>
        <w:t>OCI specifications and</w:t>
        <w:t xml:space="preserve">, </w:t>
      </w:r>
      <w:hyperlink w:anchor="idm46219942724856">
        <w:r>
          <w:rPr>
            <w:rStyle w:val="Text2"/>
          </w:rPr>
          <w:t>OCI</w:t>
        </w:r>
      </w:hyperlink>
    </w:p>
    <w:p>
      <w:pPr>
        <w:pStyle w:val="Para 02"/>
      </w:pPr>
      <w:r>
        <w:t>runC architecture for</w:t>
        <w:t xml:space="preserve">, </w:t>
      </w:r>
      <w:hyperlink w:anchor="idm46219942721896">
        <w:r>
          <w:rPr>
            <w:rStyle w:val="Text2"/>
          </w:rPr>
          <w:t>OCI</w:t>
        </w:r>
      </w:hyperlink>
    </w:p>
    <w:p>
      <w:pPr>
        <w:pStyle w:val="Para 03"/>
      </w:pPr>
      <w:r>
        <w:rPr>
          <w:rStyle w:val="Text1"/>
        </w:rPr>
        <w:t>docker0 bridge interface</w:t>
        <w:t xml:space="preserve">, </w:t>
      </w:r>
      <w:hyperlink w:anchor="idm46219941552456">
        <w:r>
          <w:t>Container Network Basics</w:t>
        </w:r>
      </w:hyperlink>
      <w:r>
        <w:rPr>
          <w:rStyle w:val="Text1"/>
        </w:rPr>
        <w:t xml:space="preserve">, </w:t>
      </w:r>
      <w:hyperlink w:anchor="idm46219941112200">
        <w:r>
          <w:t>Container Network Basics</w:t>
        </w:r>
      </w:hyperlink>
      <w:r>
        <w:rPr>
          <w:rStyle w:val="Text1"/>
        </w:rPr>
        <w:t xml:space="preserve">, </w:t>
      </w:r>
      <w:hyperlink w:anchor="idm46219940927768">
        <w:r>
          <w:t>Docker Networking Model</w:t>
        </w:r>
      </w:hyperlink>
      <w:r>
        <w:rPr>
          <w:rStyle w:val="Text1"/>
        </w:rPr>
        <w:t xml:space="preserve">, </w:t>
      </w:r>
      <w:hyperlink w:anchor="idm46219940282392">
        <w:r>
          <w:t>Container to Container</w:t>
        </w:r>
      </w:hyperlink>
    </w:p>
    <w:p>
      <w:pPr>
        <w:pStyle w:val="Para 03"/>
      </w:pPr>
      <w:r>
        <w:rPr>
          <w:rStyle w:val="Text1"/>
        </w:rPr>
        <w:t>Dockerfile, building image in</w:t>
        <w:t xml:space="preserve">, </w:t>
      </w:r>
      <w:hyperlink w:anchor="ch3_term56">
        <w:r>
          <w:t>Container Connectivity</w:t>
        </w:r>
      </w:hyperlink>
      <w:r>
        <w:rPr>
          <w:rStyle w:val="Text1"/>
        </w:rPr>
        <w:t>-</w:t>
      </w:r>
      <w:hyperlink w:anchor="idm46219940471160">
        <w:r>
          <w:t>Container Connectivity</w:t>
        </w:r>
      </w:hyperlink>
    </w:p>
    <w:p>
      <w:pPr>
        <w:pStyle w:val="Para 02"/>
      </w:pPr>
      <w:r>
        <w:t>dockershim</w:t>
        <w:t xml:space="preserve">, </w:t>
      </w:r>
      <w:hyperlink w:anchor="idm46219942645736">
        <w:r>
          <w:rPr>
            <w:rStyle w:val="Text2"/>
          </w:rPr>
          <w:t>CRI-O</w:t>
        </w:r>
      </w:hyperlink>
    </w:p>
    <w:p>
      <w:pPr>
        <w:pStyle w:val="Para 02"/>
      </w:pPr>
      <w:r>
        <w:t>drivers, local and global</w:t>
        <w:t xml:space="preserve">, </w:t>
      </w:r>
      <w:hyperlink w:anchor="idm46219940896696">
        <w:r>
          <w:rPr>
            <w:rStyle w:val="Text2"/>
          </w:rPr>
          <w:t>Docker Networking Model</w:t>
        </w:r>
      </w:hyperlink>
    </w:p>
    <w:p>
      <w:pPr>
        <w:pStyle w:val="Para 02"/>
      </w:pPr>
      <w:r>
        <w:t>DSCP (Differentiated Services Code Point)</w:t>
        <w:t xml:space="preserve">, </w:t>
      </w:r>
      <w:hyperlink w:anchor="idm46219953406280">
        <w:r>
          <w:rPr>
            <w:rStyle w:val="Text2"/>
          </w:rPr>
          <w:t>Internet Protocol</w:t>
        </w:r>
      </w:hyperlink>
    </w:p>
    <w:p>
      <w:pPr>
        <w:keepNext/>
        <w:pStyle w:val="Heading 3"/>
      </w:pPr>
      <w:r>
        <w:t>E</w:t>
      </w:r>
    </w:p>
    <w:p>
      <w:pPr>
        <w:pStyle w:val="Para 02"/>
      </w:pPr>
      <w:r>
        <w:t>eBPF (Berkeley Packet Filtering)</w:t>
        <w:t xml:space="preserve">, </w:t>
      </w:r>
      <w:hyperlink w:anchor="ch2_term62">
        <w:r>
          <w:rPr>
            <w:rStyle w:val="Text2"/>
          </w:rPr>
          <w:t>eBPF</w:t>
        </w:r>
      </w:hyperlink>
      <w:r>
        <w:t>-</w:t>
      </w:r>
      <w:hyperlink w:anchor="idm46219943137192">
        <w:r>
          <w:rPr>
            <w:rStyle w:val="Text2"/>
          </w:rPr>
          <w:t>eBPF</w:t>
        </w:r>
      </w:hyperlink>
    </w:p>
    <w:p>
      <w:pPr>
        <w:pStyle w:val="Para 02"/>
      </w:pPr>
      <w:r>
        <w:t>Kubernetes and</w:t>
        <w:t xml:space="preserve">, </w:t>
      </w:r>
      <w:hyperlink w:anchor="idm46219943165352">
        <w:r>
          <w:rPr>
            <w:rStyle w:val="Text2"/>
          </w:rPr>
          <w:t>eBPF</w:t>
        </w:r>
      </w:hyperlink>
    </w:p>
    <w:p>
      <w:pPr>
        <w:pStyle w:val="Para 02"/>
      </w:pPr>
      <w:r>
        <w:t>Linux kernel operations with</w:t>
        <w:t xml:space="preserve">, </w:t>
      </w:r>
      <w:hyperlink w:anchor="ch2_term61">
        <w:r>
          <w:rPr>
            <w:rStyle w:val="Text2"/>
          </w:rPr>
          <w:t>eBPF</w:t>
        </w:r>
      </w:hyperlink>
      <w:r>
        <w:t>-</w:t>
      </w:r>
      <w:hyperlink w:anchor="idm46219943166600">
        <w:r>
          <w:rPr>
            <w:rStyle w:val="Text2"/>
          </w:rPr>
          <w:t>eBPF</w:t>
        </w:r>
      </w:hyperlink>
      <w:r>
        <w:t xml:space="preserve">, </w:t>
      </w:r>
      <w:hyperlink w:anchor="idm46219939281256">
        <w:r>
          <w:rPr>
            <w:rStyle w:val="Text2"/>
          </w:rPr>
          <w:t>Popular CNI Plugins</w:t>
        </w:r>
      </w:hyperlink>
    </w:p>
    <w:p>
      <w:pPr>
        <w:pStyle w:val="Para 02"/>
      </w:pPr>
      <w:r>
        <w:t>EC2 instances, Amazon EKS</w:t>
        <w:t xml:space="preserve">, </w:t>
      </w:r>
      <w:hyperlink w:anchor="idm46219933032536">
        <w:r>
          <w:rPr>
            <w:rStyle w:val="Text2"/>
          </w:rPr>
          <w:t>EKS nodes</w:t>
        </w:r>
      </w:hyperlink>
      <w:r>
        <w:t xml:space="preserve">, </w:t>
      </w:r>
      <w:hyperlink w:anchor="idm46219932925992">
        <w:r>
          <w:rPr>
            <w:rStyle w:val="Text2"/>
          </w:rPr>
          <w:t>eksctl</w:t>
        </w:r>
      </w:hyperlink>
      <w:r>
        <w:t xml:space="preserve">, </w:t>
      </w:r>
      <w:hyperlink w:anchor="idm46219932878136">
        <w:r>
          <w:rPr>
            <w:rStyle w:val="Text2"/>
          </w:rPr>
          <w:t>AWS VPC CNI</w:t>
        </w:r>
      </w:hyperlink>
    </w:p>
    <w:p>
      <w:pPr>
        <w:pStyle w:val="Para 02"/>
      </w:pPr>
      <w:r>
        <w:t>echo requests, ICMP</w:t>
        <w:t xml:space="preserve">, </w:t>
      </w:r>
      <w:hyperlink w:anchor="idm46219945098232">
        <w:r>
          <w:rPr>
            <w:rStyle w:val="Text2"/>
          </w:rPr>
          <w:t>ICMP</w:t>
        </w:r>
      </w:hyperlink>
      <w:r>
        <w:t xml:space="preserve">, </w:t>
      </w:r>
      <w:hyperlink w:anchor="idm46219943094072">
        <w:r>
          <w:rPr>
            <w:rStyle w:val="Text2"/>
          </w:rPr>
          <w:t>ping</w:t>
        </w:r>
      </w:hyperlink>
    </w:p>
    <w:p>
      <w:pPr>
        <w:pStyle w:val="Para 02"/>
      </w:pPr>
      <w:r>
        <w:t>ECN (Robust Explicit Congestion Notification) Signaling with Nonces</w:t>
        <w:t xml:space="preserve">, </w:t>
      </w:r>
      <w:hyperlink w:anchor="idm46219954477976">
        <w:r>
          <w:rPr>
            <w:rStyle w:val="Text2"/>
          </w:rPr>
          <w:t>TCP</w:t>
        </w:r>
      </w:hyperlink>
    </w:p>
    <w:p>
      <w:pPr>
        <w:pStyle w:val="Para 02"/>
      </w:pPr>
      <w:r>
        <w:t>edge association, VPC</w:t>
        <w:t xml:space="preserve">, </w:t>
      </w:r>
      <w:hyperlink w:anchor="idm46219933272168">
        <w:r>
          <w:rPr>
            <w:rStyle w:val="Text2"/>
          </w:rPr>
          <w:t>Routing tables</w:t>
        </w:r>
      </w:hyperlink>
    </w:p>
    <w:p>
      <w:pPr>
        <w:pStyle w:val="Para 03"/>
      </w:pPr>
      <w:r>
        <w:rPr>
          <w:rStyle w:val="Text1"/>
        </w:rPr>
        <w:t>egress</w:t>
        <w:t xml:space="preserve">, </w:t>
      </w:r>
      <w:hyperlink w:anchor="idm46219939853000">
        <w:r>
          <w:t>Node and Pod Network Layout</w:t>
        </w:r>
      </w:hyperlink>
      <w:r>
        <w:rPr>
          <w:rStyle w:val="Text1"/>
        </w:rPr>
        <w:t xml:space="preserve">, </w:t>
      </w:r>
      <w:hyperlink w:anchor="idm46219938046632">
        <w:r>
          <w:t>Selecting Pods</w:t>
        </w:r>
      </w:hyperlink>
      <w:r>
        <w:rPr>
          <w:rStyle w:val="Text1"/>
        </w:rPr>
        <w:t xml:space="preserve">, </w:t>
      </w:r>
      <w:hyperlink w:anchor="ch4_term62">
        <w:r>
          <w:t>Rules</w:t>
        </w:r>
      </w:hyperlink>
      <w:r>
        <w:rPr>
          <w:rStyle w:val="Text1"/>
        </w:rPr>
        <w:t>-</w:t>
      </w:r>
      <w:hyperlink w:anchor="idm46219937829672">
        <w:r>
          <w:t>Rules</w:t>
        </w:r>
      </w:hyperlink>
    </w:p>
    <w:p>
      <w:pPr>
        <w:pStyle w:val="Para 02"/>
      </w:pPr>
      <w:r>
        <w:t>EIP (elastic IP addresses)</w:t>
        <w:t xml:space="preserve">, </w:t>
      </w:r>
      <w:hyperlink w:anchor="idm46219933219208">
        <w:r>
          <w:rPr>
            <w:rStyle w:val="Text2"/>
          </w:rPr>
          <w:t>Elastic IP address</w:t>
        </w:r>
      </w:hyperlink>
    </w:p>
    <w:p>
      <w:pPr>
        <w:pStyle w:val="Para 02"/>
      </w:pPr>
      <w:r>
        <w:t>EKS (Amazon Elastic Kubernetes Service)</w:t>
        <w:t xml:space="preserve">, </w:t>
      </w:r>
      <w:hyperlink w:anchor="ch6_term23">
        <w:r>
          <w:rPr>
            <w:rStyle w:val="Text2"/>
          </w:rPr>
          <w:t>Amazon Elastic Kubernetes Service</w:t>
        </w:r>
      </w:hyperlink>
      <w:r>
        <w:t>-</w:t>
      </w:r>
      <w:hyperlink w:anchor="idm46219931839768">
        <w:r>
          <w:rPr>
            <w:rStyle w:val="Text2"/>
          </w:rPr>
          <w:t>Cleanup</w:t>
        </w:r>
      </w:hyperlink>
    </w:p>
    <w:p>
      <w:pPr>
        <w:pStyle w:val="Para 02"/>
      </w:pPr>
      <w:r>
        <w:t>AWS VPC CNI in</w:t>
        <w:t xml:space="preserve">, </w:t>
      </w:r>
      <w:hyperlink w:anchor="ch6_term34">
        <w:r>
          <w:rPr>
            <w:rStyle w:val="Text2"/>
          </w:rPr>
          <w:t>eksctl</w:t>
        </w:r>
      </w:hyperlink>
      <w:r>
        <w:t>-</w:t>
      </w:r>
      <w:hyperlink w:anchor="idm46219932844248">
        <w:r>
          <w:rPr>
            <w:rStyle w:val="Text2"/>
          </w:rPr>
          <w:t>AWS VPC CNI</w:t>
        </w:r>
      </w:hyperlink>
    </w:p>
    <w:p>
      <w:pPr>
        <w:pStyle w:val="Para 02"/>
      </w:pPr>
      <w:r>
        <w:t>communication path of</w:t>
        <w:t xml:space="preserve">, </w:t>
      </w:r>
      <w:hyperlink w:anchor="idm46219933002840">
        <w:r>
          <w:rPr>
            <w:rStyle w:val="Text2"/>
          </w:rPr>
          <w:t>EKS mode</w:t>
        </w:r>
      </w:hyperlink>
    </w:p>
    <w:p>
      <w:pPr>
        <w:pStyle w:val="Para 03"/>
      </w:pPr>
      <w:r>
        <w:rPr>
          <w:rStyle w:val="Text1"/>
        </w:rPr>
        <w:t>eksctl in</w:t>
        <w:t xml:space="preserve">, </w:t>
      </w:r>
      <w:hyperlink w:anchor="idm46219933354488">
        <w:r>
          <w:t>AWS Network Services</w:t>
        </w:r>
      </w:hyperlink>
      <w:r>
        <w:rPr>
          <w:rStyle w:val="Text1"/>
        </w:rPr>
        <w:t xml:space="preserve">, </w:t>
      </w:r>
      <w:hyperlink w:anchor="idm46219933042568">
        <w:r>
          <w:t>Amazon Elastic Kubernetes Service</w:t>
        </w:r>
      </w:hyperlink>
      <w:r>
        <w:rPr>
          <w:rStyle w:val="Text1"/>
        </w:rPr>
        <w:t xml:space="preserve">, </w:t>
      </w:r>
      <w:hyperlink w:anchor="ch6_term27">
        <w:r>
          <w:t>eksctl</w:t>
        </w:r>
      </w:hyperlink>
      <w:r>
        <w:rPr>
          <w:rStyle w:val="Text1"/>
        </w:rPr>
        <w:t>-</w:t>
      </w:r>
      <w:hyperlink w:anchor="idm46219932909576">
        <w:r>
          <w:t>eksctl</w:t>
        </w:r>
      </w:hyperlink>
    </w:p>
    <w:p>
      <w:pPr>
        <w:pStyle w:val="Para 03"/>
      </w:pPr>
      <w:r>
        <w:rPr>
          <w:rStyle w:val="Text1"/>
        </w:rPr>
        <w:t>example deployment with</w:t>
        <w:t xml:space="preserve">, </w:t>
      </w:r>
      <w:hyperlink w:anchor="ch6_term44">
        <w:r>
          <w:t>AWS ALB ingress controller</w:t>
        </w:r>
      </w:hyperlink>
      <w:r>
        <w:rPr>
          <w:rStyle w:val="Text1"/>
        </w:rPr>
        <w:t>-</w:t>
      </w:r>
      <w:hyperlink w:anchor="idm46219931889384">
        <w:r>
          <w:t>Cleanup</w:t>
        </w:r>
      </w:hyperlink>
    </w:p>
    <w:p>
      <w:pPr>
        <w:pStyle w:val="Para 03"/>
      </w:pPr>
      <w:r>
        <w:rPr>
          <w:rStyle w:val="Text1"/>
        </w:rPr>
        <w:t>nodes in</w:t>
        <w:t xml:space="preserve">, </w:t>
      </w:r>
      <w:hyperlink w:anchor="idm46219933037512">
        <w:r>
          <w:t>EKS nodes</w:t>
        </w:r>
      </w:hyperlink>
      <w:r>
        <w:rPr>
          <w:rStyle w:val="Text1"/>
        </w:rPr>
        <w:t xml:space="preserve">, </w:t>
      </w:r>
      <w:hyperlink w:anchor="idm46219932944952">
        <w:r>
          <w:t>eksctl</w:t>
        </w:r>
      </w:hyperlink>
      <w:r>
        <w:rPr>
          <w:rStyle w:val="Text1"/>
        </w:rPr>
        <w:t xml:space="preserve">, </w:t>
      </w:r>
      <w:hyperlink w:anchor="ch6_term35">
        <w:r>
          <w:t>eksctl</w:t>
        </w:r>
      </w:hyperlink>
      <w:r>
        <w:rPr>
          <w:rStyle w:val="Text1"/>
        </w:rPr>
        <w:t>-</w:t>
      </w:r>
      <w:hyperlink w:anchor="idm46219932843576">
        <w:r>
          <w:t>AWS VPC CNI</w:t>
        </w:r>
      </w:hyperlink>
    </w:p>
    <w:p>
      <w:pPr>
        <w:pStyle w:val="Para 03"/>
      </w:pPr>
      <w:r>
        <w:rPr>
          <w:rStyle w:val="Text1"/>
        </w:rPr>
        <w:t>overview of</w:t>
        <w:t xml:space="preserve">, </w:t>
      </w:r>
      <w:hyperlink w:anchor="idm46219933050552">
        <w:r>
          <w:t>Amazon Elastic Kubernetes Service</w:t>
        </w:r>
      </w:hyperlink>
    </w:p>
    <w:p>
      <w:pPr>
        <w:pStyle w:val="Para 02"/>
      </w:pPr>
      <w:r>
        <w:t>public/private network modes in</w:t>
        <w:t xml:space="preserve">, </w:t>
      </w:r>
      <w:hyperlink w:anchor="ch6_term25">
        <w:r>
          <w:rPr>
            <w:rStyle w:val="Text2"/>
          </w:rPr>
          <w:t>EKS mode</w:t>
        </w:r>
      </w:hyperlink>
      <w:r>
        <w:t>-</w:t>
      </w:r>
      <w:hyperlink w:anchor="idm46219932965704">
        <w:r>
          <w:rPr>
            <w:rStyle w:val="Text2"/>
          </w:rPr>
          <w:t>EKS mode</w:t>
        </w:r>
      </w:hyperlink>
    </w:p>
    <w:p>
      <w:pPr>
        <w:pStyle w:val="Para 03"/>
      </w:pPr>
      <w:r>
        <w:rPr>
          <w:rStyle w:val="Text1"/>
        </w:rPr>
        <w:t>scaling with</w:t>
        <w:t xml:space="preserve">, </w:t>
      </w:r>
      <w:hyperlink w:anchor="idm46219933046984">
        <w:r>
          <w:t>Amazon Elastic Kubernetes Service</w:t>
        </w:r>
      </w:hyperlink>
      <w:r>
        <w:rPr>
          <w:rStyle w:val="Text1"/>
        </w:rPr>
        <w:t xml:space="preserve">, </w:t>
      </w:r>
      <w:hyperlink w:anchor="idm46219932813192">
        <w:r>
          <w:t>AWS ALB ingress controller</w:t>
        </w:r>
      </w:hyperlink>
    </w:p>
    <w:p>
      <w:pPr>
        <w:pStyle w:val="Para 03"/>
      </w:pPr>
      <w:r>
        <w:rPr>
          <w:rStyle w:val="Text1"/>
        </w:rPr>
        <w:t>security with</w:t>
        <w:t xml:space="preserve">, </w:t>
      </w:r>
      <w:hyperlink w:anchor="idm46219932986008">
        <w:r>
          <w:t>EKS mode</w:t>
        </w:r>
      </w:hyperlink>
      <w:r>
        <w:rPr>
          <w:rStyle w:val="Text1"/>
        </w:rPr>
        <w:t xml:space="preserve">, </w:t>
      </w:r>
      <w:hyperlink w:anchor="idm46219932973784">
        <w:r>
          <w:t>EKS mode</w:t>
        </w:r>
      </w:hyperlink>
      <w:r>
        <w:rPr>
          <w:rStyle w:val="Text1"/>
        </w:rPr>
        <w:t xml:space="preserve">, </w:t>
      </w:r>
      <w:hyperlink w:anchor="idm46219932935768">
        <w:r>
          <w:t>eksctl</w:t>
        </w:r>
      </w:hyperlink>
    </w:p>
    <w:p>
      <w:pPr>
        <w:pStyle w:val="Para 02"/>
      </w:pPr>
      <w:r>
        <w:t>EKS Pod Networking, information for</w:t>
        <w:t xml:space="preserve">, </w:t>
      </w:r>
      <w:hyperlink w:anchor="idm46219932850712">
        <w:r>
          <w:rPr>
            <w:rStyle w:val="Text2"/>
          </w:rPr>
          <w:t>AWS VPC CNI</w:t>
        </w:r>
      </w:hyperlink>
    </w:p>
    <w:p>
      <w:pPr>
        <w:pStyle w:val="Para 03"/>
      </w:pPr>
      <w:r>
        <w:rPr>
          <w:rStyle w:val="Text1"/>
        </w:rPr>
        <w:t>eksctl tool, AWS</w:t>
        <w:t xml:space="preserve">, </w:t>
      </w:r>
      <w:hyperlink w:anchor="idm46219933353064">
        <w:r>
          <w:t>AWS Network Services</w:t>
        </w:r>
      </w:hyperlink>
      <w:r>
        <w:rPr>
          <w:rStyle w:val="Text1"/>
        </w:rPr>
        <w:t xml:space="preserve">, </w:t>
      </w:r>
      <w:hyperlink w:anchor="idm46219933041608">
        <w:r>
          <w:t>Amazon Elastic Kubernetes Service</w:t>
        </w:r>
      </w:hyperlink>
      <w:r>
        <w:rPr>
          <w:rStyle w:val="Text1"/>
        </w:rPr>
        <w:t xml:space="preserve">, </w:t>
      </w:r>
      <w:hyperlink w:anchor="ch6_term28">
        <w:r>
          <w:t>eksctl</w:t>
        </w:r>
      </w:hyperlink>
      <w:r>
        <w:rPr>
          <w:rStyle w:val="Text1"/>
        </w:rPr>
        <w:t>-</w:t>
      </w:r>
      <w:hyperlink w:anchor="idm46219932908872">
        <w:r>
          <w:t>eksctl</w:t>
        </w:r>
      </w:hyperlink>
      <w:r>
        <w:rPr>
          <w:rStyle w:val="Text1"/>
        </w:rPr>
        <w:t xml:space="preserve">, </w:t>
      </w:r>
      <w:hyperlink w:anchor="idm46219932672280">
        <w:r>
          <w:t>Deploy EKS cluster</w:t>
        </w:r>
      </w:hyperlink>
    </w:p>
    <w:p>
      <w:pPr>
        <w:pStyle w:val="Para 02"/>
      </w:pPr>
      <w:r>
        <w:t>elastic IP addresses (EIP)</w:t>
        <w:t xml:space="preserve">, </w:t>
      </w:r>
      <w:hyperlink w:anchor="idm46219933218504">
        <w:r>
          <w:rPr>
            <w:rStyle w:val="Text2"/>
          </w:rPr>
          <w:t>Elastic IP address</w:t>
        </w:r>
      </w:hyperlink>
    </w:p>
    <w:p>
      <w:pPr>
        <w:pStyle w:val="Para 03"/>
      </w:pPr>
      <w:r>
        <w:rPr>
          <w:rStyle w:val="Text1"/>
        </w:rPr>
        <w:t>elastic load balancers</w:t>
        <w:t xml:space="preserve">, </w:t>
      </w:r>
      <w:hyperlink w:anchor="ch6_term21">
        <w:r>
          <w:t>Elastic load balancers</w:t>
        </w:r>
      </w:hyperlink>
      <w:r>
        <w:rPr>
          <w:rStyle w:val="Text1"/>
        </w:rPr>
        <w:t>-</w:t>
      </w:r>
      <w:hyperlink w:anchor="idm46219933054520">
        <w:r>
          <w:t>Elastic load balancers</w:t>
        </w:r>
      </w:hyperlink>
    </w:p>
    <w:p>
      <w:pPr>
        <w:pStyle w:val="Para 02"/>
      </w:pPr>
      <w:r>
        <w:t>elastic network interface (ENI)</w:t>
        <w:t xml:space="preserve"> (</w:t>
        <w:t>see</w:t>
        <w:t xml:space="preserve"> ENI (elastic network interface))</w:t>
      </w:r>
    </w:p>
    <w:p>
      <w:pPr>
        <w:pStyle w:val="Para 02"/>
      </w:pPr>
      <w:r>
        <w:t>encryption with TCL</w:t>
        <w:t xml:space="preserve">, </w:t>
      </w:r>
      <w:hyperlink w:anchor="ch1_term37">
        <w:r>
          <w:rPr>
            <w:rStyle w:val="Text2"/>
          </w:rPr>
          <w:t>TLS</w:t>
        </w:r>
      </w:hyperlink>
      <w:r>
        <w:t>-</w:t>
      </w:r>
      <w:hyperlink w:anchor="idm46219953467000">
        <w:r>
          <w:rPr>
            <w:rStyle w:val="Text2"/>
          </w:rPr>
          <w:t>TLS</w:t>
        </w:r>
      </w:hyperlink>
    </w:p>
    <w:p>
      <w:pPr>
        <w:pStyle w:val="Para 02"/>
      </w:pPr>
      <w:r>
        <w:t>end-to-end encryption</w:t>
        <w:t xml:space="preserve">, </w:t>
      </w:r>
      <w:hyperlink w:anchor="idm46219933871208">
        <w:r>
          <w:rPr>
            <w:rStyle w:val="Text2"/>
          </w:rPr>
          <w:t>Service Meshes</w:t>
        </w:r>
      </w:hyperlink>
    </w:p>
    <w:p>
      <w:pPr>
        <w:pStyle w:val="Para 03"/>
      </w:pPr>
      <w:r>
        <w:rPr>
          <w:rStyle w:val="Text1"/>
        </w:rPr>
        <w:t>Endpoints objects</w:t>
        <w:t xml:space="preserve">, </w:t>
      </w:r>
      <w:hyperlink w:anchor="idm46219936667496">
        <w:r>
          <w:t>Endpoints</w:t>
        </w:r>
      </w:hyperlink>
      <w:r>
        <w:rPr>
          <w:rStyle w:val="Text1"/>
        </w:rPr>
        <w:t xml:space="preserve">, </w:t>
      </w:r>
      <w:hyperlink w:anchor="idm46219936416232">
        <w:r>
          <w:t>Endpoints</w:t>
        </w:r>
      </w:hyperlink>
      <w:r>
        <w:rPr>
          <w:rStyle w:val="Text1"/>
        </w:rPr>
        <w:t xml:space="preserve">, </w:t>
      </w:r>
      <w:hyperlink w:anchor="idm46219936369528">
        <w:r>
          <w:t>Endpoint Slices</w:t>
        </w:r>
      </w:hyperlink>
      <w:r>
        <w:rPr>
          <w:rStyle w:val="Text1"/>
        </w:rPr>
        <w:t xml:space="preserve">, </w:t>
      </w:r>
      <w:hyperlink w:anchor="idm46219936297336">
        <w:r>
          <w:t>Endpoint Slices</w:t>
        </w:r>
      </w:hyperlink>
    </w:p>
    <w:p>
      <w:pPr>
        <w:pStyle w:val="Para 03"/>
      </w:pPr>
      <w:r>
        <w:rPr>
          <w:rStyle w:val="Text1"/>
        </w:rPr>
        <w:t>endpoints, Docker</w:t>
        <w:t xml:space="preserve">, </w:t>
      </w:r>
      <w:hyperlink w:anchor="idm46219940955752">
        <w:r>
          <w:t>Docker Networking Model</w:t>
        </w:r>
      </w:hyperlink>
      <w:r>
        <w:rPr>
          <w:rStyle w:val="Text1"/>
        </w:rPr>
        <w:t xml:space="preserve">, </w:t>
      </w:r>
      <w:hyperlink w:anchor="idm46219940870920">
        <w:r>
          <w:t>Overlay Networking</w:t>
        </w:r>
      </w:hyperlink>
    </w:p>
    <w:p>
      <w:pPr>
        <w:pStyle w:val="Para 02"/>
      </w:pPr>
      <w:r>
        <w:t>endpoints, Kubernetes</w:t>
        <w:t xml:space="preserve">, </w:t>
      </w:r>
      <w:hyperlink w:anchor="ch5_term4">
        <w:r>
          <w:rPr>
            <w:rStyle w:val="Text2"/>
          </w:rPr>
          <w:t>Endpoints</w:t>
        </w:r>
      </w:hyperlink>
      <w:r>
        <w:t>-</w:t>
      </w:r>
      <w:hyperlink w:anchor="idm46219936415304">
        <w:r>
          <w:rPr>
            <w:rStyle w:val="Text2"/>
          </w:rPr>
          <w:t>Endpoints</w:t>
        </w:r>
      </w:hyperlink>
    </w:p>
    <w:p>
      <w:pPr>
        <w:pStyle w:val="Para 03"/>
      </w:pPr>
      <w:r>
        <w:rPr>
          <w:rStyle w:val="Text1"/>
        </w:rPr>
        <w:t>with Amazon EKS</w:t>
        <w:t xml:space="preserve">, </w:t>
      </w:r>
      <w:hyperlink w:anchor="idm46219932988568">
        <w:r>
          <w:t>EKS mode</w:t>
        </w:r>
      </w:hyperlink>
      <w:r>
        <w:rPr>
          <w:rStyle w:val="Text1"/>
        </w:rPr>
        <w:t xml:space="preserve">, </w:t>
      </w:r>
      <w:hyperlink w:anchor="idm46219932643448">
        <w:r>
          <w:t>Deploy test application</w:t>
        </w:r>
      </w:hyperlink>
    </w:p>
    <w:p>
      <w:pPr>
        <w:pStyle w:val="Para 02"/>
      </w:pPr>
      <w:r>
        <w:t>ClusterIP and</w:t>
        <w:t xml:space="preserve">, </w:t>
      </w:r>
      <w:hyperlink w:anchor="idm46219935488696">
        <w:r>
          <w:rPr>
            <w:rStyle w:val="Text2"/>
          </w:rPr>
          <w:t>ClusterIP</w:t>
        </w:r>
      </w:hyperlink>
    </w:p>
    <w:p>
      <w:pPr>
        <w:pStyle w:val="Para 03"/>
      </w:pPr>
      <w:r>
        <w:rPr>
          <w:rStyle w:val="Text1"/>
        </w:rPr>
        <w:t>versus endpointslices</w:t>
        <w:t xml:space="preserve">, </w:t>
      </w:r>
      <w:hyperlink w:anchor="ch5_term8">
        <w:r>
          <w:t>Endpoint Slices</w:t>
        </w:r>
      </w:hyperlink>
      <w:r>
        <w:rPr>
          <w:rStyle w:val="Text1"/>
        </w:rPr>
        <w:t>-</w:t>
      </w:r>
      <w:hyperlink w:anchor="idm46219936185704">
        <w:r>
          <w:t>Endpoint Slices</w:t>
        </w:r>
      </w:hyperlink>
    </w:p>
    <w:p>
      <w:pPr>
        <w:pStyle w:val="Para 02"/>
      </w:pPr>
      <w:r>
        <w:t>headless services with</w:t>
        <w:t xml:space="preserve">, </w:t>
      </w:r>
      <w:hyperlink w:anchor="ch5_term28">
        <w:r>
          <w:rPr>
            <w:rStyle w:val="Text2"/>
          </w:rPr>
          <w:t>Headless</w:t>
        </w:r>
      </w:hyperlink>
      <w:r>
        <w:t>-</w:t>
      </w:r>
      <w:hyperlink w:anchor="idm46219935212376">
        <w:r>
          <w:rPr>
            <w:rStyle w:val="Text2"/>
          </w:rPr>
          <w:t>Headless</w:t>
        </w:r>
      </w:hyperlink>
    </w:p>
    <w:p>
      <w:pPr>
        <w:pStyle w:val="Para 02"/>
      </w:pPr>
      <w:r>
        <w:t>with kube-proxy</w:t>
        <w:t xml:space="preserve">, </w:t>
      </w:r>
      <w:hyperlink w:anchor="idm46219938983768">
        <w:r>
          <w:rPr>
            <w:rStyle w:val="Text2"/>
          </w:rPr>
          <w:t>kube-proxy</w:t>
        </w:r>
      </w:hyperlink>
    </w:p>
    <w:p>
      <w:pPr>
        <w:pStyle w:val="Para 02"/>
      </w:pPr>
      <w:r>
        <w:t>local versus cluster routing to</w:t>
        <w:t xml:space="preserve">, </w:t>
      </w:r>
      <w:hyperlink w:anchor="idm46219936047944">
        <w:r>
          <w:rPr>
            <w:rStyle w:val="Text2"/>
          </w:rPr>
          <w:t>NodePort</w:t>
        </w:r>
      </w:hyperlink>
    </w:p>
    <w:p>
      <w:pPr>
        <w:pStyle w:val="Para 03"/>
      </w:pPr>
      <w:r>
        <w:rPr>
          <w:rStyle w:val="Text1"/>
        </w:rPr>
        <w:t>readiness probes and</w:t>
        <w:t xml:space="preserve">, </w:t>
      </w:r>
      <w:hyperlink w:anchor="idm46219939573992">
        <w:r>
          <w:t>Pod Readiness and Probes</w:t>
        </w:r>
      </w:hyperlink>
    </w:p>
    <w:p>
      <w:pPr>
        <w:pStyle w:val="Para 02"/>
      </w:pPr>
      <w:r>
        <w:t>as service discovery tool</w:t>
        <w:t xml:space="preserve">, </w:t>
      </w:r>
      <w:hyperlink w:anchor="ch5_term5">
        <w:r>
          <w:rPr>
            <w:rStyle w:val="Text2"/>
          </w:rPr>
          <w:t>Endpoints</w:t>
        </w:r>
      </w:hyperlink>
      <w:r>
        <w:t>-</w:t>
      </w:r>
      <w:hyperlink w:anchor="idm46219936414632">
        <w:r>
          <w:rPr>
            <w:rStyle w:val="Text2"/>
          </w:rPr>
          <w:t>Endpoints</w:t>
        </w:r>
      </w:hyperlink>
    </w:p>
    <w:p>
      <w:pPr>
        <w:pStyle w:val="Para 02"/>
      </w:pPr>
      <w:r>
        <w:t>troubleshooting tips for</w:t>
        <w:t xml:space="preserve">, </w:t>
      </w:r>
      <w:hyperlink w:anchor="idm46219934613912">
        <w:r>
          <w:rPr>
            <w:rStyle w:val="Text2"/>
          </w:rPr>
          <w:t>Services Conclusion</w:t>
        </w:r>
      </w:hyperlink>
    </w:p>
    <w:p>
      <w:pPr>
        <w:pStyle w:val="Para 03"/>
      </w:pPr>
      <w:r>
        <w:rPr>
          <w:rStyle w:val="Text1"/>
        </w:rPr>
        <w:t>endpointslices, Kubernetes</w:t>
        <w:t xml:space="preserve">, </w:t>
      </w:r>
      <w:hyperlink w:anchor="ch5_term11">
        <w:r>
          <w:t>Endpoint Slices</w:t>
        </w:r>
      </w:hyperlink>
      <w:r>
        <w:rPr>
          <w:rStyle w:val="Text1"/>
        </w:rPr>
        <w:t>-</w:t>
      </w:r>
      <w:hyperlink w:anchor="idm46219936183688">
        <w:r>
          <w:t>Endpoint Slices</w:t>
        </w:r>
      </w:hyperlink>
    </w:p>
    <w:p>
      <w:pPr>
        <w:pStyle w:val="Para 03"/>
      </w:pPr>
      <w:r>
        <w:rPr>
          <w:rStyle w:val="Text1"/>
        </w:rPr>
        <w:t>versus EndPoints</w:t>
        <w:t xml:space="preserve">, </w:t>
      </w:r>
      <w:hyperlink w:anchor="ch5_term9">
        <w:r>
          <w:t>Endpoint Slices</w:t>
        </w:r>
      </w:hyperlink>
      <w:r>
        <w:rPr>
          <w:rStyle w:val="Text1"/>
        </w:rPr>
        <w:t>-</w:t>
      </w:r>
      <w:hyperlink w:anchor="idm46219936185032">
        <w:r>
          <w:t>Endpoint Slices</w:t>
        </w:r>
      </w:hyperlink>
    </w:p>
    <w:p>
      <w:pPr>
        <w:pStyle w:val="Para 03"/>
      </w:pPr>
      <w:r>
        <w:rPr>
          <w:rStyle w:val="Text1"/>
        </w:rPr>
        <w:t>with kube-proxy</w:t>
        <w:t xml:space="preserve">, </w:t>
      </w:r>
      <w:hyperlink w:anchor="idm46219938982520">
        <w:r>
          <w:t>kube-proxy</w:t>
        </w:r>
      </w:hyperlink>
      <w:r>
        <w:rPr>
          <w:rStyle w:val="Text1"/>
        </w:rPr>
        <w:t xml:space="preserve">, </w:t>
      </w:r>
      <w:hyperlink w:anchor="idm46219936371976">
        <w:r>
          <w:t>Endpoint Slices</w:t>
        </w:r>
      </w:hyperlink>
    </w:p>
    <w:p>
      <w:pPr>
        <w:pStyle w:val="Para 03"/>
      </w:pPr>
      <w:r>
        <w:rPr>
          <w:rStyle w:val="Text1"/>
        </w:rPr>
        <w:t>readiness probes and</w:t>
        <w:t xml:space="preserve">, </w:t>
      </w:r>
      <w:hyperlink w:anchor="idm46219939573144">
        <w:r>
          <w:t>Pod Readiness and Probes</w:t>
        </w:r>
      </w:hyperlink>
    </w:p>
    <w:p>
      <w:pPr>
        <w:pStyle w:val="Para 03"/>
      </w:pPr>
      <w:r>
        <w:rPr>
          <w:rStyle w:val="Text1"/>
        </w:rPr>
        <w:t>ENI (elastic network interface)</w:t>
        <w:t xml:space="preserve">, </w:t>
      </w:r>
      <w:hyperlink w:anchor="ch6_term10">
        <w:r>
          <w:t>Elastic network interface</w:t>
        </w:r>
      </w:hyperlink>
      <w:r>
        <w:rPr>
          <w:rStyle w:val="Text1"/>
        </w:rPr>
        <w:t>-</w:t>
      </w:r>
      <w:hyperlink w:anchor="idm46219933207576">
        <w:r>
          <w:t>Elastic IP address</w:t>
        </w:r>
      </w:hyperlink>
      <w:r>
        <w:rPr>
          <w:rStyle w:val="Text1"/>
        </w:rPr>
        <w:t xml:space="preserve">, </w:t>
      </w:r>
      <w:hyperlink w:anchor="idm46219932883624">
        <w:r>
          <w:t>AWS VPC CNI</w:t>
        </w:r>
      </w:hyperlink>
    </w:p>
    <w:p>
      <w:pPr>
        <w:pStyle w:val="Para 02"/>
      </w:pPr>
      <w:r>
        <w:t>(</w:t>
        <w:t>see also</w:t>
        <w:t xml:space="preserve"> EKS (Amazon Elastic Kubernetes Service))</w:t>
      </w:r>
    </w:p>
    <w:p>
      <w:pPr>
        <w:pStyle w:val="Para 03"/>
      </w:pPr>
      <w:r>
        <w:rPr>
          <w:rStyle w:val="Text1"/>
        </w:rPr>
        <w:t>epoll</w:t>
        <w:t xml:space="preserve">, </w:t>
      </w:r>
      <w:hyperlink w:anchor="ch2_term9">
        <w:r>
          <w:t>Basics</w:t>
        </w:r>
      </w:hyperlink>
      <w:r>
        <w:rPr>
          <w:rStyle w:val="Text1"/>
        </w:rPr>
        <w:t>-</w:t>
      </w:r>
      <w:hyperlink w:anchor="idm46219944329208">
        <w:r>
          <w:t>Basics</w:t>
        </w:r>
      </w:hyperlink>
    </w:p>
    <w:p>
      <w:pPr>
        <w:pStyle w:val="Para 03"/>
      </w:pPr>
      <w:r>
        <w:rPr>
          <w:rStyle w:val="Text1"/>
        </w:rPr>
        <w:t>eth0 device and bridge interface</w:t>
        <w:t xml:space="preserve">, </w:t>
      </w:r>
      <w:hyperlink w:anchor="ch2_term16">
        <w:r>
          <w:t>The Bridge Interface</w:t>
        </w:r>
      </w:hyperlink>
      <w:r>
        <w:rPr>
          <w:rStyle w:val="Text1"/>
        </w:rPr>
        <w:t>-</w:t>
      </w:r>
      <w:hyperlink w:anchor="idm46219944124648">
        <w:r>
          <w:t>The Bridge Interface</w:t>
        </w:r>
      </w:hyperlink>
      <w:r>
        <w:rPr>
          <w:rStyle w:val="Text1"/>
        </w:rPr>
        <w:t xml:space="preserve">, </w:t>
      </w:r>
      <w:hyperlink w:anchor="idm46219942525448">
        <w:r>
          <w:t>Setting Up Namespaces</w:t>
        </w:r>
      </w:hyperlink>
    </w:p>
    <w:p>
      <w:pPr>
        <w:pStyle w:val="Para 02"/>
      </w:pPr>
      <w:r>
        <w:t>Ethernet</w:t>
      </w:r>
    </w:p>
    <w:p>
      <w:pPr>
        <w:pStyle w:val="Para 02"/>
      </w:pPr>
      <w:r>
        <w:t>demultiplexing example of</w:t>
        <w:t xml:space="preserve">, </w:t>
      </w:r>
      <w:hyperlink w:anchor="idm46219944926680">
        <w:r>
          <w:rPr>
            <w:rStyle w:val="Text2"/>
          </w:rPr>
          <w:t>Link Layer</w:t>
        </w:r>
      </w:hyperlink>
    </w:p>
    <w:p>
      <w:pPr>
        <w:pStyle w:val="Para 02"/>
      </w:pPr>
      <w:r>
        <w:t>header and footers of</w:t>
        <w:t xml:space="preserve">, </w:t>
      </w:r>
      <w:hyperlink w:anchor="idm46219944920632">
        <w:r>
          <w:rPr>
            <w:rStyle w:val="Text2"/>
          </w:rPr>
          <w:t>Link Layer</w:t>
        </w:r>
      </w:hyperlink>
    </w:p>
    <w:p>
      <w:pPr>
        <w:pStyle w:val="Para 02"/>
      </w:pPr>
      <w:r>
        <w:t>in host networking, Docker</w:t>
        <w:t xml:space="preserve">, </w:t>
      </w:r>
      <w:hyperlink w:anchor="idm46219941242936">
        <w:r>
          <w:rPr>
            <w:rStyle w:val="Text2"/>
          </w:rPr>
          <w:t>Container Network Basics</w:t>
        </w:r>
      </w:hyperlink>
    </w:p>
    <w:p>
      <w:pPr>
        <w:pStyle w:val="Para 03"/>
      </w:pPr>
      <w:r>
        <w:rPr>
          <w:rStyle w:val="Text1"/>
        </w:rPr>
        <w:t>in Link layer</w:t>
        <w:t xml:space="preserve">, </w:t>
      </w:r>
      <w:hyperlink w:anchor="idm46219957951512">
        <w:r>
          <w:t>TCP/IP</w:t>
        </w:r>
      </w:hyperlink>
      <w:r>
        <w:rPr>
          <w:rStyle w:val="Text1"/>
        </w:rPr>
        <w:t xml:space="preserve">, </w:t>
      </w:r>
      <w:hyperlink w:anchor="ch1_term66">
        <w:r>
          <w:t>Link Layer</w:t>
        </w:r>
      </w:hyperlink>
      <w:r>
        <w:rPr>
          <w:rStyle w:val="Text1"/>
        </w:rPr>
        <w:t>-</w:t>
      </w:r>
      <w:hyperlink w:anchor="idm46219944719832">
        <w:r>
          <w:t>Link Layer</w:t>
        </w:r>
      </w:hyperlink>
    </w:p>
    <w:p>
      <w:pPr>
        <w:pStyle w:val="Para 03"/>
      </w:pPr>
      <w:r>
        <w:rPr>
          <w:rStyle w:val="Text1"/>
        </w:rPr>
        <w:t>protocols</w:t>
        <w:t xml:space="preserve">, </w:t>
      </w:r>
      <w:hyperlink w:anchor="ch1_term69">
        <w:r>
          <w:t>Link Layer</w:t>
        </w:r>
      </w:hyperlink>
      <w:r>
        <w:rPr>
          <w:rStyle w:val="Text1"/>
        </w:rPr>
        <w:t>-</w:t>
      </w:r>
      <w:hyperlink w:anchor="idm46219944719160">
        <w:r>
          <w:t>Link Layer</w:t>
        </w:r>
      </w:hyperlink>
    </w:p>
    <w:p>
      <w:pPr>
        <w:pStyle w:val="Para 03"/>
      </w:pPr>
      <w:r>
        <w:rPr>
          <w:rStyle w:val="Text1"/>
        </w:rPr>
        <w:t>veth pairs and</w:t>
        <w:t xml:space="preserve">, </w:t>
      </w:r>
      <w:hyperlink w:anchor="idm46219944214344">
        <w:r>
          <w:t>The Bridge Interface</w:t>
        </w:r>
      </w:hyperlink>
    </w:p>
    <w:p>
      <w:pPr>
        <w:pStyle w:val="Para 02"/>
      </w:pPr>
      <w:r>
        <w:t>VLAN identifiers for</w:t>
        <w:t xml:space="preserve">, </w:t>
      </w:r>
      <w:hyperlink w:anchor="idm46219940878952">
        <w:r>
          <w:rPr>
            <w:rStyle w:val="Text2"/>
          </w:rPr>
          <w:t>Overlay Networking</w:t>
        </w:r>
      </w:hyperlink>
    </w:p>
    <w:p>
      <w:pPr>
        <w:pStyle w:val="Para 02"/>
      </w:pPr>
      <w:r>
        <w:t>external load balancer controllers</w:t>
        <w:t xml:space="preserve">, </w:t>
      </w:r>
      <w:hyperlink w:anchor="idm46219934505208">
        <w:r>
          <w:rPr>
            <w:rStyle w:val="Text2"/>
          </w:rPr>
          <w:t>Ingress Controllers and Rules</w:t>
        </w:r>
      </w:hyperlink>
    </w:p>
    <w:p>
      <w:pPr>
        <w:pStyle w:val="Para 03"/>
      </w:pPr>
      <w:r>
        <w:rPr>
          <w:rStyle w:val="Text1"/>
        </w:rPr>
        <w:t>ExternalName Service, Kubernetes</w:t>
        <w:t xml:space="preserve">, </w:t>
      </w:r>
      <w:hyperlink w:anchor="ch5_term33">
        <w:r>
          <w:t>ExternalName Service</w:t>
        </w:r>
      </w:hyperlink>
      <w:r>
        <w:rPr>
          <w:rStyle w:val="Text1"/>
        </w:rPr>
        <w:t>-</w:t>
      </w:r>
      <w:hyperlink w:anchor="idm46219935067544">
        <w:r>
          <w:t>ExternalName Service</w:t>
        </w:r>
      </w:hyperlink>
    </w:p>
    <w:p>
      <w:pPr>
        <w:pStyle w:val="Para 02"/>
      </w:pPr>
      <w:r>
        <w:t>externalTrafficPolicy routing</w:t>
        <w:t xml:space="preserve">, </w:t>
      </w:r>
      <w:hyperlink w:anchor="idm46219936048824">
        <w:r>
          <w:rPr>
            <w:rStyle w:val="Text2"/>
          </w:rPr>
          <w:t>NodePort</w:t>
        </w:r>
      </w:hyperlink>
    </w:p>
    <w:p>
      <w:pPr>
        <w:pStyle w:val="Para 02"/>
      </w:pPr>
      <w:r>
        <w:t>extraPortMappings for ingress controller</w:t>
        <w:t xml:space="preserve">, </w:t>
      </w:r>
      <w:hyperlink w:anchor="idm46219934139752">
        <w:r>
          <w:rPr>
            <w:rStyle w:val="Text2"/>
          </w:rPr>
          <w:t>Ingress Controllers and Rules</w:t>
        </w:r>
      </w:hyperlink>
    </w:p>
    <w:p>
      <w:pPr>
        <w:keepNext/>
        <w:pStyle w:val="Heading 3"/>
      </w:pPr>
      <w:r>
        <w:t>F</w:t>
      </w:r>
    </w:p>
    <w:p>
      <w:pPr>
        <w:pStyle w:val="Para 02"/>
      </w:pPr>
      <w:r>
        <w:t>Falco security</w:t>
        <w:t xml:space="preserve">, </w:t>
      </w:r>
      <w:hyperlink w:anchor="idm46219943144488">
        <w:r>
          <w:rPr>
            <w:rStyle w:val="Text2"/>
          </w:rPr>
          <w:t>eBPF</w:t>
        </w:r>
      </w:hyperlink>
    </w:p>
    <w:p>
      <w:pPr>
        <w:pStyle w:val="Para 02"/>
      </w:pPr>
      <w:r>
        <w:t>Fargate, AWS</w:t>
        <w:t xml:space="preserve">, </w:t>
      </w:r>
      <w:hyperlink w:anchor="idm46219933023512">
        <w:r>
          <w:rPr>
            <w:rStyle w:val="Text2"/>
          </w:rPr>
          <w:t>EKS nodes</w:t>
        </w:r>
      </w:hyperlink>
    </w:p>
    <w:p>
      <w:pPr>
        <w:pStyle w:val="Para 02"/>
      </w:pPr>
      <w:r>
        <w:t>fault testing, service meshes for</w:t>
        <w:t xml:space="preserve">, </w:t>
      </w:r>
      <w:hyperlink w:anchor="idm46219933830568">
        <w:r>
          <w:rPr>
            <w:rStyle w:val="Text2"/>
          </w:rPr>
          <w:t>Service Meshes</w:t>
        </w:r>
      </w:hyperlink>
    </w:p>
    <w:p>
      <w:pPr>
        <w:pStyle w:val="Para 03"/>
      </w:pPr>
      <w:r>
        <w:rPr>
          <w:rStyle w:val="Text1"/>
        </w:rPr>
        <w:t>Filter table, iptables</w:t>
        <w:t xml:space="preserve">, </w:t>
      </w:r>
      <w:hyperlink w:anchor="idm46219943862168">
        <w:r>
          <w:t>iptables</w:t>
        </w:r>
      </w:hyperlink>
      <w:r>
        <w:rPr>
          <w:rStyle w:val="Text1"/>
        </w:rPr>
        <w:t xml:space="preserve">, </w:t>
      </w:r>
      <w:hyperlink w:anchor="idm46219943839288">
        <w:r>
          <w:t>iptables tables</w:t>
        </w:r>
      </w:hyperlink>
      <w:r>
        <w:rPr>
          <w:rStyle w:val="Text1"/>
        </w:rPr>
        <w:t xml:space="preserve">, </w:t>
      </w:r>
      <w:hyperlink w:anchor="ch2_term45">
        <w:r>
          <w:t>iptables chains</w:t>
        </w:r>
      </w:hyperlink>
      <w:r>
        <w:rPr>
          <w:rStyle w:val="Text1"/>
        </w:rPr>
        <w:t>-</w:t>
      </w:r>
      <w:hyperlink w:anchor="idm46219943645320">
        <w:r>
          <w:t>Subchains</w:t>
        </w:r>
      </w:hyperlink>
      <w:r>
        <w:rPr>
          <w:rStyle w:val="Text1"/>
        </w:rPr>
        <w:t xml:space="preserve">, </w:t>
      </w:r>
      <w:hyperlink w:anchor="idm46219943529080">
        <w:r>
          <w:t>iptables rules</w:t>
        </w:r>
      </w:hyperlink>
    </w:p>
    <w:p>
      <w:pPr>
        <w:pStyle w:val="Para 02"/>
      </w:pPr>
      <w:r>
        <w:t>filtering</w:t>
      </w:r>
    </w:p>
    <w:p>
      <w:pPr>
        <w:pStyle w:val="Para 02"/>
      </w:pPr>
      <w:r>
        <w:t>with eBPF</w:t>
        <w:t xml:space="preserve">, </w:t>
      </w:r>
      <w:hyperlink w:anchor="ch2_term63">
        <w:r>
          <w:rPr>
            <w:rStyle w:val="Text2"/>
          </w:rPr>
          <w:t>eBPF</w:t>
        </w:r>
      </w:hyperlink>
      <w:r>
        <w:t>-</w:t>
      </w:r>
      <w:hyperlink w:anchor="idm46219943136520">
        <w:r>
          <w:rPr>
            <w:rStyle w:val="Text2"/>
          </w:rPr>
          <w:t>eBPF</w:t>
        </w:r>
      </w:hyperlink>
    </w:p>
    <w:p>
      <w:pPr>
        <w:pStyle w:val="Para 03"/>
      </w:pPr>
      <w:r>
        <w:rPr>
          <w:rStyle w:val="Text1"/>
        </w:rPr>
        <w:t>with NSGs</w:t>
        <w:t xml:space="preserve">, </w:t>
      </w:r>
      <w:hyperlink w:anchor="ch6_term80">
        <w:r>
          <w:t>Network security groups</w:t>
        </w:r>
      </w:hyperlink>
      <w:r>
        <w:rPr>
          <w:rStyle w:val="Text1"/>
        </w:rPr>
        <w:t>-</w:t>
      </w:r>
      <w:hyperlink w:anchor="idm46219931454120">
        <w:r>
          <w:t>Communication outside the virtual network</w:t>
        </w:r>
      </w:hyperlink>
    </w:p>
    <w:p>
      <w:pPr>
        <w:pStyle w:val="Para 02"/>
      </w:pPr>
      <w:r>
        <w:t>firewalls</w:t>
      </w:r>
    </w:p>
    <w:p>
      <w:pPr>
        <w:pStyle w:val="Para 02"/>
      </w:pPr>
      <w:r>
        <w:t>and Conntrack</w:t>
        <w:t xml:space="preserve">, </w:t>
      </w:r>
      <w:hyperlink w:anchor="idm46219943994584">
        <w:r>
          <w:rPr>
            <w:rStyle w:val="Text2"/>
          </w:rPr>
          <w:t>Conntrack</w:t>
        </w:r>
      </w:hyperlink>
    </w:p>
    <w:p>
      <w:pPr>
        <w:pStyle w:val="Para 02"/>
      </w:pPr>
      <w:r>
        <w:t>IP addresses and</w:t>
        <w:t xml:space="preserve">, </w:t>
      </w:r>
      <w:hyperlink w:anchor="idm46219939793144">
        <w:r>
          <w:rPr>
            <w:rStyle w:val="Text2"/>
          </w:rPr>
          <w:t>Island Networks</w:t>
        </w:r>
      </w:hyperlink>
    </w:p>
    <w:p>
      <w:pPr>
        <w:pStyle w:val="Para 02"/>
      </w:pPr>
      <w:r>
        <w:t>with iptables chain</w:t>
        <w:t xml:space="preserve">, </w:t>
      </w:r>
      <w:hyperlink w:anchor="idm46219943636488">
        <w:r>
          <w:rPr>
            <w:rStyle w:val="Text2"/>
          </w:rPr>
          <w:t>Subchains</w:t>
        </w:r>
      </w:hyperlink>
    </w:p>
    <w:p>
      <w:pPr>
        <w:pStyle w:val="Para 03"/>
      </w:pPr>
      <w:r>
        <w:rPr>
          <w:rStyle w:val="Text1"/>
        </w:rPr>
        <w:t>NetworkPolicy and</w:t>
        <w:t xml:space="preserve">, </w:t>
      </w:r>
      <w:hyperlink w:anchor="idm46219938769992">
        <w:r>
          <w:t>NetworkPolicy</w:t>
        </w:r>
      </w:hyperlink>
      <w:r>
        <w:rPr>
          <w:rStyle w:val="Text1"/>
        </w:rPr>
        <w:t xml:space="preserve">, </w:t>
      </w:r>
      <w:hyperlink w:anchor="idm46219938070744">
        <w:r>
          <w:t>Selecting Pods</w:t>
        </w:r>
      </w:hyperlink>
    </w:p>
    <w:p>
      <w:pPr>
        <w:pStyle w:val="Para 03"/>
      </w:pPr>
      <w:r>
        <w:rPr>
          <w:rStyle w:val="Text1"/>
        </w:rPr>
        <w:t>rules with GCP/GKE for</w:t>
        <w:t xml:space="preserve">, </w:t>
      </w:r>
      <w:hyperlink w:anchor="idm46219931745704">
        <w:r>
          <w:t>Routes and firewall rules</w:t>
        </w:r>
      </w:hyperlink>
      <w:r>
        <w:rPr>
          <w:rStyle w:val="Text1"/>
        </w:rPr>
        <w:t xml:space="preserve">, </w:t>
      </w:r>
      <w:hyperlink w:anchor="idm46219931609560">
        <w:r>
          <w:t>GCP GKE nodes</w:t>
        </w:r>
      </w:hyperlink>
    </w:p>
    <w:p>
      <w:pPr>
        <w:pStyle w:val="Para 02"/>
      </w:pPr>
      <w:r>
        <w:t>flags</w:t>
      </w:r>
    </w:p>
    <w:p>
      <w:pPr>
        <w:pStyle w:val="Para 03"/>
      </w:pPr>
      <w:r>
        <w:rPr>
          <w:rStyle w:val="Text1"/>
        </w:rPr>
        <w:t>in IP header</w:t>
        <w:t xml:space="preserve">, </w:t>
      </w:r>
      <w:hyperlink w:anchor="idm46219953399016">
        <w:r>
          <w:t>Internet Protocol</w:t>
        </w:r>
      </w:hyperlink>
    </w:p>
    <w:p>
      <w:pPr>
        <w:pStyle w:val="Para 02"/>
      </w:pPr>
      <w:r>
        <w:t>with iptable match types</w:t>
        <w:t xml:space="preserve">, </w:t>
      </w:r>
      <w:hyperlink w:anchor="idm46219943595096">
        <w:r>
          <w:rPr>
            <w:rStyle w:val="Text2"/>
          </w:rPr>
          <w:t>iptables rules</w:t>
        </w:r>
      </w:hyperlink>
    </w:p>
    <w:p>
      <w:pPr>
        <w:pStyle w:val="Para 03"/>
      </w:pPr>
      <w:r>
        <w:rPr>
          <w:rStyle w:val="Text1"/>
        </w:rPr>
        <w:t>with kube-controller-manager</w:t>
        <w:t xml:space="preserve">, </w:t>
      </w:r>
      <w:hyperlink w:anchor="idm46219939769528">
        <w:r>
          <w:t>kube-controller-manager Configuration</w:t>
        </w:r>
      </w:hyperlink>
    </w:p>
    <w:p>
      <w:pPr>
        <w:pStyle w:val="Para 02"/>
      </w:pPr>
      <w:r>
        <w:t>in TCP header</w:t>
        <w:t xml:space="preserve">, </w:t>
      </w:r>
      <w:hyperlink w:anchor="idm46219954489640">
        <w:r>
          <w:rPr>
            <w:rStyle w:val="Text2"/>
          </w:rPr>
          <w:t>TCP</w:t>
        </w:r>
      </w:hyperlink>
    </w:p>
    <w:p>
      <w:pPr>
        <w:pStyle w:val="Para 02"/>
      </w:pPr>
      <w:r>
        <w:t>in tcpdump output</w:t>
        <w:t xml:space="preserve">, </w:t>
      </w:r>
      <w:hyperlink w:anchor="idm46219954297176">
        <w:r>
          <w:rPr>
            <w:rStyle w:val="Text2"/>
          </w:rPr>
          <w:t>tcpdump</w:t>
        </w:r>
      </w:hyperlink>
    </w:p>
    <w:p>
      <w:pPr>
        <w:pStyle w:val="Para 03"/>
      </w:pPr>
      <w:r>
        <w:rPr>
          <w:rStyle w:val="Text1"/>
        </w:rPr>
        <w:t>Flannel CNI plugin</w:t>
        <w:t xml:space="preserve">, </w:t>
      </w:r>
      <w:hyperlink w:anchor="idm46219940841208">
        <w:r>
          <w:t>Container Network Interface</w:t>
        </w:r>
      </w:hyperlink>
      <w:r>
        <w:rPr>
          <w:rStyle w:val="Text1"/>
        </w:rPr>
        <w:t xml:space="preserve">, </w:t>
      </w:r>
      <w:hyperlink w:anchor="idm46219939278728">
        <w:r>
          <w:t>Popular CNI Plugins</w:t>
        </w:r>
      </w:hyperlink>
      <w:r>
        <w:rPr>
          <w:rStyle w:val="Text1"/>
        </w:rPr>
        <w:t xml:space="preserve">, </w:t>
      </w:r>
      <w:hyperlink w:anchor="idm46219938763640">
        <w:r>
          <w:t>NetworkPolicy</w:t>
        </w:r>
      </w:hyperlink>
    </w:p>
    <w:p>
      <w:pPr>
        <w:pStyle w:val="Para 02"/>
      </w:pPr>
      <w:r>
        <w:t>flat CNI network model</w:t>
        <w:t xml:space="preserve">, </w:t>
      </w:r>
      <w:hyperlink w:anchor="idm46219939418936">
        <w:r>
          <w:rPr>
            <w:rStyle w:val="Text2"/>
          </w:rPr>
          <w:t>CNI Plugins</w:t>
        </w:r>
      </w:hyperlink>
    </w:p>
    <w:p>
      <w:pPr>
        <w:pStyle w:val="Para 03"/>
      </w:pPr>
      <w:r>
        <w:rPr>
          <w:rStyle w:val="Text1"/>
        </w:rPr>
        <w:t>flat networks layout</w:t>
        <w:t xml:space="preserve">, </w:t>
      </w:r>
      <w:hyperlink w:anchor="ch4_term10">
        <w:r>
          <w:t>Flat Networks</w:t>
        </w:r>
      </w:hyperlink>
      <w:r>
        <w:rPr>
          <w:rStyle w:val="Text1"/>
        </w:rPr>
        <w:t>-</w:t>
      </w:r>
      <w:hyperlink w:anchor="idm46219939806184">
        <w:r>
          <w:t>Flat Networks</w:t>
        </w:r>
      </w:hyperlink>
    </w:p>
    <w:p>
      <w:pPr>
        <w:pStyle w:val="Para 02"/>
      </w:pPr>
      <w:r>
        <w:t>flows, Conntrack</w:t>
        <w:t xml:space="preserve">, </w:t>
      </w:r>
      <w:hyperlink w:anchor="idm46219943982408">
        <w:r>
          <w:rPr>
            <w:rStyle w:val="Text2"/>
          </w:rPr>
          <w:t>Conntrack</w:t>
        </w:r>
      </w:hyperlink>
    </w:p>
    <w:p>
      <w:pPr>
        <w:pStyle w:val="Para 02"/>
      </w:pPr>
      <w:r>
        <w:t>footers, Ethernet</w:t>
        <w:t xml:space="preserve">, </w:t>
      </w:r>
      <w:hyperlink w:anchor="idm46219944919784">
        <w:r>
          <w:rPr>
            <w:rStyle w:val="Text2"/>
          </w:rPr>
          <w:t>Link Layer</w:t>
        </w:r>
      </w:hyperlink>
    </w:p>
    <w:p>
      <w:pPr>
        <w:pStyle w:val="Para 02"/>
      </w:pPr>
      <w:r>
        <w:t>forwarding</w:t>
      </w:r>
    </w:p>
    <w:p>
      <w:pPr>
        <w:pStyle w:val="Para 02"/>
      </w:pPr>
      <w:r>
        <w:t>with IPVS</w:t>
        <w:t xml:space="preserve">, </w:t>
      </w:r>
      <w:hyperlink w:anchor="idm46219943243800">
        <w:r>
          <w:rPr>
            <w:rStyle w:val="Text2"/>
          </w:rPr>
          <w:t>IPVS</w:t>
        </w:r>
      </w:hyperlink>
    </w:p>
    <w:p>
      <w:pPr>
        <w:pStyle w:val="Para 02"/>
      </w:pPr>
      <w:r>
        <w:t>kube-dns service rules for</w:t>
        <w:t xml:space="preserve">, </w:t>
      </w:r>
      <w:hyperlink w:anchor="idm46219938904568">
        <w:r>
          <w:rPr>
            <w:rStyle w:val="Text2"/>
          </w:rPr>
          <w:t>iptables Mode</w:t>
        </w:r>
      </w:hyperlink>
    </w:p>
    <w:p>
      <w:pPr>
        <w:pStyle w:val="Para 03"/>
      </w:pPr>
      <w:r>
        <w:rPr>
          <w:rStyle w:val="Text1"/>
        </w:rPr>
        <w:t>with Linux IP</w:t>
        <w:t xml:space="preserve">, </w:t>
      </w:r>
      <w:hyperlink w:anchor="idm46219942311096">
        <w:r>
          <w:t>Setting Up Namespaces</w:t>
        </w:r>
      </w:hyperlink>
    </w:p>
    <w:p>
      <w:pPr>
        <w:pStyle w:val="Para 02"/>
      </w:pPr>
      <w:r>
        <w:t>load balancers and</w:t>
        <w:t xml:space="preserve">, </w:t>
      </w:r>
      <w:hyperlink w:anchor="idm46219931727096">
        <w:r>
          <w:rPr>
            <w:rStyle w:val="Text2"/>
          </w:rPr>
          <w:t>Cloud load balancing</w:t>
        </w:r>
      </w:hyperlink>
    </w:p>
    <w:p>
      <w:pPr>
        <w:pStyle w:val="Para 02"/>
      </w:pPr>
      <w:r>
        <w:t>fragment offset, IP header</w:t>
        <w:t xml:space="preserve">, </w:t>
      </w:r>
      <w:hyperlink w:anchor="idm46219953393096">
        <w:r>
          <w:rPr>
            <w:rStyle w:val="Text2"/>
          </w:rPr>
          <w:t>Internet Protocol</w:t>
        </w:r>
      </w:hyperlink>
    </w:p>
    <w:p>
      <w:pPr>
        <w:pStyle w:val="Para 02"/>
      </w:pPr>
      <w:r>
        <w:t>frontend IP address</w:t>
        <w:t xml:space="preserve">, </w:t>
      </w:r>
      <w:hyperlink w:anchor="idm46219931425752">
        <w:r>
          <w:rPr>
            <w:rStyle w:val="Text2"/>
          </w:rPr>
          <w:t>Azure load balancer</w:t>
        </w:r>
      </w:hyperlink>
    </w:p>
    <w:p>
      <w:pPr>
        <w:keepNext/>
        <w:pStyle w:val="Heading 3"/>
      </w:pPr>
      <w:r>
        <w:t>G</w:t>
      </w:r>
    </w:p>
    <w:p>
      <w:pPr>
        <w:pStyle w:val="Para 02"/>
      </w:pPr>
      <w:r>
        <w:t>gateway load balancers</w:t>
        <w:t xml:space="preserve">, </w:t>
      </w:r>
      <w:hyperlink w:anchor="idm46219933086792">
        <w:r>
          <w:rPr>
            <w:rStyle w:val="Text2"/>
          </w:rPr>
          <w:t>Elastic load balancers</w:t>
        </w:r>
      </w:hyperlink>
    </w:p>
    <w:p>
      <w:pPr>
        <w:pStyle w:val="Para 02"/>
      </w:pPr>
      <w:r>
        <w:t>gateway route table, VPC</w:t>
        <w:t xml:space="preserve">, </w:t>
      </w:r>
      <w:hyperlink w:anchor="idm46219933267816">
        <w:r>
          <w:rPr>
            <w:rStyle w:val="Text2"/>
          </w:rPr>
          <w:t>Routing tables</w:t>
        </w:r>
      </w:hyperlink>
    </w:p>
    <w:p>
      <w:pPr>
        <w:pStyle w:val="Para 03"/>
      </w:pPr>
      <w:r>
        <w:rPr>
          <w:rStyle w:val="Text1"/>
        </w:rPr>
        <w:t>GCE (Google Compute Engine) instances</w:t>
        <w:t xml:space="preserve">, </w:t>
      </w:r>
      <w:hyperlink w:anchor="idm46219931797800">
        <w:r>
          <w:t>GCP Network Services</w:t>
        </w:r>
      </w:hyperlink>
      <w:r>
        <w:rPr>
          <w:rStyle w:val="Text1"/>
        </w:rPr>
        <w:t xml:space="preserve">, </w:t>
      </w:r>
      <w:hyperlink w:anchor="idm46219931705288">
        <w:r>
          <w:t>GCE instances</w:t>
        </w:r>
      </w:hyperlink>
      <w:r>
        <w:rPr>
          <w:rStyle w:val="Text1"/>
        </w:rPr>
        <w:t xml:space="preserve">, </w:t>
      </w:r>
      <w:hyperlink w:anchor="idm46219931592616">
        <w:r>
          <w:t>GCP GKE nodes</w:t>
        </w:r>
      </w:hyperlink>
    </w:p>
    <w:p>
      <w:pPr>
        <w:pStyle w:val="Para 02"/>
      </w:pPr>
      <w:r>
        <w:t>GCLB (Google Cloud Load Balancer)</w:t>
        <w:t xml:space="preserve">, </w:t>
      </w:r>
      <w:hyperlink w:anchor="ch6_term56">
        <w:r>
          <w:rPr>
            <w:rStyle w:val="Text2"/>
          </w:rPr>
          <w:t>Cloud load balancing</w:t>
        </w:r>
      </w:hyperlink>
      <w:r>
        <w:t>-</w:t>
      </w:r>
      <w:hyperlink w:anchor="idm46219931700072">
        <w:r>
          <w:rPr>
            <w:rStyle w:val="Text2"/>
          </w:rPr>
          <w:t>GCE instances</w:t>
        </w:r>
      </w:hyperlink>
    </w:p>
    <w:p>
      <w:pPr>
        <w:pStyle w:val="Para 03"/>
      </w:pPr>
      <w:r>
        <w:rPr>
          <w:rStyle w:val="Text1"/>
        </w:rPr>
        <w:t>GCP (Google Compute Cloud)</w:t>
        <w:t xml:space="preserve">, </w:t>
      </w:r>
      <w:hyperlink w:anchor="ch6_term50">
        <w:r>
          <w:t>Google Compute Cloud (GCP)</w:t>
        </w:r>
      </w:hyperlink>
      <w:r>
        <w:rPr>
          <w:rStyle w:val="Text1"/>
        </w:rPr>
        <w:t>-</w:t>
      </w:r>
      <w:hyperlink w:anchor="idm46219931589992">
        <w:r>
          <w:t>GCP GKE nodes</w:t>
        </w:r>
      </w:hyperlink>
    </w:p>
    <w:p>
      <w:pPr>
        <w:pStyle w:val="Para 02"/>
      </w:pPr>
      <w:r>
        <w:t>firewall rules in</w:t>
        <w:t xml:space="preserve">, </w:t>
      </w:r>
      <w:hyperlink w:anchor="idm46219931608552">
        <w:r>
          <w:rPr>
            <w:rStyle w:val="Text2"/>
          </w:rPr>
          <w:t>GCP GKE nodes</w:t>
        </w:r>
      </w:hyperlink>
    </w:p>
    <w:p>
      <w:pPr>
        <w:pStyle w:val="Para 02"/>
      </w:pPr>
      <w:r>
        <w:t>Kubernetes Engine (GKE) in</w:t>
        <w:t xml:space="preserve">, </w:t>
      </w:r>
      <w:hyperlink w:anchor="ch6_term61">
        <w:r>
          <w:rPr>
            <w:rStyle w:val="Text2"/>
          </w:rPr>
          <w:t>GKE</w:t>
        </w:r>
      </w:hyperlink>
      <w:r>
        <w:t>-</w:t>
      </w:r>
      <w:hyperlink w:anchor="idm46219931589320">
        <w:r>
          <w:rPr>
            <w:rStyle w:val="Text2"/>
          </w:rPr>
          <w:t>GCP GKE nodes</w:t>
        </w:r>
      </w:hyperlink>
    </w:p>
    <w:p>
      <w:pPr>
        <w:pStyle w:val="Para 03"/>
      </w:pPr>
      <w:r>
        <w:rPr>
          <w:rStyle w:val="Text1"/>
        </w:rPr>
        <w:t>load balancing in</w:t>
        <w:t xml:space="preserve">, </w:t>
      </w:r>
      <w:hyperlink w:anchor="ch6_term57">
        <w:r>
          <w:t>Cloud load balancing</w:t>
        </w:r>
      </w:hyperlink>
      <w:r>
        <w:rPr>
          <w:rStyle w:val="Text1"/>
        </w:rPr>
        <w:t>-</w:t>
      </w:r>
      <w:hyperlink w:anchor="idm46219931699400">
        <w:r>
          <w:t>GCE instances</w:t>
        </w:r>
      </w:hyperlink>
    </w:p>
    <w:p>
      <w:pPr>
        <w:pStyle w:val="Para 03"/>
      </w:pPr>
      <w:r>
        <w:rPr>
          <w:rStyle w:val="Text1"/>
        </w:rPr>
        <w:t>network services in</w:t>
        <w:t xml:space="preserve">, </w:t>
      </w:r>
      <w:hyperlink w:anchor="ch6_term48">
        <w:r>
          <w:t>GCP Network Services</w:t>
        </w:r>
      </w:hyperlink>
      <w:r>
        <w:rPr>
          <w:rStyle w:val="Text1"/>
        </w:rPr>
        <w:t>-</w:t>
      </w:r>
      <w:hyperlink w:anchor="idm46219931700744">
        <w:r>
          <w:t>GCE instances</w:t>
        </w:r>
      </w:hyperlink>
    </w:p>
    <w:p>
      <w:pPr>
        <w:pStyle w:val="Para 03"/>
      </w:pPr>
      <w:r>
        <w:rPr>
          <w:rStyle w:val="Text1"/>
        </w:rPr>
        <w:t>network tiers in</w:t>
        <w:t xml:space="preserve">, </w:t>
      </w:r>
      <w:hyperlink w:anchor="idm46219931862680">
        <w:r>
          <w:t>GCP Network Services</w:t>
        </w:r>
      </w:hyperlink>
    </w:p>
    <w:p>
      <w:pPr>
        <w:pStyle w:val="Para 03"/>
      </w:pPr>
      <w:r>
        <w:rPr>
          <w:rStyle w:val="Text1"/>
        </w:rPr>
        <w:t>regions in</w:t>
        <w:t xml:space="preserve">, </w:t>
      </w:r>
      <w:hyperlink w:anchor="ch6_term51">
        <w:r>
          <w:t>Regions and zones</w:t>
        </w:r>
      </w:hyperlink>
      <w:r>
        <w:rPr>
          <w:rStyle w:val="Text1"/>
        </w:rPr>
        <w:t>-</w:t>
      </w:r>
      <w:hyperlink w:anchor="idm46219931750824">
        <w:r>
          <w:t>Subnet</w:t>
        </w:r>
      </w:hyperlink>
      <w:r>
        <w:rPr>
          <w:rStyle w:val="Text1"/>
        </w:rPr>
        <w:t xml:space="preserve">, </w:t>
      </w:r>
      <w:hyperlink w:anchor="idm46219931637944">
        <w:r>
          <w:t>GCP GKE nodes</w:t>
        </w:r>
      </w:hyperlink>
    </w:p>
    <w:p>
      <w:pPr>
        <w:pStyle w:val="Para 03"/>
      </w:pPr>
      <w:r>
        <w:rPr>
          <w:rStyle w:val="Text1"/>
        </w:rPr>
        <w:t>subnets in</w:t>
        <w:t xml:space="preserve">, </w:t>
      </w:r>
      <w:hyperlink w:anchor="ch6_term52">
        <w:r>
          <w:t>Virtual private cloud</w:t>
        </w:r>
      </w:hyperlink>
      <w:r>
        <w:rPr>
          <w:rStyle w:val="Text1"/>
        </w:rPr>
        <w:t>-</w:t>
      </w:r>
      <w:hyperlink w:anchor="idm46219931750120">
        <w:r>
          <w:t>Subnet</w:t>
        </w:r>
      </w:hyperlink>
      <w:r>
        <w:rPr>
          <w:rStyle w:val="Text1"/>
        </w:rPr>
        <w:t xml:space="preserve">, </w:t>
      </w:r>
      <w:hyperlink w:anchor="idm46219931674520">
        <w:r>
          <w:t>GCP GKE nodes</w:t>
        </w:r>
      </w:hyperlink>
    </w:p>
    <w:p>
      <w:pPr>
        <w:pStyle w:val="Para 03"/>
      </w:pPr>
      <w:r>
        <w:rPr>
          <w:rStyle w:val="Text1"/>
        </w:rPr>
        <w:t>VPCs in</w:t>
        <w:t xml:space="preserve">, </w:t>
      </w:r>
      <w:hyperlink w:anchor="ch6_term46">
        <w:r>
          <w:t>GCP Network Services</w:t>
        </w:r>
      </w:hyperlink>
      <w:r>
        <w:rPr>
          <w:rStyle w:val="Text1"/>
        </w:rPr>
        <w:t>-</w:t>
      </w:r>
      <w:hyperlink w:anchor="idm46219931744088">
        <w:r>
          <w:t>Routes and firewall rules</w:t>
        </w:r>
      </w:hyperlink>
      <w:r>
        <w:rPr>
          <w:rStyle w:val="Text1"/>
        </w:rPr>
        <w:t xml:space="preserve">, </w:t>
      </w:r>
      <w:hyperlink w:anchor="idm46219931678472">
        <w:r>
          <w:t>GCP GKE nodes</w:t>
        </w:r>
      </w:hyperlink>
    </w:p>
    <w:p>
      <w:pPr>
        <w:pStyle w:val="Para 02"/>
      </w:pPr>
      <w:r>
        <w:t>genmask values, routing</w:t>
        <w:t xml:space="preserve">, </w:t>
      </w:r>
      <w:hyperlink w:anchor="idm46219943919272">
        <w:r>
          <w:rPr>
            <w:rStyle w:val="Text2"/>
          </w:rPr>
          <w:t>Routing</w:t>
        </w:r>
      </w:hyperlink>
    </w:p>
    <w:p>
      <w:pPr>
        <w:pStyle w:val="Para 02"/>
      </w:pPr>
      <w:r>
        <w:t>Get HTTP command</w:t>
        <w:t xml:space="preserve">, </w:t>
      </w:r>
      <w:hyperlink w:anchor="ch1_term14">
        <w:r>
          <w:rPr>
            <w:rStyle w:val="Text2"/>
          </w:rPr>
          <w:t>HTTP</w:t>
        </w:r>
      </w:hyperlink>
      <w:r>
        <w:t>-</w:t>
      </w:r>
      <w:hyperlink w:anchor="idm46219954559016">
        <w:r>
          <w:rPr>
            <w:rStyle w:val="Text2"/>
          </w:rPr>
          <w:t>HTTP</w:t>
        </w:r>
      </w:hyperlink>
    </w:p>
    <w:p>
      <w:pPr>
        <w:pStyle w:val="Para 02"/>
      </w:pPr>
      <w:r>
        <w:t>GKE (Google Kubernetes Engine)</w:t>
        <w:t xml:space="preserve">, </w:t>
      </w:r>
      <w:hyperlink w:anchor="ch6_term62">
        <w:r>
          <w:rPr>
            <w:rStyle w:val="Text2"/>
          </w:rPr>
          <w:t>GKE</w:t>
        </w:r>
      </w:hyperlink>
      <w:r>
        <w:t>-</w:t>
      </w:r>
      <w:hyperlink w:anchor="idm46219931588648">
        <w:r>
          <w:rPr>
            <w:rStyle w:val="Text2"/>
          </w:rPr>
          <w:t>GCP GKE nodes</w:t>
        </w:r>
      </w:hyperlink>
    </w:p>
    <w:p>
      <w:pPr>
        <w:pStyle w:val="Para 03"/>
      </w:pPr>
      <w:r>
        <w:rPr>
          <w:rStyle w:val="Text1"/>
        </w:rPr>
        <w:t>global drivers</w:t>
        <w:t xml:space="preserve">, </w:t>
      </w:r>
      <w:hyperlink w:anchor="idm46219940894392">
        <w:r>
          <w:t>Docker Networking Model</w:t>
        </w:r>
      </w:hyperlink>
    </w:p>
    <w:p>
      <w:pPr>
        <w:pStyle w:val="Para 02"/>
      </w:pPr>
      <w:r>
        <w:t>global resources, GCP</w:t>
        <w:t xml:space="preserve">, </w:t>
      </w:r>
      <w:hyperlink w:anchor="idm46219931858392">
        <w:r>
          <w:rPr>
            <w:rStyle w:val="Text2"/>
          </w:rPr>
          <w:t>GCP Network Services</w:t>
        </w:r>
      </w:hyperlink>
    </w:p>
    <w:p>
      <w:pPr>
        <w:pStyle w:val="Para 02"/>
      </w:pPr>
      <w:r>
        <w:t>Golang (Go) web server</w:t>
      </w:r>
    </w:p>
    <w:p>
      <w:pPr>
        <w:pStyle w:val="Para 03"/>
      </w:pPr>
      <w:r>
        <w:rPr>
          <w:rStyle w:val="Text1"/>
        </w:rPr>
        <w:t>with AKS cluster example</w:t>
        <w:t xml:space="preserve">, </w:t>
      </w:r>
      <w:hyperlink w:anchor="idm46219931225560">
        <w:r>
          <w:t>Deploying the Go web server</w:t>
        </w:r>
      </w:hyperlink>
    </w:p>
    <w:p>
      <w:pPr>
        <w:pStyle w:val="Para 03"/>
      </w:pPr>
      <w:r>
        <w:rPr>
          <w:rStyle w:val="Text1"/>
        </w:rPr>
        <w:t>with AWS EKS cluster example</w:t>
        <w:t xml:space="preserve">, </w:t>
      </w:r>
      <w:hyperlink w:anchor="ch6_term43">
        <w:r>
          <w:t>AWS ALB ingress controller</w:t>
        </w:r>
      </w:hyperlink>
      <w:r>
        <w:rPr>
          <w:rStyle w:val="Text1"/>
        </w:rPr>
        <w:t>-</w:t>
      </w:r>
      <w:hyperlink w:anchor="idm46219931837720">
        <w:r>
          <w:t>Cleanup</w:t>
        </w:r>
      </w:hyperlink>
    </w:p>
    <w:p>
      <w:pPr>
        <w:pStyle w:val="Para 03"/>
      </w:pPr>
      <w:r>
        <w:rPr>
          <w:rStyle w:val="Text1"/>
        </w:rPr>
        <w:t>with Cilium</w:t>
        <w:t xml:space="preserve">, </w:t>
      </w:r>
      <w:hyperlink w:anchor="ch4_term34">
        <w:r>
          <w:t>Popular CNI Plugins</w:t>
        </w:r>
      </w:hyperlink>
      <w:r>
        <w:rPr>
          <w:rStyle w:val="Text1"/>
        </w:rPr>
        <w:t>-</w:t>
      </w:r>
      <w:hyperlink w:anchor="idm46219939023272">
        <w:r>
          <w:t>Popular CNI Plugins</w:t>
        </w:r>
      </w:hyperlink>
    </w:p>
    <w:p>
      <w:pPr>
        <w:pStyle w:val="Para 02"/>
      </w:pPr>
      <w:r>
        <w:t>with ClusterIP service example</w:t>
        <w:t xml:space="preserve">, </w:t>
      </w:r>
      <w:hyperlink w:anchor="idm46219935982504">
        <w:r>
          <w:rPr>
            <w:rStyle w:val="Text2"/>
          </w:rPr>
          <w:t>ClusterIP</w:t>
        </w:r>
      </w:hyperlink>
    </w:p>
    <w:p>
      <w:pPr>
        <w:pStyle w:val="Para 03"/>
      </w:pPr>
      <w:r>
        <w:rPr>
          <w:rStyle w:val="Text1"/>
        </w:rPr>
        <w:t>with container connectivity example</w:t>
        <w:t xml:space="preserve">, </w:t>
      </w:r>
      <w:hyperlink w:anchor="ch3_term54">
        <w:r>
          <w:t>Container Connectivity</w:t>
        </w:r>
      </w:hyperlink>
      <w:r>
        <w:rPr>
          <w:rStyle w:val="Text1"/>
        </w:rPr>
        <w:t>-</w:t>
      </w:r>
      <w:hyperlink w:anchor="idm46219940044920">
        <w:r>
          <w:t>Container to Container Separate Hosts</w:t>
        </w:r>
      </w:hyperlink>
    </w:p>
    <w:p>
      <w:pPr>
        <w:pStyle w:val="Para 02"/>
      </w:pPr>
      <w:r>
        <w:t>HTTP request to</w:t>
        <w:t xml:space="preserve">, </w:t>
      </w:r>
      <w:hyperlink w:anchor="ch1_term8">
        <w:r>
          <w:rPr>
            <w:rStyle w:val="Text2"/>
          </w:rPr>
          <w:t>HTTP</w:t>
        </w:r>
      </w:hyperlink>
      <w:r>
        <w:t>-</w:t>
      </w:r>
      <w:hyperlink w:anchor="idm46219954537576">
        <w:r>
          <w:rPr>
            <w:rStyle w:val="Text2"/>
          </w:rPr>
          <w:t>HTTP</w:t>
        </w:r>
      </w:hyperlink>
    </w:p>
    <w:p>
      <w:pPr>
        <w:pStyle w:val="Para 02"/>
      </w:pPr>
      <w:r>
        <w:t>with Linux networking</w:t>
        <w:t xml:space="preserve">, </w:t>
      </w:r>
      <w:hyperlink w:anchor="idm46219944501528">
        <w:r>
          <w:rPr>
            <w:rStyle w:val="Text2"/>
          </w:rPr>
          <w:t>Basics</w:t>
        </w:r>
      </w:hyperlink>
      <w:r>
        <w:t xml:space="preserve">, </w:t>
      </w:r>
      <w:hyperlink w:anchor="ch2_term7">
        <w:r>
          <w:rPr>
            <w:rStyle w:val="Text2"/>
          </w:rPr>
          <w:t>Basics</w:t>
        </w:r>
      </w:hyperlink>
      <w:r>
        <w:t>-</w:t>
      </w:r>
      <w:hyperlink w:anchor="idm46219944330552">
        <w:r>
          <w:rPr>
            <w:rStyle w:val="Text2"/>
          </w:rPr>
          <w:t>Basics</w:t>
        </w:r>
      </w:hyperlink>
    </w:p>
    <w:p>
      <w:pPr>
        <w:pStyle w:val="Para 02"/>
      </w:pPr>
      <w:r>
        <w:t>with LoadBalance service example</w:t>
        <w:t xml:space="preserve">, </w:t>
      </w:r>
      <w:hyperlink w:anchor="ch5_term38">
        <w:r>
          <w:rPr>
            <w:rStyle w:val="Text2"/>
          </w:rPr>
          <w:t>LoadBalancer</w:t>
        </w:r>
      </w:hyperlink>
      <w:r>
        <w:t>-</w:t>
      </w:r>
      <w:hyperlink w:anchor="idm46219934650184">
        <w:r>
          <w:rPr>
            <w:rStyle w:val="Text2"/>
          </w:rPr>
          <w:t>LoadBalancer</w:t>
        </w:r>
      </w:hyperlink>
    </w:p>
    <w:p>
      <w:pPr>
        <w:pStyle w:val="Para 03"/>
      </w:pPr>
      <w:r>
        <w:rPr>
          <w:rStyle w:val="Text1"/>
        </w:rPr>
        <w:t>with NetworkPolicy example</w:t>
        <w:t xml:space="preserve">, </w:t>
      </w:r>
      <w:hyperlink w:anchor="ch4_term51">
        <w:r>
          <w:t>NetworkPolicy Example with Cilium</w:t>
        </w:r>
      </w:hyperlink>
      <w:r>
        <w:rPr>
          <w:rStyle w:val="Text1"/>
        </w:rPr>
        <w:t>-</w:t>
      </w:r>
      <w:hyperlink w:anchor="idm46219938122024">
        <w:r>
          <w:t>NetworkPolicy Example with Cilium</w:t>
        </w:r>
      </w:hyperlink>
    </w:p>
    <w:p>
      <w:pPr>
        <w:pStyle w:val="Para 03"/>
      </w:pPr>
      <w:r>
        <w:rPr>
          <w:rStyle w:val="Text1"/>
        </w:rPr>
        <w:t>overview of TCP/IP layers with</w:t>
        <w:t xml:space="preserve">, </w:t>
      </w:r>
      <w:hyperlink w:anchor="ch1_term72">
        <w:r>
          <w:t>Revisiting Our Web Server</w:t>
        </w:r>
      </w:hyperlink>
      <w:r>
        <w:rPr>
          <w:rStyle w:val="Text1"/>
        </w:rPr>
        <w:t>-</w:t>
      </w:r>
      <w:hyperlink w:anchor="idm46219944573448">
        <w:r>
          <w:t>Revisiting Our Web Server</w:t>
        </w:r>
      </w:hyperlink>
    </w:p>
    <w:p>
      <w:pPr>
        <w:pStyle w:val="Para 03"/>
      </w:pPr>
      <w:r>
        <w:rPr>
          <w:rStyle w:val="Text1"/>
        </w:rPr>
        <w:t>podspec for</w:t>
        <w:t xml:space="preserve">, </w:t>
      </w:r>
      <w:hyperlink w:anchor="idm46219939655000">
        <w:r>
          <w:t>Pod Readiness and Probes</w:t>
        </w:r>
      </w:hyperlink>
    </w:p>
    <w:p>
      <w:pPr>
        <w:pStyle w:val="Para 02"/>
      </w:pPr>
      <w:r>
        <w:t>StatefulSets on</w:t>
        <w:t xml:space="preserve">, </w:t>
      </w:r>
      <w:hyperlink w:anchor="idm46219936852232">
        <w:r>
          <w:rPr>
            <w:rStyle w:val="Text2"/>
          </w:rPr>
          <w:t>StatefulSets</w:t>
        </w:r>
      </w:hyperlink>
    </w:p>
    <w:p>
      <w:pPr>
        <w:pStyle w:val="Para 02"/>
      </w:pPr>
      <w:r>
        <w:t>Google Cloud Load Balancer (GCLB)</w:t>
        <w:t xml:space="preserve">, </w:t>
      </w:r>
      <w:hyperlink w:anchor="ch6_term58">
        <w:r>
          <w:rPr>
            <w:rStyle w:val="Text2"/>
          </w:rPr>
          <w:t>Cloud load balancing</w:t>
        </w:r>
      </w:hyperlink>
      <w:r>
        <w:t>-</w:t>
      </w:r>
      <w:hyperlink w:anchor="idm46219931698728">
        <w:r>
          <w:rPr>
            <w:rStyle w:val="Text2"/>
          </w:rPr>
          <w:t>GCE instances</w:t>
        </w:r>
      </w:hyperlink>
    </w:p>
    <w:p>
      <w:pPr>
        <w:pStyle w:val="Para 02"/>
      </w:pPr>
      <w:r>
        <w:t>Google Compute Cloud (GCP)</w:t>
        <w:t xml:space="preserve"> (</w:t>
        <w:t>see</w:t>
        <w:t xml:space="preserve"> GCP (Google Compute Cloud))</w:t>
      </w:r>
    </w:p>
    <w:p>
      <w:pPr>
        <w:pStyle w:val="Para 02"/>
      </w:pPr>
      <w:r>
        <w:t>Google Compute Engine (GCE) instances</w:t>
        <w:t xml:space="preserve">, </w:t>
      </w:r>
      <w:hyperlink w:anchor="idm46219931797112">
        <w:r>
          <w:rPr>
            <w:rStyle w:val="Text2"/>
          </w:rPr>
          <w:t>GCP Network Services</w:t>
        </w:r>
      </w:hyperlink>
      <w:r>
        <w:t xml:space="preserve">, </w:t>
      </w:r>
      <w:hyperlink w:anchor="idm46219931704680">
        <w:r>
          <w:rPr>
            <w:rStyle w:val="Text2"/>
          </w:rPr>
          <w:t>GCE instances</w:t>
        </w:r>
      </w:hyperlink>
    </w:p>
    <w:p>
      <w:pPr>
        <w:pStyle w:val="Para 02"/>
      </w:pPr>
      <w:r>
        <w:t>Google Kubernetes Engine (GKE)</w:t>
        <w:t xml:space="preserve">, </w:t>
      </w:r>
      <w:hyperlink w:anchor="ch6_term63">
        <w:r>
          <w:rPr>
            <w:rStyle w:val="Text2"/>
          </w:rPr>
          <w:t>GKE</w:t>
        </w:r>
      </w:hyperlink>
      <w:r>
        <w:t>-</w:t>
      </w:r>
      <w:hyperlink w:anchor="idm46219931587976">
        <w:r>
          <w:rPr>
            <w:rStyle w:val="Text2"/>
          </w:rPr>
          <w:t>GCP GKE nodes</w:t>
        </w:r>
      </w:hyperlink>
    </w:p>
    <w:p>
      <w:pPr>
        <w:pStyle w:val="Para 03"/>
      </w:pPr>
      <w:r>
        <w:rPr>
          <w:rStyle w:val="Text1"/>
        </w:rPr>
        <w:t>Gore, Al</w:t>
        <w:t xml:space="preserve">, </w:t>
      </w:r>
      <w:hyperlink w:anchor="idm46219952061256">
        <w:r>
          <w:t>Networking History</w:t>
        </w:r>
      </w:hyperlink>
    </w:p>
    <w:p>
      <w:pPr>
        <w:pStyle w:val="Para 02"/>
      </w:pPr>
      <w:r>
        <w:t>grep tool for Conntrack</w:t>
        <w:t xml:space="preserve">, </w:t>
      </w:r>
      <w:hyperlink w:anchor="idm46219943949224">
        <w:r>
          <w:rPr>
            <w:rStyle w:val="Text2"/>
          </w:rPr>
          <w:t>Conntrack</w:t>
        </w:r>
      </w:hyperlink>
    </w:p>
    <w:p>
      <w:pPr>
        <w:pStyle w:val="Para 03"/>
      </w:pPr>
      <w:r>
        <w:rPr>
          <w:rStyle w:val="Text1"/>
        </w:rPr>
        <w:t>gRPC service</w:t>
        <w:t xml:space="preserve">, </w:t>
      </w:r>
      <w:hyperlink w:anchor="idm46219943314120">
        <w:r>
          <w:t>Practical iptables</w:t>
        </w:r>
      </w:hyperlink>
      <w:r>
        <w:rPr>
          <w:rStyle w:val="Text1"/>
        </w:rPr>
        <w:t xml:space="preserve">, </w:t>
      </w:r>
      <w:hyperlink w:anchor="idm46219939535000">
        <w:r>
          <w:t>Pod Readiness and Probes</w:t>
        </w:r>
      </w:hyperlink>
      <w:r>
        <w:rPr>
          <w:rStyle w:val="Text1"/>
        </w:rPr>
        <w:t xml:space="preserve">, </w:t>
      </w:r>
      <w:hyperlink w:anchor="idm46219934086072">
        <w:r>
          <w:t>Ingress Controllers and Rules</w:t>
        </w:r>
      </w:hyperlink>
    </w:p>
    <w:p>
      <w:pPr>
        <w:keepNext/>
        <w:pStyle w:val="Heading 3"/>
      </w:pPr>
      <w:r>
        <w:t>H</w:t>
      </w:r>
    </w:p>
    <w:p>
      <w:pPr>
        <w:pStyle w:val="Para 02"/>
      </w:pPr>
      <w:r>
        <w:t>Hacking Kubernetes (O'Reilly book)</w:t>
        <w:t xml:space="preserve">, </w:t>
      </w:r>
      <w:hyperlink w:anchor="idm46219930673480">
        <w:r>
          <w:rPr>
            <w:rStyle w:val="Text2"/>
          </w:rPr>
          <w:t>Conclusion</w:t>
        </w:r>
      </w:hyperlink>
    </w:p>
    <w:p>
      <w:pPr>
        <w:pStyle w:val="Para 03"/>
      </w:pPr>
      <w:r>
        <w:rPr>
          <w:rStyle w:val="Text1"/>
        </w:rPr>
        <w:t>HAProxy ingress</w:t>
        <w:t xml:space="preserve">, </w:t>
      </w:r>
      <w:hyperlink w:anchor="idm46219934132712">
        <w:r>
          <w:t>Ingress Controllers and Rules</w:t>
        </w:r>
      </w:hyperlink>
    </w:p>
    <w:p>
      <w:pPr>
        <w:pStyle w:val="Para 02"/>
      </w:pPr>
      <w:r>
        <w:t>hash table, Conntrack</w:t>
        <w:t xml:space="preserve">, </w:t>
      </w:r>
      <w:hyperlink w:anchor="idm46219943980120">
        <w:r>
          <w:rPr>
            <w:rStyle w:val="Text2"/>
          </w:rPr>
          <w:t>Conntrack</w:t>
        </w:r>
      </w:hyperlink>
    </w:p>
    <w:p>
      <w:pPr>
        <w:pStyle w:val="Para 02"/>
      </w:pPr>
      <w:r>
        <w:t>header checksum, IP header</w:t>
        <w:t xml:space="preserve">, </w:t>
      </w:r>
      <w:hyperlink w:anchor="idm46219953359464">
        <w:r>
          <w:rPr>
            <w:rStyle w:val="Text2"/>
          </w:rPr>
          <w:t>Internet Protocol</w:t>
        </w:r>
      </w:hyperlink>
    </w:p>
    <w:p>
      <w:pPr>
        <w:pStyle w:val="Para 02"/>
      </w:pPr>
      <w:r>
        <w:t>headers</w:t>
      </w:r>
    </w:p>
    <w:p>
      <w:pPr>
        <w:pStyle w:val="Para 02"/>
      </w:pPr>
      <w:r>
        <w:t>for Ethernet</w:t>
        <w:t xml:space="preserve">, </w:t>
      </w:r>
      <w:hyperlink w:anchor="idm46219944919176">
        <w:r>
          <w:rPr>
            <w:rStyle w:val="Text2"/>
          </w:rPr>
          <w:t>Link Layer</w:t>
        </w:r>
      </w:hyperlink>
    </w:p>
    <w:p>
      <w:pPr>
        <w:pStyle w:val="Para 02"/>
      </w:pPr>
      <w:r>
        <w:t>for ICMP</w:t>
        <w:t xml:space="preserve">, </w:t>
      </w:r>
      <w:hyperlink w:anchor="idm46219944985560">
        <w:r>
          <w:rPr>
            <w:rStyle w:val="Text2"/>
          </w:rPr>
          <w:t>ICMP</w:t>
        </w:r>
      </w:hyperlink>
    </w:p>
    <w:p>
      <w:pPr>
        <w:pStyle w:val="Para 03"/>
      </w:pPr>
      <w:r>
        <w:rPr>
          <w:rStyle w:val="Text1"/>
        </w:rPr>
        <w:t>for IPv4</w:t>
        <w:t xml:space="preserve">, </w:t>
      </w:r>
      <w:hyperlink w:anchor="ch1_term47">
        <w:r>
          <w:t>Internet Protocol</w:t>
        </w:r>
      </w:hyperlink>
      <w:r>
        <w:rPr>
          <w:rStyle w:val="Text1"/>
        </w:rPr>
        <w:t>-</w:t>
      </w:r>
      <w:hyperlink w:anchor="idm46219953338920">
        <w:r>
          <w:t>Internet Protocol</w:t>
        </w:r>
      </w:hyperlink>
    </w:p>
    <w:p>
      <w:pPr>
        <w:pStyle w:val="Para 02"/>
      </w:pPr>
      <w:r>
        <w:t>for TCP</w:t>
        <w:t xml:space="preserve">, </w:t>
      </w:r>
      <w:hyperlink w:anchor="ch1_term70">
        <w:r>
          <w:rPr>
            <w:rStyle w:val="Text2"/>
          </w:rPr>
          <w:t>TCP</w:t>
        </w:r>
      </w:hyperlink>
      <w:r>
        <w:t>-</w:t>
      </w:r>
      <w:hyperlink w:anchor="idm46219954447576">
        <w:r>
          <w:rPr>
            <w:rStyle w:val="Text2"/>
          </w:rPr>
          <w:t>TCP</w:t>
        </w:r>
      </w:hyperlink>
    </w:p>
    <w:p>
      <w:pPr>
        <w:pStyle w:val="Para 02"/>
      </w:pPr>
      <w:r>
        <w:t>for UDP</w:t>
        <w:t xml:space="preserve">, </w:t>
      </w:r>
      <w:hyperlink w:anchor="idm46219953453528">
        <w:r>
          <w:rPr>
            <w:rStyle w:val="Text2"/>
          </w:rPr>
          <w:t>UDP</w:t>
        </w:r>
      </w:hyperlink>
    </w:p>
    <w:p>
      <w:pPr>
        <w:pStyle w:val="Para 03"/>
      </w:pPr>
      <w:r>
        <w:rPr>
          <w:rStyle w:val="Text1"/>
        </w:rPr>
        <w:t>headless services, Kubernetes</w:t>
        <w:t xml:space="preserve">, </w:t>
      </w:r>
      <w:hyperlink w:anchor="idm46219936831992">
        <w:r>
          <w:t>StatefulSets</w:t>
        </w:r>
      </w:hyperlink>
      <w:r>
        <w:rPr>
          <w:rStyle w:val="Text1"/>
        </w:rPr>
        <w:t xml:space="preserve">, </w:t>
      </w:r>
      <w:hyperlink w:anchor="ch5_term29">
        <w:r>
          <w:t>Headless</w:t>
        </w:r>
      </w:hyperlink>
      <w:r>
        <w:rPr>
          <w:rStyle w:val="Text1"/>
        </w:rPr>
        <w:t>-</w:t>
      </w:r>
      <w:hyperlink w:anchor="idm46219935211704">
        <w:r>
          <w:t>Headless</w:t>
        </w:r>
      </w:hyperlink>
      <w:r>
        <w:rPr>
          <w:rStyle w:val="Text1"/>
        </w:rPr>
        <w:t xml:space="preserve">, </w:t>
      </w:r>
      <w:hyperlink w:anchor="idm46219935121400">
        <w:r>
          <w:t>ExternalName Service</w:t>
        </w:r>
      </w:hyperlink>
    </w:p>
    <w:p>
      <w:pPr>
        <w:pStyle w:val="Para 02"/>
      </w:pPr>
      <w:r>
        <w:t>health checks/probes</w:t>
      </w:r>
    </w:p>
    <w:p>
      <w:pPr>
        <w:pStyle w:val="Para 02"/>
      </w:pPr>
      <w:r>
        <w:t>with CoreDNS</w:t>
        <w:t xml:space="preserve">, </w:t>
      </w:r>
      <w:hyperlink w:anchor="idm46219937449016">
        <w:r>
          <w:rPr>
            <w:rStyle w:val="Text2"/>
          </w:rPr>
          <w:t>DNS</w:t>
        </w:r>
      </w:hyperlink>
      <w:r>
        <w:t xml:space="preserve">, </w:t>
      </w:r>
      <w:hyperlink w:anchor="idm46219937162248">
        <w:r>
          <w:rPr>
            <w:rStyle w:val="Text2"/>
          </w:rPr>
          <w:t>DNS</w:t>
        </w:r>
      </w:hyperlink>
    </w:p>
    <w:p>
      <w:pPr>
        <w:pStyle w:val="Para 03"/>
      </w:pPr>
      <w:r>
        <w:rPr>
          <w:rStyle w:val="Text1"/>
        </w:rPr>
        <w:t>for load balancers</w:t>
        <w:t xml:space="preserve">, </w:t>
      </w:r>
      <w:hyperlink w:anchor="idm46219933074168">
        <w:r>
          <w:t>Elastic load balancers</w:t>
        </w:r>
      </w:hyperlink>
      <w:r>
        <w:rPr>
          <w:rStyle w:val="Text1"/>
        </w:rPr>
        <w:t xml:space="preserve">, </w:t>
      </w:r>
      <w:hyperlink w:anchor="idm46219931416712">
        <w:r>
          <w:t>Azure load balancer</w:t>
        </w:r>
      </w:hyperlink>
    </w:p>
    <w:p>
      <w:pPr>
        <w:pStyle w:val="Para 03"/>
      </w:pPr>
      <w:r>
        <w:rPr>
          <w:rStyle w:val="Text1"/>
        </w:rPr>
        <w:t>on pods by Kubelet</w:t>
        <w:t xml:space="preserve">, </w:t>
      </w:r>
      <w:hyperlink w:anchor="ch4_term20">
        <w:r>
          <w:t>Pod Readiness and Probes</w:t>
        </w:r>
      </w:hyperlink>
      <w:r>
        <w:rPr>
          <w:rStyle w:val="Text1"/>
        </w:rPr>
        <w:t>-</w:t>
      </w:r>
      <w:hyperlink w:anchor="idm46219939530616">
        <w:r>
          <w:t>Pod Readiness and Probes</w:t>
        </w:r>
      </w:hyperlink>
      <w:r>
        <w:rPr>
          <w:rStyle w:val="Text1"/>
        </w:rPr>
        <w:t xml:space="preserve">, </w:t>
      </w:r>
      <w:hyperlink w:anchor="idm46219933445016">
        <w:r>
          <w:t>Service Meshes</w:t>
        </w:r>
      </w:hyperlink>
    </w:p>
    <w:p>
      <w:pPr>
        <w:pStyle w:val="Para 03"/>
      </w:pPr>
      <w:r>
        <w:rPr>
          <w:rStyle w:val="Text1"/>
        </w:rPr>
        <w:t>Helm deployment</w:t>
        <w:t xml:space="preserve">, </w:t>
      </w:r>
      <w:hyperlink w:anchor="idm46219939247480">
        <w:r>
          <w:t>Popular CNI Plugins</w:t>
        </w:r>
      </w:hyperlink>
      <w:r>
        <w:rPr>
          <w:rStyle w:val="Text1"/>
        </w:rPr>
        <w:t xml:space="preserve">, </w:t>
      </w:r>
      <w:hyperlink w:anchor="idm46219939158696">
        <w:r>
          <w:t>Popular CNI Plugins</w:t>
        </w:r>
      </w:hyperlink>
      <w:r>
        <w:rPr>
          <w:rStyle w:val="Text1"/>
        </w:rPr>
        <w:t xml:space="preserve">, </w:t>
      </w:r>
      <w:hyperlink w:anchor="idm46219932199784">
        <w:r>
          <w:t>Deploy ALB ingress and verify</w:t>
        </w:r>
      </w:hyperlink>
      <w:r>
        <w:rPr>
          <w:rStyle w:val="Text1"/>
        </w:rPr>
        <w:t xml:space="preserve">, </w:t>
      </w:r>
      <w:hyperlink w:anchor="idm46219931340504">
        <w:r>
          <w:t>Application gateway ingress controller</w:t>
        </w:r>
      </w:hyperlink>
    </w:p>
    <w:p>
      <w:pPr>
        <w:pStyle w:val="Para 02"/>
      </w:pPr>
      <w:r>
        <w:t>high-level container runtimes and functionality</w:t>
        <w:t xml:space="preserve">, </w:t>
      </w:r>
      <w:hyperlink w:anchor="ch3_term8">
        <w:r>
          <w:rPr>
            <w:rStyle w:val="Text2"/>
          </w:rPr>
          <w:t>Containers</w:t>
        </w:r>
      </w:hyperlink>
      <w:r>
        <w:t>-</w:t>
      </w:r>
      <w:hyperlink w:anchor="idm46219942734792">
        <w:r>
          <w:rPr>
            <w:rStyle w:val="Text2"/>
          </w:rPr>
          <w:t>OCI</w:t>
        </w:r>
      </w:hyperlink>
      <w:r>
        <w:t xml:space="preserve">, </w:t>
      </w:r>
      <w:hyperlink w:anchor="idm46219942654744">
        <w:r>
          <w:rPr>
            <w:rStyle w:val="Text2"/>
          </w:rPr>
          <w:t>CRI-O</w:t>
        </w:r>
      </w:hyperlink>
    </w:p>
    <w:p>
      <w:pPr>
        <w:pStyle w:val="Para 02"/>
      </w:pPr>
      <w:r>
        <w:t>Horizontal Pod Autoscaler service</w:t>
        <w:t xml:space="preserve">, </w:t>
      </w:r>
      <w:hyperlink w:anchor="idm46219934564696">
        <w:r>
          <w:rPr>
            <w:rStyle w:val="Text2"/>
          </w:rPr>
          <w:t>LoadBalancer</w:t>
        </w:r>
      </w:hyperlink>
    </w:p>
    <w:p>
      <w:pPr>
        <w:pStyle w:val="Para 02"/>
      </w:pPr>
      <w:r>
        <w:t>host container network mode, Linux</w:t>
        <w:t xml:space="preserve">, </w:t>
      </w:r>
      <w:hyperlink w:anchor="idm46219941613800">
        <w:r>
          <w:rPr>
            <w:rStyle w:val="Text2"/>
          </w:rPr>
          <w:t>Container Network Basics</w:t>
        </w:r>
      </w:hyperlink>
    </w:p>
    <w:p>
      <w:pPr>
        <w:pStyle w:val="Para 02"/>
      </w:pPr>
      <w:r>
        <w:t>host headers (URI)</w:t>
        <w:t xml:space="preserve">, </w:t>
      </w:r>
      <w:hyperlink w:anchor="idm46219931430856">
        <w:r>
          <w:rPr>
            <w:rStyle w:val="Text2"/>
          </w:rPr>
          <w:t>Azure load balancer</w:t>
        </w:r>
      </w:hyperlink>
    </w:p>
    <w:p>
      <w:pPr>
        <w:pStyle w:val="Para 03"/>
      </w:pPr>
      <w:r>
        <w:rPr>
          <w:rStyle w:val="Text1"/>
        </w:rPr>
        <w:t>host networking, Docker</w:t>
        <w:t xml:space="preserve">, </w:t>
      </w:r>
      <w:hyperlink w:anchor="ch3_term40">
        <w:r>
          <w:t>Container Network Basics</w:t>
        </w:r>
      </w:hyperlink>
      <w:r>
        <w:rPr>
          <w:rStyle w:val="Text1"/>
        </w:rPr>
        <w:t>-</w:t>
      </w:r>
      <w:hyperlink w:anchor="idm46219941046232">
        <w:r>
          <w:t>Container Network Basics</w:t>
        </w:r>
      </w:hyperlink>
    </w:p>
    <w:p>
      <w:pPr>
        <w:pStyle w:val="Para 02"/>
      </w:pPr>
      <w:r>
        <w:t>Host, HTTP header of</w:t>
        <w:t xml:space="preserve">, </w:t>
      </w:r>
      <w:hyperlink w:anchor="ch1_term16">
        <w:r>
          <w:rPr>
            <w:rStyle w:val="Text2"/>
          </w:rPr>
          <w:t>HTTP</w:t>
        </w:r>
      </w:hyperlink>
      <w:r>
        <w:t>-</w:t>
      </w:r>
      <w:hyperlink w:anchor="idm46219954558344">
        <w:r>
          <w:rPr>
            <w:rStyle w:val="Text2"/>
          </w:rPr>
          <w:t>HTTP</w:t>
        </w:r>
      </w:hyperlink>
    </w:p>
    <w:p>
      <w:pPr>
        <w:pStyle w:val="Para 03"/>
      </w:pPr>
      <w:r>
        <w:rPr>
          <w:rStyle w:val="Text1"/>
        </w:rPr>
        <w:t>host-to-host data transfers</w:t>
        <w:t xml:space="preserve">, </w:t>
      </w:r>
      <w:hyperlink w:anchor="idm46219958203480">
        <w:r>
          <w:t>OSI Model</w:t>
        </w:r>
      </w:hyperlink>
      <w:r>
        <w:rPr>
          <w:rStyle w:val="Text1"/>
        </w:rPr>
        <w:t xml:space="preserve">, </w:t>
      </w:r>
      <w:hyperlink w:anchor="idm46219957976808">
        <w:r>
          <w:t>TCP/IP</w:t>
        </w:r>
      </w:hyperlink>
      <w:r>
        <w:rPr>
          <w:rStyle w:val="Text1"/>
        </w:rPr>
        <w:t xml:space="preserve">, </w:t>
      </w:r>
      <w:hyperlink w:anchor="idm46219954523592">
        <w:r>
          <w:t>TCP</w:t>
        </w:r>
      </w:hyperlink>
      <w:r>
        <w:rPr>
          <w:rStyle w:val="Text1"/>
        </w:rPr>
        <w:t xml:space="preserve">, </w:t>
      </w:r>
      <w:hyperlink w:anchor="ch3_term49">
        <w:r>
          <w:t>Overlay Networking</w:t>
        </w:r>
      </w:hyperlink>
      <w:r>
        <w:rPr>
          <w:rStyle w:val="Text1"/>
        </w:rPr>
        <w:t>-</w:t>
      </w:r>
      <w:hyperlink w:anchor="idm46219940861176">
        <w:r>
          <w:t>Overlay Networking</w:t>
        </w:r>
      </w:hyperlink>
    </w:p>
    <w:p>
      <w:pPr>
        <w:pStyle w:val="Para 02"/>
      </w:pPr>
      <w:r>
        <w:t>HTML (Hypertext Markup Language) web page</w:t>
        <w:t xml:space="preserve">, </w:t>
      </w:r>
      <w:hyperlink w:anchor="idm46219957935000">
        <w:r>
          <w:rPr>
            <w:rStyle w:val="Text2"/>
          </w:rPr>
          <w:t>HTTP</w:t>
        </w:r>
      </w:hyperlink>
      <w:r>
        <w:t xml:space="preserve">, </w:t>
      </w:r>
      <w:hyperlink w:anchor="ch1_term24">
        <w:r>
          <w:rPr>
            <w:rStyle w:val="Text2"/>
          </w:rPr>
          <w:t>TCP</w:t>
        </w:r>
      </w:hyperlink>
      <w:r>
        <w:t>-</w:t>
      </w:r>
      <w:hyperlink w:anchor="idm46219954449592">
        <w:r>
          <w:rPr>
            <w:rStyle w:val="Text2"/>
          </w:rPr>
          <w:t>TCP</w:t>
        </w:r>
      </w:hyperlink>
    </w:p>
    <w:p>
      <w:pPr>
        <w:pStyle w:val="Para 02"/>
      </w:pPr>
      <w:r>
        <w:t>HTTP</w:t>
      </w:r>
    </w:p>
    <w:p>
      <w:pPr>
        <w:pStyle w:val="Para 02"/>
      </w:pPr>
      <w:r>
        <w:t>in Application layer</w:t>
        <w:t xml:space="preserve">, </w:t>
      </w:r>
      <w:hyperlink w:anchor="idm46219958226216">
        <w:r>
          <w:rPr>
            <w:rStyle w:val="Text2"/>
          </w:rPr>
          <w:t>OSI Model</w:t>
        </w:r>
      </w:hyperlink>
      <w:r>
        <w:t xml:space="preserve">, </w:t>
      </w:r>
      <w:hyperlink w:anchor="idm46219957975832">
        <w:r>
          <w:rPr>
            <w:rStyle w:val="Text2"/>
          </w:rPr>
          <w:t>TCP/IP</w:t>
        </w:r>
      </w:hyperlink>
    </w:p>
    <w:p>
      <w:pPr>
        <w:pStyle w:val="Para 02"/>
      </w:pPr>
      <w:r>
        <w:t>application load balancer and</w:t>
        <w:t xml:space="preserve">, </w:t>
      </w:r>
      <w:hyperlink w:anchor="idm46219933094104">
        <w:r>
          <w:rPr>
            <w:rStyle w:val="Text2"/>
          </w:rPr>
          <w:t>Elastic load balancers</w:t>
        </w:r>
      </w:hyperlink>
    </w:p>
    <w:p>
      <w:pPr>
        <w:pStyle w:val="Para 02"/>
      </w:pPr>
      <w:r>
        <w:t>cURL and</w:t>
        <w:t xml:space="preserve"> (</w:t>
        <w:t>see</w:t>
        <w:t xml:space="preserve"> cURL/curl tool)</w:t>
      </w:r>
    </w:p>
    <w:p>
      <w:pPr>
        <w:pStyle w:val="Para 02"/>
      </w:pPr>
      <w:r>
        <w:t>data content types of</w:t>
        <w:t xml:space="preserve">, </w:t>
      </w:r>
      <w:hyperlink w:anchor="idm46219954541560">
        <w:r>
          <w:rPr>
            <w:rStyle w:val="Text2"/>
          </w:rPr>
          <w:t>HTTP</w:t>
        </w:r>
      </w:hyperlink>
    </w:p>
    <w:p>
      <w:pPr>
        <w:pStyle w:val="Para 03"/>
      </w:pPr>
      <w:r>
        <w:rPr>
          <w:rStyle w:val="Text1"/>
        </w:rPr>
        <w:t>examples of requests with</w:t>
        <w:t xml:space="preserve">, </w:t>
      </w:r>
      <w:hyperlink w:anchor="ch1_term9">
        <w:r>
          <w:t>HTTP</w:t>
        </w:r>
      </w:hyperlink>
      <w:r>
        <w:rPr>
          <w:rStyle w:val="Text1"/>
        </w:rPr>
        <w:t>-</w:t>
      </w:r>
      <w:hyperlink w:anchor="idm46219954536904">
        <w:r>
          <w:t>HTTP</w:t>
        </w:r>
      </w:hyperlink>
      <w:r>
        <w:rPr>
          <w:rStyle w:val="Text1"/>
        </w:rPr>
        <w:t xml:space="preserve">, </w:t>
      </w:r>
      <w:hyperlink w:anchor="ch1_term73">
        <w:r>
          <w:t>Revisiting Our Web Server</w:t>
        </w:r>
      </w:hyperlink>
      <w:r>
        <w:rPr>
          <w:rStyle w:val="Text1"/>
        </w:rPr>
        <w:t>-</w:t>
      </w:r>
      <w:hyperlink w:anchor="idm46219944572776">
        <w:r>
          <w:t>Revisiting Our Web Server</w:t>
        </w:r>
      </w:hyperlink>
      <w:r>
        <w:rPr>
          <w:rStyle w:val="Text1"/>
        </w:rPr>
        <w:t xml:space="preserve">, </w:t>
      </w:r>
      <w:hyperlink w:anchor="idm46219944500312">
        <w:r>
          <w:t>Basics</w:t>
        </w:r>
      </w:hyperlink>
      <w:r>
        <w:rPr>
          <w:rStyle w:val="Text1"/>
        </w:rPr>
        <w:t xml:space="preserve">, </w:t>
      </w:r>
      <w:hyperlink w:anchor="ch2_term6">
        <w:r>
          <w:t>Basics</w:t>
        </w:r>
      </w:hyperlink>
      <w:r>
        <w:rPr>
          <w:rStyle w:val="Text1"/>
        </w:rPr>
        <w:t>-</w:t>
      </w:r>
      <w:hyperlink w:anchor="idm46219944331224">
        <w:r>
          <w:t>Basics</w:t>
        </w:r>
      </w:hyperlink>
    </w:p>
    <w:p>
      <w:pPr>
        <w:pStyle w:val="Para 02"/>
      </w:pPr>
      <w:r>
        <w:t>header contents</w:t>
        <w:t xml:space="preserve">, </w:t>
      </w:r>
      <w:hyperlink w:anchor="idm46219954589288">
        <w:r>
          <w:rPr>
            <w:rStyle w:val="Text2"/>
          </w:rPr>
          <w:t>HTTP</w:t>
        </w:r>
      </w:hyperlink>
    </w:p>
    <w:p>
      <w:pPr>
        <w:pStyle w:val="Para 03"/>
      </w:pPr>
      <w:r>
        <w:rPr>
          <w:rStyle w:val="Text1"/>
        </w:rPr>
        <w:t>load balancing</w:t>
        <w:t xml:space="preserve">, </w:t>
      </w:r>
      <w:hyperlink w:anchor="idm46219934526440">
        <w:r>
          <w:t>Services Conclusion</w:t>
        </w:r>
      </w:hyperlink>
      <w:r>
        <w:rPr>
          <w:rStyle w:val="Text1"/>
        </w:rPr>
        <w:t xml:space="preserve">, </w:t>
      </w:r>
      <w:hyperlink w:anchor="idm46219933080264">
        <w:r>
          <w:t>Elastic load balancers</w:t>
        </w:r>
      </w:hyperlink>
      <w:r>
        <w:rPr>
          <w:rStyle w:val="Text1"/>
        </w:rPr>
        <w:t xml:space="preserve">, </w:t>
      </w:r>
      <w:hyperlink w:anchor="idm46219931719768">
        <w:r>
          <w:t>Cloud load balancing</w:t>
        </w:r>
      </w:hyperlink>
      <w:r>
        <w:rPr>
          <w:rStyle w:val="Text1"/>
        </w:rPr>
        <w:t xml:space="preserve">, </w:t>
      </w:r>
      <w:hyperlink w:anchor="idm46219931598920">
        <w:r>
          <w:t>GCP GKE nodes</w:t>
        </w:r>
      </w:hyperlink>
    </w:p>
    <w:p>
      <w:pPr>
        <w:pStyle w:val="Para 02"/>
      </w:pPr>
      <w:r>
        <w:t>OpenSSL and</w:t>
        <w:t xml:space="preserve">, </w:t>
      </w:r>
      <w:hyperlink w:anchor="idm46219942905832">
        <w:r>
          <w:rPr>
            <w:rStyle w:val="Text2"/>
          </w:rPr>
          <w:t>Openssl</w:t>
        </w:r>
      </w:hyperlink>
    </w:p>
    <w:p>
      <w:pPr>
        <w:pStyle w:val="Para 02"/>
      </w:pPr>
      <w:r>
        <w:t>ports used by</w:t>
        <w:t xml:space="preserve">, </w:t>
      </w:r>
      <w:hyperlink w:anchor="idm46219957967800">
        <w:r>
          <w:rPr>
            <w:rStyle w:val="Text2"/>
          </w:rPr>
          <w:t>TCP/IP</w:t>
        </w:r>
      </w:hyperlink>
    </w:p>
    <w:p>
      <w:pPr>
        <w:pStyle w:val="Para 03"/>
      </w:pPr>
      <w:r>
        <w:rPr>
          <w:rStyle w:val="Text1"/>
        </w:rPr>
        <w:t>requests, filtering of</w:t>
        <w:t xml:space="preserve">, </w:t>
      </w:r>
      <w:hyperlink w:anchor="idm46219938147864">
        <w:r>
          <w:t>NetworkPolicy Example with Cilium</w:t>
        </w:r>
      </w:hyperlink>
      <w:r>
        <w:rPr>
          <w:rStyle w:val="Text1"/>
        </w:rPr>
        <w:t xml:space="preserve">, </w:t>
      </w:r>
      <w:hyperlink w:anchor="idm46219931429512">
        <w:r>
          <w:t>Azure load balancer</w:t>
        </w:r>
      </w:hyperlink>
    </w:p>
    <w:p>
      <w:pPr>
        <w:pStyle w:val="Para 03"/>
      </w:pPr>
      <w:r>
        <w:rPr>
          <w:rStyle w:val="Text1"/>
        </w:rPr>
        <w:t>services for</w:t>
        <w:t xml:space="preserve">, </w:t>
      </w:r>
      <w:hyperlink w:anchor="idm46219934525496">
        <w:r>
          <w:t>Services Conclusion</w:t>
        </w:r>
      </w:hyperlink>
    </w:p>
    <w:p>
      <w:pPr>
        <w:pStyle w:val="Para 03"/>
      </w:pPr>
      <w:r>
        <w:rPr>
          <w:rStyle w:val="Text1"/>
        </w:rPr>
        <w:t>HTTP GET command</w:t>
        <w:t xml:space="preserve">, </w:t>
      </w:r>
      <w:hyperlink w:anchor="ch1_term17">
        <w:r>
          <w:t>HTTP</w:t>
        </w:r>
      </w:hyperlink>
      <w:r>
        <w:rPr>
          <w:rStyle w:val="Text1"/>
        </w:rPr>
        <w:t>-</w:t>
      </w:r>
      <w:hyperlink w:anchor="idm46219954557672">
        <w:r>
          <w:t>HTTP</w:t>
        </w:r>
      </w:hyperlink>
      <w:r>
        <w:rPr>
          <w:rStyle w:val="Text1"/>
        </w:rPr>
        <w:t xml:space="preserve">, </w:t>
      </w:r>
      <w:hyperlink w:anchor="idm46219939654024">
        <w:r>
          <w:t>Pod Readiness and Probes</w:t>
        </w:r>
      </w:hyperlink>
      <w:r>
        <w:rPr>
          <w:rStyle w:val="Text1"/>
        </w:rPr>
        <w:t xml:space="preserve">, </w:t>
      </w:r>
      <w:hyperlink w:anchor="idm46219938148536">
        <w:r>
          <w:t>NetworkPolicy Example with Cilium</w:t>
        </w:r>
      </w:hyperlink>
    </w:p>
    <w:p>
      <w:pPr>
        <w:pStyle w:val="Para 02"/>
      </w:pPr>
      <w:r>
        <w:t>Hunt, Craig</w:t>
        <w:t xml:space="preserve">, </w:t>
      </w:r>
      <w:hyperlink w:anchor="idm46219944561896">
        <w:r>
          <w:rPr>
            <w:rStyle w:val="Text2"/>
          </w:rPr>
          <w:t>Conclusion</w:t>
        </w:r>
      </w:hyperlink>
    </w:p>
    <w:p>
      <w:pPr>
        <w:pStyle w:val="Para 02"/>
      </w:pPr>
      <w:r>
        <w:t>Hypertext Markup Language (HTML) web page</w:t>
        <w:t xml:space="preserve">, </w:t>
      </w:r>
      <w:hyperlink w:anchor="idm46219957934232">
        <w:r>
          <w:rPr>
            <w:rStyle w:val="Text2"/>
          </w:rPr>
          <w:t>HTTP</w:t>
        </w:r>
      </w:hyperlink>
      <w:r>
        <w:t xml:space="preserve">, </w:t>
      </w:r>
      <w:hyperlink w:anchor="ch1_term25">
        <w:r>
          <w:rPr>
            <w:rStyle w:val="Text2"/>
          </w:rPr>
          <w:t>TCP</w:t>
        </w:r>
      </w:hyperlink>
      <w:r>
        <w:t>-</w:t>
      </w:r>
      <w:hyperlink w:anchor="idm46219954448920">
        <w:r>
          <w:rPr>
            <w:rStyle w:val="Text2"/>
          </w:rPr>
          <w:t>TCP</w:t>
        </w:r>
      </w:hyperlink>
    </w:p>
    <w:p>
      <w:pPr>
        <w:pStyle w:val="Para 02"/>
      </w:pPr>
      <w:r>
        <w:t>hypervisors</w:t>
        <w:t xml:space="preserve">, </w:t>
      </w:r>
      <w:hyperlink w:anchor="idm46219942826936">
        <w:r>
          <w:rPr>
            <w:rStyle w:val="Text2"/>
          </w:rPr>
          <w:t>Hypervisor</w:t>
        </w:r>
      </w:hyperlink>
    </w:p>
    <w:p>
      <w:pPr>
        <w:keepNext/>
        <w:pStyle w:val="Heading 3"/>
      </w:pPr>
      <w:r>
        <w:t>I</w:t>
      </w:r>
    </w:p>
    <w:p>
      <w:pPr>
        <w:pStyle w:val="Para 03"/>
      </w:pPr>
      <w:r>
        <w:rPr>
          <w:rStyle w:val="Text1"/>
        </w:rPr>
        <w:t>IAM permissions</w:t>
        <w:t xml:space="preserve">, </w:t>
      </w:r>
      <w:hyperlink w:anchor="idm46219932398232">
        <w:r>
          <w:t>Deploy ALB ingress and verify</w:t>
        </w:r>
      </w:hyperlink>
      <w:r>
        <w:rPr>
          <w:rStyle w:val="Text1"/>
        </w:rPr>
        <w:t xml:space="preserve">, </w:t>
      </w:r>
      <w:hyperlink w:anchor="idm46219932018632">
        <w:r>
          <w:t>Cleanup</w:t>
        </w:r>
      </w:hyperlink>
    </w:p>
    <w:p>
      <w:pPr>
        <w:pStyle w:val="Para 03"/>
      </w:pPr>
      <w:r>
        <w:rPr>
          <w:rStyle w:val="Text1"/>
        </w:rPr>
        <w:t>IANA (Internet Assigned Number Authority)</w:t>
        <w:t xml:space="preserve">, </w:t>
      </w:r>
      <w:hyperlink w:anchor="idm46219957963944">
        <w:r>
          <w:t>TCP/IP</w:t>
        </w:r>
      </w:hyperlink>
      <w:r>
        <w:rPr>
          <w:rStyle w:val="Text1"/>
        </w:rPr>
        <w:t xml:space="preserve">, </w:t>
      </w:r>
      <w:hyperlink w:anchor="idm46219953385992">
        <w:r>
          <w:t>Internet Protocol</w:t>
        </w:r>
      </w:hyperlink>
      <w:r>
        <w:rPr>
          <w:rStyle w:val="Text1"/>
        </w:rPr>
        <w:t xml:space="preserve">, </w:t>
      </w:r>
      <w:hyperlink w:anchor="idm46219953298984">
        <w:r>
          <w:t>Internet Protocol</w:t>
        </w:r>
      </w:hyperlink>
      <w:r>
        <w:rPr>
          <w:rStyle w:val="Text1"/>
        </w:rPr>
        <w:t xml:space="preserve">, </w:t>
      </w:r>
      <w:hyperlink w:anchor="idm46219953253720">
        <w:r>
          <w:t>Getting round the network</w:t>
        </w:r>
      </w:hyperlink>
    </w:p>
    <w:p>
      <w:pPr>
        <w:pStyle w:val="Para 02"/>
      </w:pPr>
      <w:r>
        <w:t>ICMP (Internet Control Message Protocol)</w:t>
      </w:r>
    </w:p>
    <w:p>
      <w:pPr>
        <w:pStyle w:val="Para 02"/>
      </w:pPr>
      <w:r>
        <w:t>echo requests and replies</w:t>
        <w:t xml:space="preserve">, </w:t>
      </w:r>
      <w:hyperlink w:anchor="idm46219945099928">
        <w:r>
          <w:rPr>
            <w:rStyle w:val="Text2"/>
          </w:rPr>
          <w:t>ICMP</w:t>
        </w:r>
      </w:hyperlink>
      <w:r>
        <w:t xml:space="preserve">, </w:t>
      </w:r>
      <w:hyperlink w:anchor="idm46219943093432">
        <w:r>
          <w:rPr>
            <w:rStyle w:val="Text2"/>
          </w:rPr>
          <w:t>ping</w:t>
        </w:r>
      </w:hyperlink>
    </w:p>
    <w:p>
      <w:pPr>
        <w:pStyle w:val="Para 02"/>
      </w:pPr>
      <w:r>
        <w:t>header for</w:t>
        <w:t xml:space="preserve">, </w:t>
      </w:r>
      <w:hyperlink w:anchor="idm46219945024888">
        <w:r>
          <w:rPr>
            <w:rStyle w:val="Text2"/>
          </w:rPr>
          <w:t>ICMP</w:t>
        </w:r>
      </w:hyperlink>
    </w:p>
    <w:p>
      <w:pPr>
        <w:pStyle w:val="Para 02"/>
      </w:pPr>
      <w:r>
        <w:t>in Network versus Transport layer</w:t>
        <w:t xml:space="preserve">, </w:t>
      </w:r>
      <w:hyperlink w:anchor="idm46219945007416">
        <w:r>
          <w:rPr>
            <w:rStyle w:val="Text2"/>
          </w:rPr>
          <w:t>ICMP</w:t>
        </w:r>
      </w:hyperlink>
    </w:p>
    <w:p>
      <w:pPr>
        <w:pStyle w:val="Para 02"/>
      </w:pPr>
      <w:r>
        <w:t>protocol number for</w:t>
        <w:t xml:space="preserve">, </w:t>
      </w:r>
      <w:hyperlink w:anchor="idm46219953384584">
        <w:r>
          <w:rPr>
            <w:rStyle w:val="Text2"/>
          </w:rPr>
          <w:t>Internet Protocol</w:t>
        </w:r>
      </w:hyperlink>
      <w:r>
        <w:t xml:space="preserve">, </w:t>
      </w:r>
      <w:hyperlink w:anchor="idm46219945004648">
        <w:r>
          <w:rPr>
            <w:rStyle w:val="Text2"/>
          </w:rPr>
          <w:t>ICMP</w:t>
        </w:r>
      </w:hyperlink>
    </w:p>
    <w:p>
      <w:pPr>
        <w:pStyle w:val="Para 02"/>
      </w:pPr>
      <w:r>
        <w:t>routing packets in</w:t>
        <w:t xml:space="preserve">, </w:t>
      </w:r>
      <w:hyperlink w:anchor="idm46219943087496">
        <w:r>
          <w:rPr>
            <w:rStyle w:val="Text2"/>
          </w:rPr>
          <w:t>ping</w:t>
        </w:r>
      </w:hyperlink>
    </w:p>
    <w:p>
      <w:pPr>
        <w:pStyle w:val="Para 02"/>
      </w:pPr>
      <w:r>
        <w:t>type numbers in</w:t>
        <w:t xml:space="preserve">, </w:t>
      </w:r>
      <w:hyperlink w:anchor="idm46219945001112">
        <w:r>
          <w:rPr>
            <w:rStyle w:val="Text2"/>
          </w:rPr>
          <w:t>ICMP</w:t>
        </w:r>
      </w:hyperlink>
    </w:p>
    <w:p>
      <w:pPr>
        <w:pStyle w:val="Para 02"/>
      </w:pPr>
      <w:r>
        <w:t>id field, tcpdump</w:t>
        <w:t xml:space="preserve">, </w:t>
      </w:r>
      <w:hyperlink w:anchor="idm46219954301752">
        <w:r>
          <w:rPr>
            <w:rStyle w:val="Text2"/>
          </w:rPr>
          <w:t>tcpdump</w:t>
        </w:r>
      </w:hyperlink>
    </w:p>
    <w:p>
      <w:pPr>
        <w:pStyle w:val="Para 02"/>
      </w:pPr>
      <w:r>
        <w:t>identification field, IP header</w:t>
        <w:t xml:space="preserve">, </w:t>
      </w:r>
      <w:hyperlink w:anchor="idm46219953401480">
        <w:r>
          <w:rPr>
            <w:rStyle w:val="Text2"/>
          </w:rPr>
          <w:t>Internet Protocol</w:t>
        </w:r>
      </w:hyperlink>
    </w:p>
    <w:p>
      <w:pPr>
        <w:pStyle w:val="Para 03"/>
      </w:pPr>
      <w:r>
        <w:rPr>
          <w:rStyle w:val="Text1"/>
        </w:rPr>
        <w:t>IEEE 802 standards</w:t>
        <w:t xml:space="preserve">, </w:t>
      </w:r>
      <w:hyperlink w:anchor="idm46219957944328">
        <w:r>
          <w:t>TCP/IP</w:t>
        </w:r>
      </w:hyperlink>
      <w:r>
        <w:rPr>
          <w:rStyle w:val="Text1"/>
        </w:rPr>
        <w:t xml:space="preserve">, </w:t>
      </w:r>
      <w:hyperlink w:anchor="idm46219944925832">
        <w:r>
          <w:t>Link Layer</w:t>
        </w:r>
      </w:hyperlink>
      <w:r>
        <w:rPr>
          <w:rStyle w:val="Text1"/>
        </w:rPr>
        <w:t xml:space="preserve">, </w:t>
      </w:r>
      <w:hyperlink w:anchor="idm46219944893240">
        <w:r>
          <w:t>Link Layer</w:t>
        </w:r>
      </w:hyperlink>
      <w:r>
        <w:rPr>
          <w:rStyle w:val="Text1"/>
        </w:rPr>
        <w:t xml:space="preserve">, </w:t>
      </w:r>
      <w:hyperlink w:anchor="idm46219940877368">
        <w:r>
          <w:t>Overlay Networking</w:t>
        </w:r>
      </w:hyperlink>
    </w:p>
    <w:p>
      <w:pPr>
        <w:pStyle w:val="Para 02"/>
      </w:pPr>
      <w:r>
        <w:t>IETF (Internet Engineering Task Force)</w:t>
        <w:t xml:space="preserve">, </w:t>
      </w:r>
      <w:hyperlink w:anchor="idm46219952060216">
        <w:r>
          <w:rPr>
            <w:rStyle w:val="Text2"/>
          </w:rPr>
          <w:t>Networking History</w:t>
        </w:r>
      </w:hyperlink>
    </w:p>
    <w:p>
      <w:pPr>
        <w:pStyle w:val="Para 03"/>
      </w:pPr>
      <w:r>
        <w:rPr>
          <w:rStyle w:val="Text1"/>
        </w:rPr>
        <w:t>ifconfig, Linux</w:t>
        <w:t xml:space="preserve">, </w:t>
      </w:r>
      <w:hyperlink w:anchor="ch2_term10">
        <w:r>
          <w:t>The Network Interface</w:t>
        </w:r>
      </w:hyperlink>
      <w:r>
        <w:rPr>
          <w:rStyle w:val="Text1"/>
        </w:rPr>
        <w:t>-</w:t>
      </w:r>
      <w:hyperlink w:anchor="idm46219944306664">
        <w:r>
          <w:t>The Network Interface</w:t>
        </w:r>
      </w:hyperlink>
    </w:p>
    <w:p>
      <w:pPr>
        <w:pStyle w:val="Para 02"/>
      </w:pPr>
      <w:r>
        <w:t>IGW (internet gateway), AWS</w:t>
        <w:t xml:space="preserve">, </w:t>
      </w:r>
      <w:hyperlink w:anchor="idm46219933294712">
        <w:r>
          <w:rPr>
            <w:rStyle w:val="Text2"/>
          </w:rPr>
          <w:t>Subnet</w:t>
        </w:r>
      </w:hyperlink>
      <w:r>
        <w:t xml:space="preserve">, </w:t>
      </w:r>
      <w:hyperlink w:anchor="idm46219933267064">
        <w:r>
          <w:rPr>
            <w:rStyle w:val="Text2"/>
          </w:rPr>
          <w:t>Routing tables</w:t>
        </w:r>
      </w:hyperlink>
      <w:r>
        <w:t xml:space="preserve">, </w:t>
      </w:r>
      <w:hyperlink w:anchor="idm46219932943992">
        <w:r>
          <w:rPr>
            <w:rStyle w:val="Text2"/>
          </w:rPr>
          <w:t>eksctl</w:t>
        </w:r>
      </w:hyperlink>
    </w:p>
    <w:p>
      <w:pPr>
        <w:pStyle w:val="Para 02"/>
      </w:pPr>
      <w:r>
        <w:t>images, container</w:t>
      </w:r>
    </w:p>
    <w:p>
      <w:pPr>
        <w:pStyle w:val="Para 03"/>
      </w:pPr>
      <w:r>
        <w:rPr>
          <w:rStyle w:val="Text1"/>
        </w:rPr>
        <w:t>in Azure</w:t>
        <w:t xml:space="preserve">, </w:t>
      </w:r>
      <w:hyperlink w:anchor="idm46219931326968">
        <w:r>
          <w:t>Deploying an Application to Azure Kubernetes Service</w:t>
        </w:r>
      </w:hyperlink>
    </w:p>
    <w:p>
      <w:pPr>
        <w:pStyle w:val="Para 03"/>
      </w:pPr>
      <w:r>
        <w:rPr>
          <w:rStyle w:val="Text1"/>
        </w:rPr>
        <w:t>building with Dockerfile</w:t>
        <w:t xml:space="preserve">, </w:t>
      </w:r>
      <w:hyperlink w:anchor="ch3_term57">
        <w:r>
          <w:t>Container Connectivity</w:t>
        </w:r>
      </w:hyperlink>
      <w:r>
        <w:rPr>
          <w:rStyle w:val="Text1"/>
        </w:rPr>
        <w:t>-</w:t>
      </w:r>
      <w:hyperlink w:anchor="idm46219940470552">
        <w:r>
          <w:t>Container Connectivity</w:t>
        </w:r>
      </w:hyperlink>
    </w:p>
    <w:p>
      <w:pPr>
        <w:pStyle w:val="Para 03"/>
      </w:pPr>
      <w:r>
        <w:rPr>
          <w:rStyle w:val="Text1"/>
        </w:rPr>
        <w:t>defined</w:t>
        <w:t xml:space="preserve">, </w:t>
      </w:r>
      <w:hyperlink w:anchor="idm46219942801688">
        <w:r>
          <w:t>Containers</w:t>
        </w:r>
      </w:hyperlink>
    </w:p>
    <w:p>
      <w:pPr>
        <w:pStyle w:val="Para 02"/>
      </w:pPr>
      <w:r>
        <w:t>layers of</w:t>
        <w:t xml:space="preserve">, </w:t>
      </w:r>
      <w:hyperlink w:anchor="idm46219942792296">
        <w:r>
          <w:rPr>
            <w:rStyle w:val="Text2"/>
          </w:rPr>
          <w:t>Containers</w:t>
        </w:r>
      </w:hyperlink>
    </w:p>
    <w:p>
      <w:pPr>
        <w:pStyle w:val="Para 02"/>
      </w:pPr>
      <w:r>
        <w:t>Imctfy container technology</w:t>
        <w:t xml:space="preserve">, </w:t>
      </w:r>
      <w:hyperlink w:anchor="idm46219942692440">
        <w:r>
          <w:rPr>
            <w:rStyle w:val="Text2"/>
          </w:rPr>
          <w:t>lmctfy</w:t>
        </w:r>
      </w:hyperlink>
    </w:p>
    <w:p>
      <w:pPr>
        <w:pStyle w:val="Para 02"/>
      </w:pPr>
      <w:r>
        <w:t>incoming-ssh chain, Linux</w:t>
        <w:t xml:space="preserve">, </w:t>
      </w:r>
      <w:hyperlink w:anchor="idm46219943635400">
        <w:r>
          <w:rPr>
            <w:rStyle w:val="Text2"/>
          </w:rPr>
          <w:t>Subchains</w:t>
        </w:r>
      </w:hyperlink>
    </w:p>
    <w:p>
      <w:pPr>
        <w:pStyle w:val="Para 02"/>
      </w:pPr>
      <w:r>
        <w:t>ingress inter node group SG</w:t>
        <w:t xml:space="preserve">, </w:t>
      </w:r>
      <w:hyperlink w:anchor="idm46219932933528">
        <w:r>
          <w:rPr>
            <w:rStyle w:val="Text2"/>
          </w:rPr>
          <w:t>eksctl</w:t>
        </w:r>
      </w:hyperlink>
    </w:p>
    <w:p>
      <w:pPr>
        <w:pStyle w:val="Para 03"/>
      </w:pPr>
      <w:r>
        <w:rPr>
          <w:rStyle w:val="Text1"/>
        </w:rPr>
        <w:t>ingress, defined</w:t>
        <w:t xml:space="preserve">, </w:t>
      </w:r>
      <w:hyperlink w:anchor="idm46219939852296">
        <w:r>
          <w:t>Node and Pod Network Layout</w:t>
        </w:r>
      </w:hyperlink>
    </w:p>
    <w:p>
      <w:pPr>
        <w:pStyle w:val="Para 02"/>
      </w:pPr>
      <w:r>
        <w:t>ingress, Kubernetes-specific</w:t>
      </w:r>
    </w:p>
    <w:p>
      <w:pPr>
        <w:pStyle w:val="Para 03"/>
      </w:pPr>
      <w:r>
        <w:rPr>
          <w:rStyle w:val="Text1"/>
        </w:rPr>
        <w:t>with AWS ALB</w:t>
        <w:t xml:space="preserve">, </w:t>
      </w:r>
      <w:hyperlink w:anchor="ch6_term38">
        <w:r>
          <w:t>AWS VPC CNI</w:t>
        </w:r>
      </w:hyperlink>
      <w:r>
        <w:rPr>
          <w:rStyle w:val="Text1"/>
        </w:rPr>
        <w:t>-</w:t>
      </w:r>
      <w:hyperlink w:anchor="idm46219932807768">
        <w:r>
          <w:t>AWS ALB ingress controller</w:t>
        </w:r>
      </w:hyperlink>
      <w:r>
        <w:rPr>
          <w:rStyle w:val="Text1"/>
        </w:rPr>
        <w:t xml:space="preserve">, </w:t>
      </w:r>
      <w:hyperlink w:anchor="idm46219932372680">
        <w:r>
          <w:t>Deploy ALB ingress and verify</w:t>
        </w:r>
      </w:hyperlink>
    </w:p>
    <w:p>
      <w:pPr>
        <w:pStyle w:val="Para 03"/>
      </w:pPr>
      <w:r>
        <w:rPr>
          <w:rStyle w:val="Text1"/>
        </w:rPr>
        <w:t>with Azure AKS</w:t>
        <w:t xml:space="preserve">, </w:t>
      </w:r>
      <w:hyperlink w:anchor="idm46219931349624">
        <w:r>
          <w:t>Application gateway ingress controller</w:t>
        </w:r>
      </w:hyperlink>
    </w:p>
    <w:p>
      <w:pPr>
        <w:pStyle w:val="Para 02"/>
      </w:pPr>
      <w:r>
        <w:t>controller decision guide for</w:t>
        <w:t xml:space="preserve">, </w:t>
      </w:r>
      <w:hyperlink w:anchor="idm46219934134904">
        <w:r>
          <w:rPr>
            <w:rStyle w:val="Text2"/>
          </w:rPr>
          <w:t>Ingress Controllers and Rules</w:t>
        </w:r>
      </w:hyperlink>
    </w:p>
    <w:p>
      <w:pPr>
        <w:pStyle w:val="Para 03"/>
      </w:pPr>
      <w:r>
        <w:rPr>
          <w:rStyle w:val="Text1"/>
        </w:rPr>
        <w:t>controllers</w:t>
        <w:t xml:space="preserve">, </w:t>
      </w:r>
      <w:hyperlink w:anchor="ch5_term46">
        <w:r>
          <w:t>Ingress Controllers and Rules</w:t>
        </w:r>
      </w:hyperlink>
      <w:r>
        <w:rPr>
          <w:rStyle w:val="Text1"/>
        </w:rPr>
        <w:t>-</w:t>
      </w:r>
      <w:hyperlink w:anchor="idm46219934041928">
        <w:r>
          <w:t>Ingress Controllers and Rules</w:t>
        </w:r>
      </w:hyperlink>
      <w:r>
        <w:rPr>
          <w:rStyle w:val="Text1"/>
        </w:rPr>
        <w:t xml:space="preserve">, </w:t>
      </w:r>
      <w:hyperlink w:anchor="ch6_term39">
        <w:r>
          <w:t>AWS VPC CNI</w:t>
        </w:r>
      </w:hyperlink>
      <w:r>
        <w:rPr>
          <w:rStyle w:val="Text1"/>
        </w:rPr>
        <w:t>-</w:t>
      </w:r>
      <w:hyperlink w:anchor="idm46219932807096">
        <w:r>
          <w:t>AWS ALB ingress controller</w:t>
        </w:r>
      </w:hyperlink>
      <w:r>
        <w:rPr>
          <w:rStyle w:val="Text1"/>
        </w:rPr>
        <w:t xml:space="preserve">, </w:t>
      </w:r>
      <w:hyperlink w:anchor="idm46219932371432">
        <w:r>
          <w:t>Deploy ALB ingress and verify</w:t>
        </w:r>
      </w:hyperlink>
      <w:r>
        <w:rPr>
          <w:rStyle w:val="Text1"/>
        </w:rPr>
        <w:t xml:space="preserve">, </w:t>
      </w:r>
      <w:hyperlink w:anchor="idm46219931348392">
        <w:r>
          <w:t>Application gateway ingress controller</w:t>
        </w:r>
      </w:hyperlink>
    </w:p>
    <w:p>
      <w:pPr>
        <w:pStyle w:val="Para 03"/>
      </w:pPr>
      <w:r>
        <w:rPr>
          <w:rStyle w:val="Text1"/>
        </w:rPr>
        <w:t>with GCP</w:t>
        <w:t xml:space="preserve">, </w:t>
      </w:r>
      <w:hyperlink w:anchor="idm46219931734168">
        <w:r>
          <w:t>Cloud load balancing</w:t>
        </w:r>
      </w:hyperlink>
    </w:p>
    <w:p>
      <w:pPr>
        <w:pStyle w:val="Para 03"/>
      </w:pPr>
      <w:r>
        <w:rPr>
          <w:rStyle w:val="Text1"/>
        </w:rPr>
        <w:t>with NetworkPolicy</w:t>
        <w:t xml:space="preserve">, </w:t>
      </w:r>
      <w:hyperlink w:anchor="idm46219938746104">
        <w:r>
          <w:t>NetworkPolicy</w:t>
        </w:r>
      </w:hyperlink>
      <w:r>
        <w:rPr>
          <w:rStyle w:val="Text1"/>
        </w:rPr>
        <w:t xml:space="preserve">, </w:t>
      </w:r>
      <w:hyperlink w:anchor="idm46219938045928">
        <w:r>
          <w:t>Selecting Pods</w:t>
        </w:r>
      </w:hyperlink>
      <w:r>
        <w:rPr>
          <w:rStyle w:val="Text1"/>
        </w:rPr>
        <w:t xml:space="preserve">, </w:t>
      </w:r>
      <w:hyperlink w:anchor="idm46219937839096">
        <w:r>
          <w:t>Rules</w:t>
        </w:r>
      </w:hyperlink>
    </w:p>
    <w:p>
      <w:pPr>
        <w:pStyle w:val="Para 02"/>
      </w:pPr>
      <w:r>
        <w:t>overview of</w:t>
        <w:t xml:space="preserve">, </w:t>
      </w:r>
      <w:hyperlink w:anchor="idm46219934519896">
        <w:r>
          <w:rPr>
            <w:rStyle w:val="Text2"/>
          </w:rPr>
          <w:t>Ingress</w:t>
        </w:r>
      </w:hyperlink>
    </w:p>
    <w:p>
      <w:pPr>
        <w:pStyle w:val="Para 03"/>
      </w:pPr>
      <w:r>
        <w:rPr>
          <w:rStyle w:val="Text1"/>
        </w:rPr>
        <w:t>path types with</w:t>
        <w:t xml:space="preserve">, </w:t>
      </w:r>
      <w:hyperlink w:anchor="idm46219934442728">
        <w:r>
          <w:t>Ingress Controllers and Rules</w:t>
        </w:r>
      </w:hyperlink>
    </w:p>
    <w:p>
      <w:pPr>
        <w:pStyle w:val="Para 03"/>
      </w:pPr>
      <w:r>
        <w:rPr>
          <w:rStyle w:val="Text1"/>
        </w:rPr>
        <w:t>rules for</w:t>
        <w:t xml:space="preserve">, </w:t>
      </w:r>
      <w:hyperlink w:anchor="ch5_term50">
        <w:r>
          <w:t>Deploy ingress rules</w:t>
        </w:r>
      </w:hyperlink>
      <w:r>
        <w:rPr>
          <w:rStyle w:val="Text1"/>
        </w:rPr>
        <w:t>-</w:t>
      </w:r>
      <w:hyperlink w:anchor="idm46219933912312">
        <w:r>
          <w:t>Deploy ingress rules</w:t>
        </w:r>
      </w:hyperlink>
    </w:p>
    <w:p>
      <w:pPr>
        <w:pStyle w:val="Para 03"/>
      </w:pPr>
      <w:r>
        <w:rPr>
          <w:rStyle w:val="Text1"/>
        </w:rPr>
        <w:t>ingress-Nginx</w:t>
        <w:t xml:space="preserve">, </w:t>
      </w:r>
      <w:hyperlink w:anchor="idm46219931707960">
        <w:r>
          <w:t>Cloud load balancing</w:t>
        </w:r>
      </w:hyperlink>
    </w:p>
    <w:p>
      <w:pPr>
        <w:pStyle w:val="Para 03"/>
      </w:pPr>
      <w:r>
        <w:rPr>
          <w:rStyle w:val="Text1"/>
        </w:rPr>
        <w:t>IngressClass settings</w:t>
        <w:t xml:space="preserve">, </w:t>
      </w:r>
      <w:hyperlink w:anchor="idm46219934267928">
        <w:r>
          <w:t>Ingress Controllers and Rules</w:t>
        </w:r>
      </w:hyperlink>
    </w:p>
    <w:p>
      <w:pPr>
        <w:pStyle w:val="Para 03"/>
      </w:pPr>
      <w:r>
        <w:rPr>
          <w:rStyle w:val="Text1"/>
        </w:rPr>
        <w:t>INPUT, iptables chain</w:t>
        <w:t xml:space="preserve">, </w:t>
      </w:r>
      <w:hyperlink w:anchor="idm46219944109896">
        <w:r>
          <w:t>Netfilter</w:t>
        </w:r>
      </w:hyperlink>
      <w:r>
        <w:rPr>
          <w:rStyle w:val="Text1"/>
        </w:rPr>
        <w:t xml:space="preserve">, </w:t>
      </w:r>
      <w:hyperlink w:anchor="ch2_term40">
        <w:r>
          <w:t>iptables chains</w:t>
        </w:r>
      </w:hyperlink>
      <w:r>
        <w:rPr>
          <w:rStyle w:val="Text1"/>
        </w:rPr>
        <w:t>-</w:t>
      </w:r>
      <w:hyperlink w:anchor="idm46219943647336">
        <w:r>
          <w:t>Subchains</w:t>
        </w:r>
      </w:hyperlink>
    </w:p>
    <w:p>
      <w:pPr>
        <w:pStyle w:val="Para 03"/>
      </w:pPr>
      <w:r>
        <w:rPr>
          <w:rStyle w:val="Text1"/>
        </w:rPr>
        <w:t>instance mode, AWS ALB</w:t>
        <w:t xml:space="preserve">, </w:t>
      </w:r>
      <w:hyperlink w:anchor="idm46219932818536">
        <w:r>
          <w:t>AWS ALB ingress controller</w:t>
        </w:r>
      </w:hyperlink>
    </w:p>
    <w:p>
      <w:pPr>
        <w:pStyle w:val="Para 03"/>
      </w:pPr>
      <w:r>
        <w:rPr>
          <w:rStyle w:val="Text1"/>
        </w:rPr>
        <w:t>interfaces, network</w:t>
        <w:t xml:space="preserve">, </w:t>
      </w:r>
      <w:hyperlink w:anchor="ch2_term11">
        <w:r>
          <w:t>The Network Interface</w:t>
        </w:r>
      </w:hyperlink>
      <w:r>
        <w:rPr>
          <w:rStyle w:val="Text1"/>
        </w:rPr>
        <w:t>-</w:t>
      </w:r>
      <w:hyperlink w:anchor="idm46219944127256">
        <w:r>
          <w:t>The Bridge Interface</w:t>
        </w:r>
      </w:hyperlink>
      <w:r>
        <w:rPr>
          <w:rStyle w:val="Text1"/>
        </w:rPr>
        <w:t xml:space="preserve">, </w:t>
      </w:r>
      <w:hyperlink w:anchor="ch3_term26">
        <w:r>
          <w:t>Setting Up Namespaces</w:t>
        </w:r>
      </w:hyperlink>
      <w:r>
        <w:rPr>
          <w:rStyle w:val="Text1"/>
        </w:rPr>
        <w:t>-</w:t>
      </w:r>
      <w:hyperlink w:anchor="idm46219941628072">
        <w:r>
          <w:t>Setting Up Namespaces</w:t>
        </w:r>
      </w:hyperlink>
      <w:r>
        <w:rPr>
          <w:rStyle w:val="Text1"/>
        </w:rPr>
        <w:t xml:space="preserve">, </w:t>
      </w:r>
      <w:hyperlink w:anchor="idm46219931704024">
        <w:r>
          <w:t>GCE instances</w:t>
        </w:r>
      </w:hyperlink>
    </w:p>
    <w:p>
      <w:pPr>
        <w:pStyle w:val="Para 03"/>
      </w:pPr>
      <w:r>
        <w:rPr>
          <w:rStyle w:val="Text1"/>
        </w:rPr>
        <w:t>internal load balancer controllers</w:t>
        <w:t xml:space="preserve">, </w:t>
      </w:r>
      <w:hyperlink w:anchor="ch5_term45">
        <w:r>
          <w:t>Ingress Controllers and Rules</w:t>
        </w:r>
      </w:hyperlink>
      <w:r>
        <w:rPr>
          <w:rStyle w:val="Text1"/>
        </w:rPr>
        <w:t>-</w:t>
      </w:r>
      <w:hyperlink w:anchor="idm46219934042664">
        <w:r>
          <w:t>Ingress Controllers and Rules</w:t>
        </w:r>
      </w:hyperlink>
    </w:p>
    <w:p>
      <w:pPr>
        <w:pStyle w:val="Para 02"/>
      </w:pPr>
      <w:r>
        <w:t>Internet (IP) layer</w:t>
        <w:t xml:space="preserve"> (</w:t>
        <w:t>see</w:t>
        <w:t xml:space="preserve"> Network (Internet) layer, TCP/IP (L3))</w:t>
      </w:r>
    </w:p>
    <w:p>
      <w:pPr>
        <w:pStyle w:val="Para 03"/>
      </w:pPr>
      <w:r>
        <w:rPr>
          <w:rStyle w:val="Text1"/>
        </w:rPr>
        <w:t>Internet Assigned Number Authority (IANA)</w:t>
        <w:t xml:space="preserve">, </w:t>
      </w:r>
      <w:hyperlink w:anchor="idm46219957963240">
        <w:r>
          <w:t>TCP/IP</w:t>
        </w:r>
      </w:hyperlink>
      <w:r>
        <w:rPr>
          <w:rStyle w:val="Text1"/>
        </w:rPr>
        <w:t xml:space="preserve">, </w:t>
      </w:r>
      <w:hyperlink w:anchor="idm46219953385352">
        <w:r>
          <w:t>Internet Protocol</w:t>
        </w:r>
      </w:hyperlink>
      <w:r>
        <w:rPr>
          <w:rStyle w:val="Text1"/>
        </w:rPr>
        <w:t xml:space="preserve">, </w:t>
      </w:r>
      <w:hyperlink w:anchor="idm46219953298280">
        <w:r>
          <w:t>Internet Protocol</w:t>
        </w:r>
      </w:hyperlink>
      <w:r>
        <w:rPr>
          <w:rStyle w:val="Text1"/>
        </w:rPr>
        <w:t xml:space="preserve">, </w:t>
      </w:r>
      <w:hyperlink w:anchor="idm46219953253080">
        <w:r>
          <w:t>Getting round the network</w:t>
        </w:r>
      </w:hyperlink>
    </w:p>
    <w:p>
      <w:pPr>
        <w:pStyle w:val="Para 02"/>
      </w:pPr>
      <w:r>
        <w:t>Internet Control Message Protocol (ICMP)</w:t>
        <w:t xml:space="preserve"> (</w:t>
        <w:t>see</w:t>
        <w:t xml:space="preserve"> ICMP (Internet Control Message Protocol))</w:t>
      </w:r>
    </w:p>
    <w:p>
      <w:pPr>
        <w:pStyle w:val="Para 02"/>
      </w:pPr>
      <w:r>
        <w:t>Internet Engineering Task Force (IETF)</w:t>
        <w:t xml:space="preserve">, </w:t>
      </w:r>
      <w:hyperlink w:anchor="idm46219952059528">
        <w:r>
          <w:rPr>
            <w:rStyle w:val="Text2"/>
          </w:rPr>
          <w:t>Networking History</w:t>
        </w:r>
      </w:hyperlink>
    </w:p>
    <w:p>
      <w:pPr>
        <w:pStyle w:val="Para 03"/>
      </w:pPr>
      <w:r>
        <w:rPr>
          <w:rStyle w:val="Text1"/>
        </w:rPr>
        <w:t>internet gateway (IGW), AWS</w:t>
        <w:t xml:space="preserve">, </w:t>
      </w:r>
      <w:hyperlink w:anchor="idm46219933294024">
        <w:r>
          <w:t>Subnet</w:t>
        </w:r>
      </w:hyperlink>
      <w:r>
        <w:rPr>
          <w:rStyle w:val="Text1"/>
        </w:rPr>
        <w:t xml:space="preserve">, </w:t>
      </w:r>
      <w:hyperlink w:anchor="idm46219933266376">
        <w:r>
          <w:t>Routing tables</w:t>
        </w:r>
      </w:hyperlink>
      <w:r>
        <w:rPr>
          <w:rStyle w:val="Text1"/>
        </w:rPr>
        <w:t xml:space="preserve">, </w:t>
      </w:r>
      <w:hyperlink w:anchor="idm46219933116232">
        <w:r>
          <w:t>Internet gateway</w:t>
        </w:r>
      </w:hyperlink>
      <w:r>
        <w:rPr>
          <w:rStyle w:val="Text1"/>
        </w:rPr>
        <w:t xml:space="preserve">, </w:t>
      </w:r>
      <w:hyperlink w:anchor="idm46219932943304">
        <w:r>
          <w:t>eksctl</w:t>
        </w:r>
      </w:hyperlink>
    </w:p>
    <w:p>
      <w:pPr>
        <w:pStyle w:val="Para 02"/>
      </w:pPr>
      <w:r>
        <w:t>internet header length, IP header</w:t>
        <w:t xml:space="preserve">, </w:t>
      </w:r>
      <w:hyperlink w:anchor="idm46219953410104">
        <w:r>
          <w:rPr>
            <w:rStyle w:val="Text2"/>
          </w:rPr>
          <w:t>Internet Protocol</w:t>
        </w:r>
      </w:hyperlink>
    </w:p>
    <w:p>
      <w:pPr>
        <w:pStyle w:val="Para 02"/>
      </w:pPr>
      <w:r>
        <w:t>Internet Protocol (IP)</w:t>
        <w:t xml:space="preserve"> (</w:t>
        <w:t>see</w:t>
        <w:t xml:space="preserve"> IP (Internet Protocol))</w:t>
      </w:r>
    </w:p>
    <w:p>
      <w:pPr>
        <w:pStyle w:val="Para 02"/>
      </w:pPr>
      <w:r>
        <w:t>Internet standards (IETF RFCs)</w:t>
        <w:t xml:space="preserve">, </w:t>
      </w:r>
      <w:hyperlink w:anchor="idm46219952058840">
        <w:r>
          <w:rPr>
            <w:rStyle w:val="Text2"/>
          </w:rPr>
          <w:t>Networking History</w:t>
        </w:r>
      </w:hyperlink>
    </w:p>
    <w:p>
      <w:pPr>
        <w:pStyle w:val="Para 03"/>
      </w:pPr>
      <w:r>
        <w:rPr>
          <w:rStyle w:val="Text1"/>
        </w:rPr>
        <w:t>internet, BGP routing protocol for</w:t>
        <w:t xml:space="preserve">, </w:t>
      </w:r>
      <w:hyperlink w:anchor="ch1_term53">
        <w:r>
          <w:t>Getting round the network</w:t>
        </w:r>
      </w:hyperlink>
      <w:r>
        <w:rPr>
          <w:rStyle w:val="Text1"/>
        </w:rPr>
        <w:t>-</w:t>
      </w:r>
      <w:hyperlink w:anchor="idm46219945104424">
        <w:r>
          <w:t>Getting round the network</w:t>
        </w:r>
      </w:hyperlink>
    </w:p>
    <w:p>
      <w:pPr>
        <w:pStyle w:val="Para 02"/>
      </w:pPr>
      <w:r>
        <w:t>IP (Internet Protocol) addresses</w:t>
      </w:r>
    </w:p>
    <w:p>
      <w:pPr>
        <w:pStyle w:val="Para 03"/>
      </w:pPr>
      <w:r>
        <w:rPr>
          <w:rStyle w:val="Text1"/>
        </w:rPr>
        <w:t>with Amazon EKS</w:t>
        <w:t xml:space="preserve">, </w:t>
      </w:r>
      <w:hyperlink w:anchor="idm46219933020312">
        <w:r>
          <w:t>EKS nodes</w:t>
        </w:r>
      </w:hyperlink>
      <w:r>
        <w:rPr>
          <w:rStyle w:val="Text1"/>
        </w:rPr>
        <w:t xml:space="preserve">, </w:t>
      </w:r>
      <w:hyperlink w:anchor="idm46219932924632">
        <w:r>
          <w:t>eksctl</w:t>
        </w:r>
      </w:hyperlink>
      <w:r>
        <w:rPr>
          <w:rStyle w:val="Text1"/>
        </w:rPr>
        <w:t xml:space="preserve">, </w:t>
      </w:r>
      <w:hyperlink w:anchor="idm46219932887864">
        <w:r>
          <w:t>AWS VPC CNI</w:t>
        </w:r>
      </w:hyperlink>
    </w:p>
    <w:p>
      <w:pPr>
        <w:pStyle w:val="Para 03"/>
      </w:pPr>
      <w:r>
        <w:rPr>
          <w:rStyle w:val="Text1"/>
        </w:rPr>
        <w:t>with Azure</w:t>
        <w:t xml:space="preserve">, </w:t>
      </w:r>
      <w:hyperlink w:anchor="idm46219931542008">
        <w:r>
          <w:t>Subnets</w:t>
        </w:r>
      </w:hyperlink>
      <w:r>
        <w:rPr>
          <w:rStyle w:val="Text1"/>
        </w:rPr>
        <w:t xml:space="preserve">, </w:t>
      </w:r>
      <w:hyperlink w:anchor="ch6_term78">
        <w:r>
          <w:t>Public and private IPs</w:t>
        </w:r>
      </w:hyperlink>
      <w:r>
        <w:rPr>
          <w:rStyle w:val="Text1"/>
        </w:rPr>
        <w:t>-</w:t>
      </w:r>
      <w:hyperlink w:anchor="idm46219931445928">
        <w:r>
          <w:t>Communication outside the virtual network</w:t>
        </w:r>
      </w:hyperlink>
      <w:r>
        <w:rPr>
          <w:rStyle w:val="Text1"/>
        </w:rPr>
        <w:t xml:space="preserve">, </w:t>
      </w:r>
      <w:hyperlink w:anchor="ch6_term89">
        <w:r>
          <w:t>Azure Kubernetes Service</w:t>
        </w:r>
      </w:hyperlink>
      <w:r>
        <w:rPr>
          <w:rStyle w:val="Text1"/>
        </w:rPr>
        <w:t>-</w:t>
      </w:r>
      <w:hyperlink w:anchor="idm46219931358536">
        <w:r>
          <w:t>Azure CNI</w:t>
        </w:r>
      </w:hyperlink>
    </w:p>
    <w:p>
      <w:pPr>
        <w:pStyle w:val="Para 02"/>
      </w:pPr>
      <w:r>
        <w:t>with ClusterIP service</w:t>
        <w:t xml:space="preserve">, </w:t>
      </w:r>
      <w:hyperlink w:anchor="ch5_term22">
        <w:r>
          <w:rPr>
            <w:rStyle w:val="Text2"/>
          </w:rPr>
          <w:t>ClusterIP</w:t>
        </w:r>
      </w:hyperlink>
      <w:r>
        <w:t>-</w:t>
      </w:r>
      <w:hyperlink w:anchor="idm46219935213048">
        <w:r>
          <w:rPr>
            <w:rStyle w:val="Text2"/>
          </w:rPr>
          <w:t>Headless</w:t>
        </w:r>
      </w:hyperlink>
    </w:p>
    <w:p>
      <w:pPr>
        <w:pStyle w:val="Para 03"/>
      </w:pPr>
      <w:r>
        <w:rPr>
          <w:rStyle w:val="Text1"/>
        </w:rPr>
        <w:t>CNI plugins for</w:t>
        <w:t xml:space="preserve">, </w:t>
      </w:r>
      <w:hyperlink w:anchor="ch4_term28">
        <w:r>
          <w:t>CNI Plugins</w:t>
        </w:r>
      </w:hyperlink>
      <w:r>
        <w:rPr>
          <w:rStyle w:val="Text1"/>
        </w:rPr>
        <w:t>-</w:t>
      </w:r>
      <w:hyperlink w:anchor="idm46219939402024">
        <w:r>
          <w:t>The IPAM Interface</w:t>
        </w:r>
      </w:hyperlink>
    </w:p>
    <w:p>
      <w:pPr>
        <w:pStyle w:val="Para 02"/>
      </w:pPr>
      <w:r>
        <w:t>in container-defined networking</w:t>
        <w:t xml:space="preserve">, </w:t>
      </w:r>
      <w:hyperlink w:anchor="idm46219941575416">
        <w:r>
          <w:rPr>
            <w:rStyle w:val="Text2"/>
          </w:rPr>
          <w:t>Container Network Basics</w:t>
        </w:r>
      </w:hyperlink>
    </w:p>
    <w:p>
      <w:pPr>
        <w:pStyle w:val="Para 03"/>
      </w:pPr>
      <w:r>
        <w:rPr>
          <w:rStyle w:val="Text1"/>
        </w:rPr>
        <w:t>of endpoints</w:t>
        <w:t xml:space="preserve">, </w:t>
      </w:r>
      <w:hyperlink w:anchor="idm46219936729448">
        <w:r>
          <w:t>Endpoints</w:t>
        </w:r>
      </w:hyperlink>
      <w:r>
        <w:rPr>
          <w:rStyle w:val="Text1"/>
        </w:rPr>
        <w:t xml:space="preserve">, </w:t>
      </w:r>
      <w:hyperlink w:anchor="idm46219936196968">
        <w:r>
          <w:t>Endpoint Slices</w:t>
        </w:r>
      </w:hyperlink>
      <w:r>
        <w:rPr>
          <w:rStyle w:val="Text1"/>
        </w:rPr>
        <w:t xml:space="preserve">, </w:t>
      </w:r>
      <w:hyperlink w:anchor="idm46219935345624">
        <w:r>
          <w:t>Headless</w:t>
        </w:r>
      </w:hyperlink>
    </w:p>
    <w:p>
      <w:pPr>
        <w:pStyle w:val="Para 03"/>
      </w:pPr>
      <w:r>
        <w:rPr>
          <w:rStyle w:val="Text1"/>
        </w:rPr>
        <w:t>with Google GCP</w:t>
        <w:t xml:space="preserve">, </w:t>
      </w:r>
      <w:hyperlink w:anchor="ch6_term55">
        <w:r>
          <w:t>Virtual private cloud</w:t>
        </w:r>
      </w:hyperlink>
      <w:r>
        <w:rPr>
          <w:rStyle w:val="Text1"/>
        </w:rPr>
        <w:t>-</w:t>
      </w:r>
      <w:hyperlink w:anchor="idm46219931748104">
        <w:r>
          <w:t>Subnet</w:t>
        </w:r>
      </w:hyperlink>
      <w:r>
        <w:rPr>
          <w:rStyle w:val="Text1"/>
        </w:rPr>
        <w:t xml:space="preserve">, </w:t>
      </w:r>
      <w:hyperlink w:anchor="idm46219931702680">
        <w:r>
          <w:t>GCE instances</w:t>
        </w:r>
      </w:hyperlink>
    </w:p>
    <w:p>
      <w:pPr>
        <w:pStyle w:val="Para 03"/>
      </w:pPr>
      <w:r>
        <w:rPr>
          <w:rStyle w:val="Text1"/>
        </w:rPr>
        <w:t>for IPv4 and IPv6</w:t>
        <w:t xml:space="preserve">, </w:t>
      </w:r>
      <w:hyperlink w:anchor="ch1_term49">
        <w:r>
          <w:t>Internet Protocol</w:t>
        </w:r>
      </w:hyperlink>
      <w:r>
        <w:rPr>
          <w:rStyle w:val="Text1"/>
        </w:rPr>
        <w:t>-</w:t>
      </w:r>
      <w:hyperlink w:anchor="idm46219953288552">
        <w:r>
          <w:t>Internet Protocol</w:t>
        </w:r>
      </w:hyperlink>
    </w:p>
    <w:p>
      <w:pPr>
        <w:pStyle w:val="Para 02"/>
      </w:pPr>
      <w:r>
        <w:t>for LoadBalancer service</w:t>
        <w:t xml:space="preserve">, </w:t>
      </w:r>
      <w:hyperlink w:anchor="ch5_term40">
        <w:r>
          <w:rPr>
            <w:rStyle w:val="Text2"/>
          </w:rPr>
          <w:t>LoadBalancer</w:t>
        </w:r>
      </w:hyperlink>
      <w:r>
        <w:t>-</w:t>
      </w:r>
      <w:hyperlink w:anchor="idm46219934567048">
        <w:r>
          <w:rPr>
            <w:rStyle w:val="Text2"/>
          </w:rPr>
          <w:t>LoadBalancer</w:t>
        </w:r>
      </w:hyperlink>
    </w:p>
    <w:p>
      <w:pPr>
        <w:pStyle w:val="Para 02"/>
      </w:pPr>
      <w:r>
        <w:t>maximum pods and</w:t>
        <w:t xml:space="preserve">, </w:t>
      </w:r>
      <w:hyperlink w:anchor="idm46219932923336">
        <w:r>
          <w:rPr>
            <w:rStyle w:val="Text2"/>
          </w:rPr>
          <w:t>eksctl</w:t>
        </w:r>
      </w:hyperlink>
      <w:r>
        <w:t xml:space="preserve">, </w:t>
      </w:r>
      <w:hyperlink w:anchor="idm46219931691496">
        <w:r>
          <w:rPr>
            <w:rStyle w:val="Text2"/>
          </w:rPr>
          <w:t>GKE</w:t>
        </w:r>
      </w:hyperlink>
      <w:r>
        <w:t xml:space="preserve">, </w:t>
      </w:r>
      <w:hyperlink w:anchor="idm46219931366968">
        <w:r>
          <w:rPr>
            <w:rStyle w:val="Text2"/>
          </w:rPr>
          <w:t>Azure CNI</w:t>
        </w:r>
      </w:hyperlink>
    </w:p>
    <w:p>
      <w:pPr>
        <w:pStyle w:val="Para 02"/>
      </w:pPr>
      <w:r>
        <w:t>with NodePort service</w:t>
        <w:t xml:space="preserve">, </w:t>
      </w:r>
      <w:hyperlink w:anchor="idm46219936031640">
        <w:r>
          <w:rPr>
            <w:rStyle w:val="Text2"/>
          </w:rPr>
          <w:t>NodePort</w:t>
        </w:r>
      </w:hyperlink>
    </w:p>
    <w:p>
      <w:pPr>
        <w:pStyle w:val="Para 03"/>
      </w:pPr>
      <w:r>
        <w:rPr>
          <w:rStyle w:val="Text1"/>
        </w:rPr>
        <w:t>with pods and pod networks</w:t>
        <w:t xml:space="preserve">, </w:t>
      </w:r>
      <w:hyperlink w:anchor="ch4_term3">
        <w:r>
          <w:t>The Kubernetes Networking Model</w:t>
        </w:r>
      </w:hyperlink>
      <w:r>
        <w:rPr>
          <w:rStyle w:val="Text1"/>
        </w:rPr>
        <w:t>-</w:t>
      </w:r>
      <w:hyperlink w:anchor="idm46219936778840">
        <w:r>
          <w:t>StatefulSets</w:t>
        </w:r>
      </w:hyperlink>
      <w:r>
        <w:rPr>
          <w:rStyle w:val="Text1"/>
        </w:rPr>
        <w:t xml:space="preserve">, </w:t>
      </w:r>
      <w:hyperlink w:anchor="ch4_term11">
        <w:r>
          <w:t>Flat Networks</w:t>
        </w:r>
      </w:hyperlink>
      <w:r>
        <w:rPr>
          <w:rStyle w:val="Text1"/>
        </w:rPr>
        <w:t>-</w:t>
      </w:r>
      <w:hyperlink w:anchor="idm46219939789480">
        <w:r>
          <w:t>Island Networks</w:t>
        </w:r>
      </w:hyperlink>
      <w:r>
        <w:rPr>
          <w:rStyle w:val="Text1"/>
        </w:rPr>
        <w:t xml:space="preserve">, </w:t>
      </w:r>
      <w:hyperlink w:anchor="idm46219938403672">
        <w:r>
          <w:t>NetworkPolicy Example with Cilium</w:t>
        </w:r>
      </w:hyperlink>
    </w:p>
    <w:p>
      <w:pPr>
        <w:pStyle w:val="Para 03"/>
      </w:pPr>
      <w:r>
        <w:rPr>
          <w:rStyle w:val="Text1"/>
        </w:rPr>
        <w:t>of veth interface</w:t>
        <w:t xml:space="preserve">, </w:t>
      </w:r>
      <w:hyperlink w:anchor="idm46219942114088">
        <w:r>
          <w:t>Setting Up Namespaces</w:t>
        </w:r>
      </w:hyperlink>
      <w:r>
        <w:rPr>
          <w:rStyle w:val="Text1"/>
        </w:rPr>
        <w:t xml:space="preserve">, </w:t>
      </w:r>
      <w:hyperlink w:anchor="idm46219941492440">
        <w:r>
          <w:t>Container Network Basics</w:t>
        </w:r>
      </w:hyperlink>
    </w:p>
    <w:p>
      <w:pPr>
        <w:pStyle w:val="Para 02"/>
      </w:pPr>
      <w:r>
        <w:t>IP (Internet Protocol), origins of</w:t>
        <w:t xml:space="preserve">, </w:t>
      </w:r>
      <w:hyperlink w:anchor="idm46219952067496">
        <w:r>
          <w:rPr>
            <w:rStyle w:val="Text2"/>
          </w:rPr>
          <w:t>Networking History</w:t>
        </w:r>
      </w:hyperlink>
    </w:p>
    <w:p>
      <w:pPr>
        <w:pStyle w:val="Para 02"/>
      </w:pPr>
      <w:r>
        <w:t>IP forwarding, Linux</w:t>
        <w:t xml:space="preserve">, </w:t>
      </w:r>
      <w:hyperlink w:anchor="idm46219942309912">
        <w:r>
          <w:rPr>
            <w:rStyle w:val="Text2"/>
          </w:rPr>
          <w:t>Setting Up Namespaces</w:t>
        </w:r>
      </w:hyperlink>
    </w:p>
    <w:p>
      <w:pPr>
        <w:pStyle w:val="Para 03"/>
      </w:pPr>
      <w:r>
        <w:rPr>
          <w:rStyle w:val="Text1"/>
        </w:rPr>
        <w:t>IP mode, AWS ALB</w:t>
        <w:t xml:space="preserve">, </w:t>
      </w:r>
      <w:hyperlink w:anchor="idm46219932815688">
        <w:r>
          <w:t>AWS ALB ingress controller</w:t>
        </w:r>
      </w:hyperlink>
    </w:p>
    <w:p>
      <w:pPr>
        <w:pStyle w:val="Para 02"/>
      </w:pPr>
      <w:r>
        <w:t>IP tunneling, IPVS mode</w:t>
        <w:t xml:space="preserve">, </w:t>
      </w:r>
      <w:hyperlink w:anchor="idm46219943245480">
        <w:r>
          <w:rPr>
            <w:rStyle w:val="Text2"/>
          </w:rPr>
          <w:t>IPVS</w:t>
        </w:r>
      </w:hyperlink>
    </w:p>
    <w:p>
      <w:pPr>
        <w:pStyle w:val="Para 02"/>
      </w:pPr>
      <w:r>
        <w:t>IP wildcard addresses</w:t>
        <w:t xml:space="preserve">, </w:t>
      </w:r>
      <w:hyperlink w:anchor="idm46219944434152">
        <w:r>
          <w:rPr>
            <w:rStyle w:val="Text2"/>
          </w:rPr>
          <w:t>Basics</w:t>
        </w:r>
      </w:hyperlink>
    </w:p>
    <w:p>
      <w:pPr>
        <w:pStyle w:val="Para 03"/>
      </w:pPr>
      <w:r>
        <w:rPr>
          <w:rStyle w:val="Text1"/>
        </w:rPr>
        <w:t>ip6tables</w:t>
        <w:t xml:space="preserve">, </w:t>
      </w:r>
      <w:hyperlink w:anchor="idm46219943433480">
        <w:r>
          <w:t>Practical iptables</w:t>
        </w:r>
      </w:hyperlink>
    </w:p>
    <w:p>
      <w:pPr>
        <w:pStyle w:val="Para 02"/>
      </w:pPr>
      <w:r>
        <w:t>IPAM (IP Address Management) interface</w:t>
        <w:t xml:space="preserve">, </w:t>
      </w:r>
      <w:hyperlink w:anchor="idm46219939411064">
        <w:r>
          <w:rPr>
            <w:rStyle w:val="Text2"/>
          </w:rPr>
          <w:t>The IPAM Interface</w:t>
        </w:r>
      </w:hyperlink>
    </w:p>
    <w:p>
      <w:pPr>
        <w:pStyle w:val="Para 02"/>
      </w:pPr>
      <w:r>
        <w:t>IPAMD, AWS VPC CNI</w:t>
        <w:t xml:space="preserve">, </w:t>
      </w:r>
      <w:hyperlink w:anchor="idm46219932888600">
        <w:r>
          <w:rPr>
            <w:rStyle w:val="Text2"/>
          </w:rPr>
          <w:t>AWS VPC CNI</w:t>
        </w:r>
      </w:hyperlink>
      <w:r>
        <w:t xml:space="preserve">, </w:t>
      </w:r>
      <w:hyperlink w:anchor="idm46219932860232">
        <w:r>
          <w:rPr>
            <w:rStyle w:val="Text2"/>
          </w:rPr>
          <w:t>AWS VPC CNI</w:t>
        </w:r>
      </w:hyperlink>
    </w:p>
    <w:p>
      <w:pPr>
        <w:pStyle w:val="Para 02"/>
      </w:pPr>
      <w:r>
        <w:t>ipBlock, NetworkPolicy</w:t>
        <w:t xml:space="preserve">, </w:t>
      </w:r>
      <w:hyperlink w:anchor="idm46219937821304">
        <w:r>
          <w:rPr>
            <w:rStyle w:val="Text2"/>
          </w:rPr>
          <w:t>Rules</w:t>
        </w:r>
      </w:hyperlink>
    </w:p>
    <w:p>
      <w:pPr>
        <w:pStyle w:val="Para 02"/>
      </w:pPr>
      <w:r>
        <w:t>IPC namespace, Linux</w:t>
        <w:t xml:space="preserve">, </w:t>
      </w:r>
      <w:hyperlink w:anchor="idm46219942601624">
        <w:r>
          <w:rPr>
            <w:rStyle w:val="Text2"/>
          </w:rPr>
          <w:t>Namespaces</w:t>
        </w:r>
      </w:hyperlink>
    </w:p>
    <w:p>
      <w:pPr>
        <w:pStyle w:val="Para 03"/>
      </w:pPr>
      <w:r>
        <w:rPr>
          <w:rStyle w:val="Text1"/>
        </w:rPr>
        <w:t>ipFamilyPolicy</w:t>
        <w:t xml:space="preserve">, </w:t>
      </w:r>
      <w:hyperlink w:anchor="ch4_term78">
        <w:r>
          <w:t>IPv4/IPv6 Dual Stack</w:t>
        </w:r>
      </w:hyperlink>
      <w:r>
        <w:rPr>
          <w:rStyle w:val="Text1"/>
        </w:rPr>
        <w:t>-</w:t>
      </w:r>
      <w:hyperlink w:anchor="idm46219936950840">
        <w:r>
          <w:t>Conclusion</w:t>
        </w:r>
      </w:hyperlink>
    </w:p>
    <w:p>
      <w:pPr>
        <w:pStyle w:val="Para 03"/>
      </w:pPr>
      <w:r>
        <w:rPr>
          <w:rStyle w:val="Text1"/>
        </w:rPr>
        <w:t>iptables -L command</w:t>
        <w:t xml:space="preserve">, </w:t>
      </w:r>
      <w:hyperlink w:anchor="idm46219943714312">
        <w:r>
          <w:t>iptables chains</w:t>
        </w:r>
      </w:hyperlink>
      <w:r>
        <w:rPr>
          <w:rStyle w:val="Text1"/>
        </w:rPr>
        <w:t xml:space="preserve">, </w:t>
      </w:r>
      <w:hyperlink w:anchor="idm46219943443752">
        <w:r>
          <w:t>Practical iptables</w:t>
        </w:r>
      </w:hyperlink>
    </w:p>
    <w:p>
      <w:pPr>
        <w:pStyle w:val="Para 03"/>
      </w:pPr>
      <w:r>
        <w:rPr>
          <w:rStyle w:val="Text1"/>
        </w:rPr>
        <w:t>iptables, Linux</w:t>
        <w:t xml:space="preserve">, </w:t>
      </w:r>
      <w:hyperlink w:anchor="ch2_term35">
        <w:r>
          <w:t>iptables</w:t>
        </w:r>
      </w:hyperlink>
      <w:r>
        <w:rPr>
          <w:rStyle w:val="Text1"/>
        </w:rPr>
        <w:t>-</w:t>
      </w:r>
      <w:hyperlink w:anchor="idm46219943328072">
        <w:r>
          <w:t>Practical iptables</w:t>
        </w:r>
      </w:hyperlink>
    </w:p>
    <w:p>
      <w:pPr>
        <w:pStyle w:val="Para 03"/>
      </w:pPr>
      <w:r>
        <w:rPr>
          <w:rStyle w:val="Text1"/>
        </w:rPr>
        <w:t>chains of</w:t>
        <w:t xml:space="preserve">, </w:t>
      </w:r>
      <w:hyperlink w:anchor="idm46219944109224">
        <w:r>
          <w:t>Netfilter</w:t>
        </w:r>
      </w:hyperlink>
      <w:r>
        <w:rPr>
          <w:rStyle w:val="Text1"/>
        </w:rPr>
        <w:t xml:space="preserve">, </w:t>
      </w:r>
      <w:hyperlink w:anchor="idm46219943854040">
        <w:r>
          <w:t>iptables</w:t>
        </w:r>
      </w:hyperlink>
      <w:r>
        <w:rPr>
          <w:rStyle w:val="Text1"/>
        </w:rPr>
        <w:t xml:space="preserve">, </w:t>
      </w:r>
      <w:hyperlink w:anchor="ch2_term37">
        <w:r>
          <w:t>iptables chains</w:t>
        </w:r>
      </w:hyperlink>
      <w:r>
        <w:rPr>
          <w:rStyle w:val="Text1"/>
        </w:rPr>
        <w:t>-</w:t>
      </w:r>
      <w:hyperlink w:anchor="idm46219943621320">
        <w:r>
          <w:t>Subchains</w:t>
        </w:r>
      </w:hyperlink>
      <w:r>
        <w:rPr>
          <w:rStyle w:val="Text1"/>
        </w:rPr>
        <w:t xml:space="preserve">, </w:t>
      </w:r>
      <w:hyperlink w:anchor="idm46219943444696">
        <w:r>
          <w:t>Practical iptables</w:t>
        </w:r>
      </w:hyperlink>
      <w:r>
        <w:rPr>
          <w:rStyle w:val="Text1"/>
        </w:rPr>
        <w:t xml:space="preserve">, </w:t>
      </w:r>
      <w:hyperlink w:anchor="ch5_term26">
        <w:r>
          <w:t>ClusterIP</w:t>
        </w:r>
      </w:hyperlink>
      <w:r>
        <w:rPr>
          <w:rStyle w:val="Text1"/>
        </w:rPr>
        <w:t>-</w:t>
      </w:r>
      <w:hyperlink w:anchor="idm46219935371160">
        <w:r>
          <w:t>ClusterIP</w:t>
        </w:r>
      </w:hyperlink>
    </w:p>
    <w:p>
      <w:pPr>
        <w:pStyle w:val="Para 02"/>
      </w:pPr>
      <w:r>
        <w:t>with ClusterIP service</w:t>
        <w:t xml:space="preserve">, </w:t>
      </w:r>
      <w:hyperlink w:anchor="idm46219935857704">
        <w:r>
          <w:rPr>
            <w:rStyle w:val="Text2"/>
          </w:rPr>
          <w:t>ClusterIP</w:t>
        </w:r>
      </w:hyperlink>
      <w:r>
        <w:t xml:space="preserve">, </w:t>
      </w:r>
      <w:hyperlink w:anchor="ch5_term27">
        <w:r>
          <w:rPr>
            <w:rStyle w:val="Text2"/>
          </w:rPr>
          <w:t>ClusterIP</w:t>
        </w:r>
      </w:hyperlink>
      <w:r>
        <w:t>-</w:t>
      </w:r>
      <w:hyperlink w:anchor="idm46219935370520">
        <w:r>
          <w:rPr>
            <w:rStyle w:val="Text2"/>
          </w:rPr>
          <w:t>ClusterIP</w:t>
        </w:r>
      </w:hyperlink>
    </w:p>
    <w:p>
      <w:pPr>
        <w:pStyle w:val="Para 03"/>
      </w:pPr>
      <w:r>
        <w:rPr>
          <w:rStyle w:val="Text1"/>
        </w:rPr>
        <w:t>Docker and</w:t>
        <w:t xml:space="preserve">, </w:t>
      </w:r>
      <w:hyperlink w:anchor="idm46219940954472">
        <w:r>
          <w:t>Docker Networking Model</w:t>
        </w:r>
      </w:hyperlink>
    </w:p>
    <w:p>
      <w:pPr>
        <w:pStyle w:val="Para 02"/>
      </w:pPr>
      <w:r>
        <w:t>flow of packets through</w:t>
        <w:t xml:space="preserve">, </w:t>
      </w:r>
      <w:hyperlink w:anchor="ch2_term38">
        <w:r>
          <w:rPr>
            <w:rStyle w:val="Text2"/>
          </w:rPr>
          <w:t>iptables chains</w:t>
        </w:r>
      </w:hyperlink>
      <w:r>
        <w:t>-</w:t>
      </w:r>
      <w:hyperlink w:anchor="idm46219943649064">
        <w:r>
          <w:rPr>
            <w:rStyle w:val="Text2"/>
          </w:rPr>
          <w:t>Subchains</w:t>
        </w:r>
      </w:hyperlink>
    </w:p>
    <w:p>
      <w:pPr>
        <w:pStyle w:val="Para 02"/>
      </w:pPr>
      <w:r>
        <w:t>as kube-proxy mode</w:t>
        <w:t xml:space="preserve">, </w:t>
      </w:r>
      <w:hyperlink w:anchor="ch4_term41">
        <w:r>
          <w:rPr>
            <w:rStyle w:val="Text2"/>
          </w:rPr>
          <w:t>iptables Mode</w:t>
        </w:r>
      </w:hyperlink>
    </w:p>
    <w:p>
      <w:pPr>
        <w:pStyle w:val="Para 03"/>
      </w:pPr>
      <w:r>
        <w:rPr>
          <w:rStyle w:val="Text1"/>
        </w:rPr>
        <w:t>load balancing by</w:t>
        <w:t xml:space="preserve">, </w:t>
      </w:r>
      <w:hyperlink w:anchor="ch2_term56">
        <w:r>
          <w:t>Practical iptables</w:t>
        </w:r>
      </w:hyperlink>
      <w:r>
        <w:rPr>
          <w:rStyle w:val="Text1"/>
        </w:rPr>
        <w:t>-</w:t>
      </w:r>
      <w:hyperlink w:anchor="idm46219943210136">
        <w:r>
          <w:t>IPVS</w:t>
        </w:r>
      </w:hyperlink>
      <w:r>
        <w:rPr>
          <w:rStyle w:val="Text1"/>
        </w:rPr>
        <w:t xml:space="preserve">, </w:t>
      </w:r>
      <w:hyperlink w:anchor="idm46219943235976">
        <w:r>
          <w:t>IPVS</w:t>
        </w:r>
      </w:hyperlink>
    </w:p>
    <w:p>
      <w:pPr>
        <w:pStyle w:val="Para 03"/>
      </w:pPr>
      <w:r>
        <w:rPr>
          <w:rStyle w:val="Text1"/>
        </w:rPr>
        <w:t>Netfilter and</w:t>
        <w:t xml:space="preserve">, </w:t>
      </w:r>
      <w:hyperlink w:anchor="idm46219944112808">
        <w:r>
          <w:t>Netfilter</w:t>
        </w:r>
      </w:hyperlink>
      <w:r>
        <w:rPr>
          <w:rStyle w:val="Text1"/>
        </w:rPr>
        <w:t xml:space="preserve">, </w:t>
      </w:r>
      <w:hyperlink w:anchor="idm46219943853096">
        <w:r>
          <w:t>iptables</w:t>
        </w:r>
      </w:hyperlink>
      <w:r>
        <w:rPr>
          <w:rStyle w:val="Text1"/>
        </w:rPr>
        <w:t xml:space="preserve">, </w:t>
      </w:r>
      <w:hyperlink w:anchor="idm46219943804104">
        <w:r>
          <w:t>iptables chains</w:t>
        </w:r>
      </w:hyperlink>
    </w:p>
    <w:p>
      <w:pPr>
        <w:pStyle w:val="Para 02"/>
      </w:pPr>
      <w:r>
        <w:t>versus nftables</w:t>
        <w:t xml:space="preserve">, </w:t>
      </w:r>
      <w:hyperlink w:anchor="idm46219943870872">
        <w:r>
          <w:rPr>
            <w:rStyle w:val="Text2"/>
          </w:rPr>
          <w:t>iptables</w:t>
        </w:r>
      </w:hyperlink>
    </w:p>
    <w:p>
      <w:pPr>
        <w:pStyle w:val="Para 03"/>
      </w:pPr>
      <w:r>
        <w:rPr>
          <w:rStyle w:val="Text1"/>
        </w:rPr>
        <w:t>random routing with</w:t>
        <w:t xml:space="preserve">, </w:t>
      </w:r>
      <w:hyperlink w:anchor="idm46219943376824">
        <w:r>
          <w:t>Practical iptables</w:t>
        </w:r>
      </w:hyperlink>
      <w:r>
        <w:rPr>
          <w:rStyle w:val="Text1"/>
        </w:rPr>
        <w:t xml:space="preserve">, </w:t>
      </w:r>
      <w:hyperlink w:anchor="idm46219938920856">
        <w:r>
          <w:t>iptables Mode</w:t>
        </w:r>
      </w:hyperlink>
    </w:p>
    <w:p>
      <w:pPr>
        <w:pStyle w:val="Para 03"/>
      </w:pPr>
      <w:r>
        <w:rPr>
          <w:rStyle w:val="Text1"/>
        </w:rPr>
        <w:t>rules of</w:t>
        <w:t xml:space="preserve">, </w:t>
      </w:r>
      <w:hyperlink w:anchor="idm46219943847768">
        <w:r>
          <w:t>iptables</w:t>
        </w:r>
      </w:hyperlink>
      <w:r>
        <w:rPr>
          <w:rStyle w:val="Text1"/>
        </w:rPr>
        <w:t xml:space="preserve">, </w:t>
      </w:r>
      <w:hyperlink w:anchor="ch2_term49">
        <w:r>
          <w:t>iptables rules</w:t>
        </w:r>
      </w:hyperlink>
      <w:r>
        <w:rPr>
          <w:rStyle w:val="Text1"/>
        </w:rPr>
        <w:t>-</w:t>
      </w:r>
      <w:hyperlink w:anchor="idm46219943402664">
        <w:r>
          <w:t>Practical iptables</w:t>
        </w:r>
      </w:hyperlink>
      <w:r>
        <w:rPr>
          <w:rStyle w:val="Text1"/>
        </w:rPr>
        <w:t xml:space="preserve">, </w:t>
      </w:r>
      <w:hyperlink w:anchor="idm46219943159704">
        <w:r>
          <w:t>eBPF</w:t>
        </w:r>
      </w:hyperlink>
      <w:r>
        <w:rPr>
          <w:rStyle w:val="Text1"/>
        </w:rPr>
        <w:t xml:space="preserve">, </w:t>
      </w:r>
      <w:hyperlink w:anchor="idm46219934539400">
        <w:r>
          <w:t>Services Conclusion</w:t>
        </w:r>
      </w:hyperlink>
    </w:p>
    <w:p>
      <w:pPr>
        <w:pStyle w:val="Para 03"/>
      </w:pPr>
      <w:r>
        <w:rPr>
          <w:rStyle w:val="Text1"/>
        </w:rPr>
        <w:t>tables of</w:t>
        <w:t xml:space="preserve">, </w:t>
      </w:r>
      <w:hyperlink w:anchor="ch2_term32">
        <w:r>
          <w:t>iptables</w:t>
        </w:r>
      </w:hyperlink>
      <w:r>
        <w:rPr>
          <w:rStyle w:val="Text1"/>
        </w:rPr>
        <w:t>-</w:t>
      </w:r>
      <w:hyperlink w:anchor="idm46219943816408">
        <w:r>
          <w:t>iptables tables</w:t>
        </w:r>
      </w:hyperlink>
      <w:r>
        <w:rPr>
          <w:rStyle w:val="Text1"/>
        </w:rPr>
        <w:t xml:space="preserve">, </w:t>
      </w:r>
      <w:hyperlink w:anchor="idm46219943776952">
        <w:r>
          <w:t>iptables chains</w:t>
        </w:r>
      </w:hyperlink>
    </w:p>
    <w:p>
      <w:pPr>
        <w:pStyle w:val="Para 02"/>
      </w:pPr>
      <w:r>
        <w:t>target actions and types of</w:t>
        <w:t xml:space="preserve">, </w:t>
      </w:r>
      <w:hyperlink w:anchor="ch2_term51">
        <w:r>
          <w:rPr>
            <w:rStyle w:val="Text2"/>
          </w:rPr>
          <w:t>iptables rules</w:t>
        </w:r>
      </w:hyperlink>
      <w:r>
        <w:t>-</w:t>
      </w:r>
      <w:hyperlink w:anchor="idm46219943450760">
        <w:r>
          <w:rPr>
            <w:rStyle w:val="Text2"/>
          </w:rPr>
          <w:t>iptables rules</w:t>
        </w:r>
      </w:hyperlink>
    </w:p>
    <w:p>
      <w:pPr>
        <w:pStyle w:val="Para 02"/>
      </w:pPr>
      <w:r>
        <w:t>iptables-sync-period setting</w:t>
        <w:t xml:space="preserve">, </w:t>
      </w:r>
      <w:hyperlink w:anchor="idm46219934540104">
        <w:r>
          <w:rPr>
            <w:rStyle w:val="Text2"/>
          </w:rPr>
          <w:t>Services Conclusion</w:t>
        </w:r>
      </w:hyperlink>
    </w:p>
    <w:p>
      <w:pPr>
        <w:pStyle w:val="Para 02"/>
      </w:pPr>
      <w:r>
        <w:t>IPv4</w:t>
      </w:r>
    </w:p>
    <w:p>
      <w:pPr>
        <w:pStyle w:val="Para 03"/>
      </w:pPr>
      <w:r>
        <w:rPr>
          <w:rStyle w:val="Text1"/>
        </w:rPr>
        <w:t>addresses</w:t>
        <w:t xml:space="preserve">, </w:t>
      </w:r>
      <w:hyperlink w:anchor="ch1_term50">
        <w:r>
          <w:t>Internet Protocol</w:t>
        </w:r>
      </w:hyperlink>
      <w:r>
        <w:rPr>
          <w:rStyle w:val="Text1"/>
        </w:rPr>
        <w:t>-</w:t>
      </w:r>
      <w:hyperlink w:anchor="idm46219953287848">
        <w:r>
          <w:t>Internet Protocol</w:t>
        </w:r>
      </w:hyperlink>
      <w:r>
        <w:rPr>
          <w:rStyle w:val="Text1"/>
        </w:rPr>
        <w:t xml:space="preserve">, </w:t>
      </w:r>
      <w:hyperlink w:anchor="idm46219944433416">
        <w:r>
          <w:t>Basics</w:t>
        </w:r>
      </w:hyperlink>
      <w:r>
        <w:rPr>
          <w:rStyle w:val="Text1"/>
        </w:rPr>
        <w:t xml:space="preserve">, </w:t>
      </w:r>
      <w:hyperlink w:anchor="idm46219933238072">
        <w:r>
          <w:t>Elastic network interface</w:t>
        </w:r>
      </w:hyperlink>
    </w:p>
    <w:p>
      <w:pPr>
        <w:pStyle w:val="Para 03"/>
      </w:pPr>
      <w:r>
        <w:rPr>
          <w:rStyle w:val="Text1"/>
        </w:rPr>
        <w:t>and ENIs</w:t>
        <w:t xml:space="preserve">, </w:t>
      </w:r>
      <w:hyperlink w:anchor="idm46219933237096">
        <w:r>
          <w:t>Elastic network interface</w:t>
        </w:r>
      </w:hyperlink>
    </w:p>
    <w:p>
      <w:pPr>
        <w:pStyle w:val="Para 02"/>
      </w:pPr>
      <w:r>
        <w:t>Ethertype of</w:t>
        <w:t xml:space="preserve">, </w:t>
      </w:r>
      <w:hyperlink w:anchor="idm46219944892632">
        <w:r>
          <w:rPr>
            <w:rStyle w:val="Text2"/>
          </w:rPr>
          <w:t>Link Layer</w:t>
        </w:r>
      </w:hyperlink>
    </w:p>
    <w:p>
      <w:pPr>
        <w:pStyle w:val="Para 03"/>
      </w:pPr>
      <w:r>
        <w:rPr>
          <w:rStyle w:val="Text1"/>
        </w:rPr>
        <w:t>header format for</w:t>
        <w:t xml:space="preserve">, </w:t>
      </w:r>
      <w:hyperlink w:anchor="ch1_term48">
        <w:r>
          <w:t>Internet Protocol</w:t>
        </w:r>
      </w:hyperlink>
      <w:r>
        <w:rPr>
          <w:rStyle w:val="Text1"/>
        </w:rPr>
        <w:t>-</w:t>
      </w:r>
      <w:hyperlink w:anchor="idm46219953338248">
        <w:r>
          <w:t>Internet Protocol</w:t>
        </w:r>
      </w:hyperlink>
    </w:p>
    <w:p>
      <w:pPr>
        <w:pStyle w:val="Para 02"/>
      </w:pPr>
      <w:r>
        <w:t>in ICMP error messages</w:t>
        <w:t xml:space="preserve">, </w:t>
      </w:r>
      <w:hyperlink w:anchor="idm46219945011688">
        <w:r>
          <w:rPr>
            <w:rStyle w:val="Text2"/>
          </w:rPr>
          <w:t>ICMP</w:t>
        </w:r>
      </w:hyperlink>
    </w:p>
    <w:p>
      <w:pPr>
        <w:pStyle w:val="Para 03"/>
      </w:pPr>
      <w:r>
        <w:rPr>
          <w:rStyle w:val="Text1"/>
        </w:rPr>
        <w:t>iptables with</w:t>
        <w:t xml:space="preserve">, </w:t>
      </w:r>
      <w:hyperlink w:anchor="idm46219943432776">
        <w:r>
          <w:t>Practical iptables</w:t>
        </w:r>
      </w:hyperlink>
    </w:p>
    <w:p>
      <w:pPr>
        <w:pStyle w:val="Para 02"/>
      </w:pPr>
      <w:r>
        <w:t>as wildcard addresses</w:t>
        <w:t xml:space="preserve">, </w:t>
      </w:r>
      <w:hyperlink w:anchor="idm46219944432472">
        <w:r>
          <w:rPr>
            <w:rStyle w:val="Text2"/>
          </w:rPr>
          <w:t>Basics</w:t>
        </w:r>
      </w:hyperlink>
    </w:p>
    <w:p>
      <w:pPr>
        <w:pStyle w:val="Para 02"/>
      </w:pPr>
      <w:r>
        <w:t>IPv4 versus IPv6</w:t>
        <w:t xml:space="preserve">, </w:t>
      </w:r>
      <w:hyperlink w:anchor="idm46219953296824">
        <w:r>
          <w:rPr>
            <w:rStyle w:val="Text2"/>
          </w:rPr>
          <w:t>Internet Protocol</w:t>
        </w:r>
      </w:hyperlink>
    </w:p>
    <w:p>
      <w:pPr>
        <w:pStyle w:val="Para 02"/>
      </w:pPr>
      <w:r>
        <w:t>IPv4/IPv6 dual stack, Kubernetes</w:t>
        <w:t xml:space="preserve">, </w:t>
      </w:r>
      <w:hyperlink w:anchor="ch4_term76">
        <w:r>
          <w:rPr>
            <w:rStyle w:val="Text2"/>
          </w:rPr>
          <w:t>IPv4/IPv6 Dual Stack</w:t>
        </w:r>
      </w:hyperlink>
      <w:r>
        <w:t>-</w:t>
      </w:r>
      <w:hyperlink w:anchor="idm46219936952184">
        <w:r>
          <w:rPr>
            <w:rStyle w:val="Text2"/>
          </w:rPr>
          <w:t>Conclusion</w:t>
        </w:r>
      </w:hyperlink>
    </w:p>
    <w:p>
      <w:pPr>
        <w:pStyle w:val="Para 02"/>
      </w:pPr>
      <w:r>
        <w:t>IPv6</w:t>
      </w:r>
    </w:p>
    <w:p>
      <w:pPr>
        <w:pStyle w:val="Para 03"/>
      </w:pPr>
      <w:r>
        <w:rPr>
          <w:rStyle w:val="Text1"/>
        </w:rPr>
        <w:t>addresses</w:t>
        <w:t xml:space="preserve">, </w:t>
      </w:r>
      <w:hyperlink w:anchor="idm46219953296120">
        <w:r>
          <w:t>Internet Protocol</w:t>
        </w:r>
      </w:hyperlink>
      <w:r>
        <w:rPr>
          <w:rStyle w:val="Text1"/>
        </w:rPr>
        <w:t xml:space="preserve">, </w:t>
      </w:r>
      <w:hyperlink w:anchor="idm46219944430040">
        <w:r>
          <w:t>Basics</w:t>
        </w:r>
      </w:hyperlink>
      <w:r>
        <w:rPr>
          <w:rStyle w:val="Text1"/>
        </w:rPr>
        <w:t xml:space="preserve">, </w:t>
      </w:r>
      <w:hyperlink w:anchor="idm46219933235848">
        <w:r>
          <w:t>Elastic network interface</w:t>
        </w:r>
      </w:hyperlink>
    </w:p>
    <w:p>
      <w:pPr>
        <w:pStyle w:val="Para 03"/>
      </w:pPr>
      <w:r>
        <w:rPr>
          <w:rStyle w:val="Text1"/>
        </w:rPr>
        <w:t>and ENIs</w:t>
        <w:t xml:space="preserve">, </w:t>
      </w:r>
      <w:hyperlink w:anchor="idm46219933234904">
        <w:r>
          <w:t>Elastic network interface</w:t>
        </w:r>
      </w:hyperlink>
    </w:p>
    <w:p>
      <w:pPr>
        <w:pStyle w:val="Para 02"/>
      </w:pPr>
      <w:r>
        <w:t>Ethertype of</w:t>
        <w:t xml:space="preserve">, </w:t>
      </w:r>
      <w:hyperlink w:anchor="idm46219944891784">
        <w:r>
          <w:rPr>
            <w:rStyle w:val="Text2"/>
          </w:rPr>
          <w:t>Link Layer</w:t>
        </w:r>
      </w:hyperlink>
    </w:p>
    <w:p>
      <w:pPr>
        <w:pStyle w:val="Para 03"/>
      </w:pPr>
      <w:r>
        <w:rPr>
          <w:rStyle w:val="Text1"/>
        </w:rPr>
        <w:t>ip6tables with</w:t>
        <w:t xml:space="preserve">, </w:t>
      </w:r>
      <w:hyperlink w:anchor="idm46219943431832">
        <w:r>
          <w:t>Practical iptables</w:t>
        </w:r>
      </w:hyperlink>
    </w:p>
    <w:p>
      <w:pPr>
        <w:pStyle w:val="Para 02"/>
      </w:pPr>
      <w:r>
        <w:t>as wildcard addresses</w:t>
        <w:t xml:space="preserve">, </w:t>
      </w:r>
      <w:hyperlink w:anchor="idm46219944431256">
        <w:r>
          <w:rPr>
            <w:rStyle w:val="Text2"/>
          </w:rPr>
          <w:t>Basics</w:t>
        </w:r>
      </w:hyperlink>
    </w:p>
    <w:p>
      <w:pPr>
        <w:pStyle w:val="Para 02"/>
      </w:pPr>
      <w:r>
        <w:t>Ipvlan container network mode</w:t>
        <w:t xml:space="preserve">, </w:t>
      </w:r>
      <w:hyperlink w:anchor="idm46219941601640">
        <w:r>
          <w:rPr>
            <w:rStyle w:val="Text2"/>
          </w:rPr>
          <w:t>Container Network Basics</w:t>
        </w:r>
      </w:hyperlink>
    </w:p>
    <w:p>
      <w:pPr>
        <w:pStyle w:val="Para 02"/>
      </w:pPr>
      <w:r>
        <w:t>IPVS (IP Virtual Server), Linux</w:t>
        <w:t xml:space="preserve">, </w:t>
      </w:r>
      <w:hyperlink w:anchor="ch2_term58">
        <w:r>
          <w:rPr>
            <w:rStyle w:val="Text2"/>
          </w:rPr>
          <w:t>IPVS</w:t>
        </w:r>
      </w:hyperlink>
      <w:r>
        <w:t>-</w:t>
      </w:r>
      <w:hyperlink w:anchor="idm46219943208760">
        <w:r>
          <w:rPr>
            <w:rStyle w:val="Text2"/>
          </w:rPr>
          <w:t>IPVS</w:t>
        </w:r>
      </w:hyperlink>
    </w:p>
    <w:p>
      <w:pPr>
        <w:pStyle w:val="Para 02"/>
      </w:pPr>
      <w:r>
        <w:t>as kube-proxy mode</w:t>
        <w:t xml:space="preserve">, </w:t>
      </w:r>
      <w:hyperlink w:anchor="idm46219938865624">
        <w:r>
          <w:rPr>
            <w:rStyle w:val="Text2"/>
          </w:rPr>
          <w:t>ipvs Mode</w:t>
        </w:r>
      </w:hyperlink>
    </w:p>
    <w:p>
      <w:pPr>
        <w:pStyle w:val="Para 02"/>
      </w:pPr>
      <w:r>
        <w:t>Kubernetes-supported modes of</w:t>
        <w:t xml:space="preserve">, </w:t>
      </w:r>
      <w:hyperlink w:anchor="idm46219943284072">
        <w:r>
          <w:rPr>
            <w:rStyle w:val="Text2"/>
          </w:rPr>
          <w:t>IPVS</w:t>
        </w:r>
      </w:hyperlink>
      <w:r>
        <w:t xml:space="preserve">, </w:t>
      </w:r>
      <w:hyperlink w:anchor="idm46219938805560">
        <w:r>
          <w:rPr>
            <w:rStyle w:val="Text2"/>
          </w:rPr>
          <w:t>kernelspace Mode</w:t>
        </w:r>
      </w:hyperlink>
    </w:p>
    <w:p>
      <w:pPr>
        <w:pStyle w:val="Para 02"/>
      </w:pPr>
      <w:r>
        <w:t>packet forwarding modes of</w:t>
        <w:t xml:space="preserve">, </w:t>
      </w:r>
      <w:hyperlink w:anchor="idm46219943242584">
        <w:r>
          <w:rPr>
            <w:rStyle w:val="Text2"/>
          </w:rPr>
          <w:t>IPVS</w:t>
        </w:r>
      </w:hyperlink>
    </w:p>
    <w:p>
      <w:pPr>
        <w:pStyle w:val="Para 02"/>
      </w:pPr>
      <w:r>
        <w:t>response time with</w:t>
        <w:t xml:space="preserve">, </w:t>
      </w:r>
      <w:hyperlink w:anchor="idm46219934535576">
        <w:r>
          <w:rPr>
            <w:rStyle w:val="Text2"/>
          </w:rPr>
          <w:t>Services Conclusion</w:t>
        </w:r>
      </w:hyperlink>
    </w:p>
    <w:p>
      <w:pPr>
        <w:pStyle w:val="Para 02"/>
      </w:pPr>
      <w:r>
        <w:t>routing packets with</w:t>
        <w:t xml:space="preserve">, </w:t>
      </w:r>
      <w:hyperlink w:anchor="idm46219943325032">
        <w:r>
          <w:rPr>
            <w:rStyle w:val="Text2"/>
          </w:rPr>
          <w:t>IPVS</w:t>
        </w:r>
      </w:hyperlink>
    </w:p>
    <w:p>
      <w:pPr>
        <w:pStyle w:val="Para 02"/>
      </w:pPr>
      <w:r>
        <w:t>session affinity and</w:t>
        <w:t xml:space="preserve">, </w:t>
      </w:r>
      <w:hyperlink w:anchor="idm46219943223480">
        <w:r>
          <w:rPr>
            <w:rStyle w:val="Text2"/>
          </w:rPr>
          <w:t>IPVS</w:t>
        </w:r>
      </w:hyperlink>
    </w:p>
    <w:p>
      <w:pPr>
        <w:pStyle w:val="Para 02"/>
      </w:pPr>
      <w:r>
        <w:t>ipvs-sync-period duration setting</w:t>
        <w:t xml:space="preserve">, </w:t>
      </w:r>
      <w:hyperlink w:anchor="idm46219934536376">
        <w:r>
          <w:rPr>
            <w:rStyle w:val="Text2"/>
          </w:rPr>
          <w:t>Services Conclusion</w:t>
        </w:r>
      </w:hyperlink>
    </w:p>
    <w:p>
      <w:pPr>
        <w:pStyle w:val="Para 02"/>
      </w:pPr>
      <w:r>
        <w:t>ipvsadm commands</w:t>
        <w:t xml:space="preserve">, </w:t>
      </w:r>
      <w:hyperlink w:anchor="idm46219943219192">
        <w:r>
          <w:rPr>
            <w:rStyle w:val="Text2"/>
          </w:rPr>
          <w:t>IPVS</w:t>
        </w:r>
      </w:hyperlink>
    </w:p>
    <w:p>
      <w:pPr>
        <w:pStyle w:val="Para 02"/>
      </w:pPr>
      <w:r>
        <w:t>island networks layout</w:t>
        <w:t xml:space="preserve">, </w:t>
      </w:r>
      <w:hyperlink w:anchor="idm46219939802792">
        <w:r>
          <w:rPr>
            <w:rStyle w:val="Text2"/>
          </w:rPr>
          <w:t>Island Networks</w:t>
        </w:r>
      </w:hyperlink>
    </w:p>
    <w:p>
      <w:pPr>
        <w:pStyle w:val="Para 03"/>
      </w:pPr>
      <w:r>
        <w:rPr>
          <w:rStyle w:val="Text1"/>
        </w:rPr>
        <w:t>ISO 7498, OSI model</w:t>
        <w:t xml:space="preserve">, </w:t>
      </w:r>
      <w:hyperlink w:anchor="idm46219952063848">
        <w:r>
          <w:t>Networking History</w:t>
        </w:r>
      </w:hyperlink>
      <w:r>
        <w:rPr>
          <w:rStyle w:val="Text1"/>
        </w:rPr>
        <w:t xml:space="preserve">, </w:t>
      </w:r>
      <w:hyperlink w:anchor="idm46219958490232">
        <w:r>
          <w:t>OSI Model</w:t>
        </w:r>
      </w:hyperlink>
    </w:p>
    <w:p>
      <w:pPr>
        <w:pStyle w:val="Para 03"/>
      </w:pPr>
      <w:r>
        <w:rPr>
          <w:rStyle w:val="Text1"/>
        </w:rPr>
        <w:t>isolated networks layout</w:t>
        <w:t xml:space="preserve">, </w:t>
      </w:r>
      <w:hyperlink w:anchor="ch4_term8">
        <w:r>
          <w:t>Isolated Networks</w:t>
        </w:r>
      </w:hyperlink>
      <w:r>
        <w:rPr>
          <w:rStyle w:val="Text1"/>
        </w:rPr>
        <w:t>-</w:t>
      </w:r>
      <w:hyperlink w:anchor="idm46219939836904">
        <w:r>
          <w:t>Isolated Networks</w:t>
        </w:r>
      </w:hyperlink>
    </w:p>
    <w:p>
      <w:pPr>
        <w:pStyle w:val="Para 03"/>
      </w:pPr>
      <w:r>
        <w:rPr>
          <w:rStyle w:val="Text1"/>
        </w:rPr>
        <w:t>Istio Ingress</w:t>
        <w:t xml:space="preserve">, </w:t>
      </w:r>
      <w:hyperlink w:anchor="idm46219934132040">
        <w:r>
          <w:t>Ingress Controllers and Rules</w:t>
        </w:r>
      </w:hyperlink>
    </w:p>
    <w:p>
      <w:pPr>
        <w:pStyle w:val="Para 03"/>
      </w:pPr>
      <w:r>
        <w:rPr>
          <w:rStyle w:val="Text1"/>
        </w:rPr>
        <w:t>Istio service mesh</w:t>
        <w:t xml:space="preserve">, </w:t>
      </w:r>
      <w:hyperlink w:anchor="idm46219940836344">
        <w:r>
          <w:t>Container Network Interface</w:t>
        </w:r>
      </w:hyperlink>
      <w:r>
        <w:rPr>
          <w:rStyle w:val="Text1"/>
        </w:rPr>
        <w:t xml:space="preserve">, </w:t>
      </w:r>
      <w:hyperlink w:anchor="idm46219939274760">
        <w:r>
          <w:t>Popular CNI Plugins</w:t>
        </w:r>
      </w:hyperlink>
      <w:r>
        <w:rPr>
          <w:rStyle w:val="Text1"/>
        </w:rPr>
        <w:t xml:space="preserve">, </w:t>
      </w:r>
      <w:hyperlink w:anchor="idm46219933849656">
        <w:r>
          <w:t>Service Meshes</w:t>
        </w:r>
      </w:hyperlink>
    </w:p>
    <w:p>
      <w:pPr>
        <w:keepNext/>
        <w:pStyle w:val="Heading 3"/>
      </w:pPr>
      <w:r>
        <w:t>K</w:t>
      </w:r>
    </w:p>
    <w:p>
      <w:pPr>
        <w:pStyle w:val="Para 02"/>
      </w:pPr>
      <w:r>
        <w:t>keepalive options, server</w:t>
        <w:t xml:space="preserve">, </w:t>
      </w:r>
      <w:hyperlink w:anchor="idm46219944336984">
        <w:r>
          <w:rPr>
            <w:rStyle w:val="Text2"/>
          </w:rPr>
          <w:t>Basics</w:t>
        </w:r>
      </w:hyperlink>
    </w:p>
    <w:p>
      <w:pPr>
        <w:pStyle w:val="Para 02"/>
      </w:pPr>
      <w:r>
        <w:t>KEPs (Kubernetes enhancement proposals)</w:t>
        <w:t xml:space="preserve">, </w:t>
      </w:r>
      <w:hyperlink w:anchor="idm46219937028856">
        <w:r>
          <w:rPr>
            <w:rStyle w:val="Text2"/>
          </w:rPr>
          <w:t>IPv4/IPv6 Dual Stack</w:t>
        </w:r>
      </w:hyperlink>
    </w:p>
    <w:p>
      <w:pPr>
        <w:pStyle w:val="Para 02"/>
      </w:pPr>
      <w:r>
        <w:t>kernel, cgroups in Linux</w:t>
        <w:t xml:space="preserve">, </w:t>
      </w:r>
      <w:hyperlink w:anchor="idm46219942625448">
        <w:r>
          <w:rPr>
            <w:rStyle w:val="Text2"/>
          </w:rPr>
          <w:t>Control Groups</w:t>
        </w:r>
      </w:hyperlink>
    </w:p>
    <w:p>
      <w:pPr>
        <w:pStyle w:val="Para 02"/>
      </w:pPr>
      <w:r>
        <w:t>kernelspace mode, kube-proxy</w:t>
        <w:t xml:space="preserve">, </w:t>
      </w:r>
      <w:hyperlink w:anchor="idm46219938807848">
        <w:r>
          <w:rPr>
            <w:rStyle w:val="Text2"/>
          </w:rPr>
          <w:t>kernelspace Mode</w:t>
        </w:r>
      </w:hyperlink>
    </w:p>
    <w:p>
      <w:pPr>
        <w:pStyle w:val="Para 02"/>
      </w:pPr>
      <w:r>
        <w:t>key-value store (libkv)</w:t>
        <w:t xml:space="preserve">, </w:t>
      </w:r>
      <w:hyperlink w:anchor="idm46219940893464">
        <w:r>
          <w:rPr>
            <w:rStyle w:val="Text2"/>
          </w:rPr>
          <w:t>Docker Networking Model</w:t>
        </w:r>
      </w:hyperlink>
    </w:p>
    <w:p>
      <w:pPr>
        <w:pStyle w:val="Para 02"/>
      </w:pPr>
      <w:r>
        <w:t>keys for encryption</w:t>
        <w:t xml:space="preserve">, </w:t>
      </w:r>
      <w:hyperlink w:anchor="ch1_term38">
        <w:r>
          <w:rPr>
            <w:rStyle w:val="Text2"/>
          </w:rPr>
          <w:t>TLS</w:t>
        </w:r>
      </w:hyperlink>
      <w:r>
        <w:t>-</w:t>
      </w:r>
      <w:hyperlink w:anchor="idm46219953466328">
        <w:r>
          <w:rPr>
            <w:rStyle w:val="Text2"/>
          </w:rPr>
          <w:t>TLS</w:t>
        </w:r>
      </w:hyperlink>
    </w:p>
    <w:p>
      <w:pPr>
        <w:pStyle w:val="Para 03"/>
      </w:pPr>
      <w:r>
        <w:rPr>
          <w:rStyle w:val="Text1"/>
        </w:rPr>
        <w:t>KIND (Kubernetes in Docker) cluster</w:t>
        <w:t xml:space="preserve">, </w:t>
      </w:r>
      <w:hyperlink w:anchor="ch4_term33">
        <w:r>
          <w:t>Popular CNI Plugins</w:t>
        </w:r>
      </w:hyperlink>
      <w:r>
        <w:rPr>
          <w:rStyle w:val="Text1"/>
        </w:rPr>
        <w:t>-</w:t>
      </w:r>
      <w:hyperlink w:anchor="idm46219939164664">
        <w:r>
          <w:t>Popular CNI Plugins</w:t>
        </w:r>
      </w:hyperlink>
      <w:r>
        <w:rPr>
          <w:rStyle w:val="Text1"/>
        </w:rPr>
        <w:t xml:space="preserve">, </w:t>
      </w:r>
      <w:hyperlink w:anchor="idm46219936926200">
        <w:r>
          <w:t>Kubernetes Networking Abstractions</w:t>
        </w:r>
      </w:hyperlink>
      <w:r>
        <w:rPr>
          <w:rStyle w:val="Text1"/>
        </w:rPr>
        <w:t xml:space="preserve">, </w:t>
      </w:r>
      <w:hyperlink w:anchor="idm46219935793192">
        <w:r>
          <w:t>ClusterIP</w:t>
        </w:r>
      </w:hyperlink>
      <w:r>
        <w:rPr>
          <w:rStyle w:val="Text1"/>
        </w:rPr>
        <w:t xml:space="preserve">, </w:t>
      </w:r>
      <w:hyperlink w:anchor="idm46219934957400">
        <w:r>
          <w:t>LoadBalancer</w:t>
        </w:r>
      </w:hyperlink>
      <w:r>
        <w:rPr>
          <w:rStyle w:val="Text1"/>
        </w:rPr>
        <w:t xml:space="preserve">, </w:t>
      </w:r>
      <w:hyperlink w:anchor="idm46219933813576">
        <w:r>
          <w:t>Service Meshes</w:t>
        </w:r>
      </w:hyperlink>
    </w:p>
    <w:p>
      <w:pPr>
        <w:pStyle w:val="Para 02"/>
      </w:pPr>
      <w:r>
        <w:t>Kong ingress controller for Kubernetes</w:t>
        <w:t xml:space="preserve">, </w:t>
      </w:r>
      <w:hyperlink w:anchor="idm46219934131368">
        <w:r>
          <w:rPr>
            <w:rStyle w:val="Text2"/>
          </w:rPr>
          <w:t>Ingress Controllers and Rules</w:t>
        </w:r>
      </w:hyperlink>
    </w:p>
    <w:p>
      <w:pPr>
        <w:pStyle w:val="Para 02"/>
      </w:pPr>
      <w:r>
        <w:t>kprobes, eBPF</w:t>
        <w:t xml:space="preserve">, </w:t>
      </w:r>
      <w:hyperlink w:anchor="idm46219943187144">
        <w:r>
          <w:rPr>
            <w:rStyle w:val="Text2"/>
          </w:rPr>
          <w:t>eBPF</w:t>
        </w:r>
      </w:hyperlink>
    </w:p>
    <w:p>
      <w:pPr>
        <w:pStyle w:val="Para 03"/>
      </w:pPr>
      <w:r>
        <w:rPr>
          <w:rStyle w:val="Text1"/>
        </w:rPr>
        <w:t>kube-apiserver</w:t>
        <w:t xml:space="preserve">, </w:t>
      </w:r>
      <w:hyperlink w:anchor="idm46219937022904">
        <w:r>
          <w:t>IPv4/IPv6 Dual Stack</w:t>
        </w:r>
      </w:hyperlink>
    </w:p>
    <w:p>
      <w:pPr>
        <w:pStyle w:val="Para 03"/>
      </w:pPr>
      <w:r>
        <w:rPr>
          <w:rStyle w:val="Text1"/>
        </w:rPr>
        <w:t>kube-controller-manager</w:t>
        <w:t xml:space="preserve">, </w:t>
      </w:r>
      <w:hyperlink w:anchor="ch4_term17">
        <w:r>
          <w:t>kube-controller-manager Configuration</w:t>
        </w:r>
      </w:hyperlink>
      <w:r>
        <w:rPr>
          <w:rStyle w:val="Text1"/>
        </w:rPr>
        <w:t>-</w:t>
      </w:r>
      <w:hyperlink w:anchor="idm46219939737992">
        <w:r>
          <w:t>kube-controller-manager Configuration</w:t>
        </w:r>
      </w:hyperlink>
      <w:r>
        <w:rPr>
          <w:rStyle w:val="Text1"/>
        </w:rPr>
        <w:t xml:space="preserve">, </w:t>
      </w:r>
      <w:hyperlink w:anchor="idm46219937022200">
        <w:r>
          <w:t>IPv4/IPv6 Dual Stack</w:t>
        </w:r>
      </w:hyperlink>
    </w:p>
    <w:p>
      <w:pPr>
        <w:pStyle w:val="Para 02"/>
      </w:pPr>
      <w:r>
        <w:t>kube-dns service cluster</w:t>
        <w:t xml:space="preserve">, </w:t>
      </w:r>
      <w:hyperlink w:anchor="idm46219938903544">
        <w:r>
          <w:rPr>
            <w:rStyle w:val="Text2"/>
          </w:rPr>
          <w:t>iptables Mode</w:t>
        </w:r>
      </w:hyperlink>
      <w:r>
        <w:t xml:space="preserve">, </w:t>
      </w:r>
      <w:hyperlink w:anchor="idm46219937452648">
        <w:r>
          <w:rPr>
            <w:rStyle w:val="Text2"/>
          </w:rPr>
          <w:t>DNS</w:t>
        </w:r>
      </w:hyperlink>
    </w:p>
    <w:p>
      <w:pPr>
        <w:pStyle w:val="Para 03"/>
      </w:pPr>
      <w:r>
        <w:rPr>
          <w:rStyle w:val="Text1"/>
        </w:rPr>
        <w:t>kube-proxy, Kubernetes</w:t>
        <w:t xml:space="preserve">, </w:t>
      </w:r>
      <w:hyperlink w:anchor="ch4_term38">
        <w:r>
          <w:t>kube-proxy</w:t>
        </w:r>
      </w:hyperlink>
      <w:r>
        <w:rPr>
          <w:rStyle w:val="Text1"/>
        </w:rPr>
        <w:t>-</w:t>
      </w:r>
      <w:hyperlink w:anchor="idm46219938802536">
        <w:r>
          <w:t>kernelspace Mode</w:t>
        </w:r>
      </w:hyperlink>
    </w:p>
    <w:p>
      <w:pPr>
        <w:pStyle w:val="Para 02"/>
      </w:pPr>
      <w:r>
        <w:t>bottleneck with</w:t>
        <w:t xml:space="preserve">, </w:t>
      </w:r>
      <w:hyperlink w:anchor="idm46219943231672">
        <w:r>
          <w:rPr>
            <w:rStyle w:val="Text2"/>
          </w:rPr>
          <w:t>IPVS</w:t>
        </w:r>
      </w:hyperlink>
      <w:r>
        <w:t xml:space="preserve">, </w:t>
      </w:r>
      <w:hyperlink w:anchor="idm46219936456280">
        <w:r>
          <w:rPr>
            <w:rStyle w:val="Text2"/>
          </w:rPr>
          <w:t>Endpoint Slices</w:t>
        </w:r>
      </w:hyperlink>
    </w:p>
    <w:p>
      <w:pPr>
        <w:pStyle w:val="Para 02"/>
      </w:pPr>
      <w:r>
        <w:t>Cilium as replacement for</w:t>
        <w:t xml:space="preserve">, </w:t>
      </w:r>
      <w:hyperlink w:anchor="idm46219943140424">
        <w:r>
          <w:rPr>
            <w:rStyle w:val="Text2"/>
          </w:rPr>
          <w:t>eBPF</w:t>
        </w:r>
      </w:hyperlink>
    </w:p>
    <w:p>
      <w:pPr>
        <w:pStyle w:val="Para 02"/>
      </w:pPr>
      <w:r>
        <w:t>with ClusterIP</w:t>
        <w:t xml:space="preserve">, </w:t>
      </w:r>
      <w:hyperlink w:anchor="idm46219935882232">
        <w:r>
          <w:rPr>
            <w:rStyle w:val="Text2"/>
          </w:rPr>
          <w:t>ClusterIP</w:t>
        </w:r>
      </w:hyperlink>
    </w:p>
    <w:p>
      <w:pPr>
        <w:pStyle w:val="Para 02"/>
      </w:pPr>
      <w:r>
        <w:t>for dual-stack clusters</w:t>
        <w:t xml:space="preserve">, </w:t>
      </w:r>
      <w:hyperlink w:anchor="idm46219937020312">
        <w:r>
          <w:rPr>
            <w:rStyle w:val="Text2"/>
          </w:rPr>
          <w:t>IPv4/IPv6 Dual Stack</w:t>
        </w:r>
      </w:hyperlink>
    </w:p>
    <w:p>
      <w:pPr>
        <w:pStyle w:val="Para 02"/>
      </w:pPr>
      <w:r>
        <w:t>endpoints/endpointslices and</w:t>
        <w:t xml:space="preserve">, </w:t>
      </w:r>
      <w:hyperlink w:anchor="idm46219936459768">
        <w:r>
          <w:rPr>
            <w:rStyle w:val="Text2"/>
          </w:rPr>
          <w:t>Endpoint Slices</w:t>
        </w:r>
      </w:hyperlink>
      <w:r>
        <w:t xml:space="preserve">, </w:t>
      </w:r>
      <w:hyperlink w:anchor="idm46219936041416">
        <w:r>
          <w:rPr>
            <w:rStyle w:val="Text2"/>
          </w:rPr>
          <w:t>NodePort</w:t>
        </w:r>
      </w:hyperlink>
    </w:p>
    <w:p>
      <w:pPr>
        <w:pStyle w:val="Para 02"/>
      </w:pPr>
      <w:r>
        <w:t>iptable routing rules of</w:t>
        <w:t xml:space="preserve">, </w:t>
      </w:r>
      <w:hyperlink w:anchor="idm46219936046216">
        <w:r>
          <w:rPr>
            <w:rStyle w:val="Text2"/>
          </w:rPr>
          <w:t>NodePort</w:t>
        </w:r>
      </w:hyperlink>
    </w:p>
    <w:p>
      <w:pPr>
        <w:pStyle w:val="Para 03"/>
      </w:pPr>
      <w:r>
        <w:rPr>
          <w:rStyle w:val="Text1"/>
        </w:rPr>
        <w:t>iptables mode</w:t>
        <w:t xml:space="preserve">, </w:t>
      </w:r>
      <w:hyperlink w:anchor="ch4_term42">
        <w:r>
          <w:t>iptables Mode</w:t>
        </w:r>
      </w:hyperlink>
      <w:r>
        <w:rPr>
          <w:rStyle w:val="Text1"/>
        </w:rPr>
        <w:t>-</w:t>
      </w:r>
      <w:hyperlink w:anchor="idm46219938866360">
        <w:r>
          <w:t>ipvs Mode</w:t>
        </w:r>
      </w:hyperlink>
    </w:p>
    <w:p>
      <w:pPr>
        <w:pStyle w:val="Para 02"/>
      </w:pPr>
      <w:r>
        <w:t>IPVS mode</w:t>
        <w:t xml:space="preserve">, </w:t>
      </w:r>
      <w:hyperlink w:anchor="idm46219938864440">
        <w:r>
          <w:rPr>
            <w:rStyle w:val="Text2"/>
          </w:rPr>
          <w:t>ipvs Mode</w:t>
        </w:r>
      </w:hyperlink>
    </w:p>
    <w:p>
      <w:pPr>
        <w:pStyle w:val="Para 02"/>
      </w:pPr>
      <w:r>
        <w:t>kernelspace mode</w:t>
        <w:t xml:space="preserve">, </w:t>
      </w:r>
      <w:hyperlink w:anchor="idm46219938807144">
        <w:r>
          <w:rPr>
            <w:rStyle w:val="Text2"/>
          </w:rPr>
          <w:t>kernelspace Mode</w:t>
        </w:r>
      </w:hyperlink>
    </w:p>
    <w:p>
      <w:pPr>
        <w:pStyle w:val="Para 02"/>
      </w:pPr>
      <w:r>
        <w:t>userspace mode</w:t>
        <w:t xml:space="preserve">, </w:t>
      </w:r>
      <w:hyperlink w:anchor="idm46219938951064">
        <w:r>
          <w:rPr>
            <w:rStyle w:val="Text2"/>
          </w:rPr>
          <w:t>userspace Mode</w:t>
        </w:r>
      </w:hyperlink>
    </w:p>
    <w:p>
      <w:pPr>
        <w:pStyle w:val="Para 02"/>
      </w:pPr>
      <w:r>
        <w:t>kubectl commands</w:t>
      </w:r>
    </w:p>
    <w:p>
      <w:pPr>
        <w:pStyle w:val="Para 03"/>
      </w:pPr>
      <w:r>
        <w:rPr>
          <w:rStyle w:val="Text1"/>
        </w:rPr>
        <w:t>Azure installation of</w:t>
        <w:t xml:space="preserve">, </w:t>
      </w:r>
      <w:hyperlink w:anchor="idm46219931251128">
        <w:r>
          <w:t>Connecting to and configuring AKS</w:t>
        </w:r>
      </w:hyperlink>
    </w:p>
    <w:p>
      <w:pPr>
        <w:pStyle w:val="Para 03"/>
      </w:pPr>
      <w:r>
        <w:rPr>
          <w:rStyle w:val="Text1"/>
        </w:rPr>
        <w:t>guide to</w:t>
        <w:t xml:space="preserve">, </w:t>
      </w:r>
      <w:hyperlink w:anchor="idm46219936932808">
        <w:r>
          <w:t>Kubernetes Networking Abstractions</w:t>
        </w:r>
      </w:hyperlink>
    </w:p>
    <w:p>
      <w:pPr>
        <w:pStyle w:val="Para 03"/>
      </w:pPr>
      <w:r>
        <w:rPr>
          <w:rStyle w:val="Text1"/>
        </w:rPr>
        <w:t>with Network Policy example</w:t>
        <w:t xml:space="preserve">, </w:t>
      </w:r>
      <w:hyperlink w:anchor="ch4_term52">
        <w:r>
          <w:t>NetworkPolicy Example with Cilium</w:t>
        </w:r>
      </w:hyperlink>
      <w:r>
        <w:rPr>
          <w:rStyle w:val="Text1"/>
        </w:rPr>
        <w:t>-</w:t>
      </w:r>
      <w:hyperlink w:anchor="idm46219938121352">
        <w:r>
          <w:t>NetworkPolicy Example with Cilium</w:t>
        </w:r>
      </w:hyperlink>
    </w:p>
    <w:p>
      <w:pPr>
        <w:pStyle w:val="Para 03"/>
      </w:pPr>
      <w:r>
        <w:rPr>
          <w:rStyle w:val="Text1"/>
        </w:rPr>
        <w:t>Kubelet, Kubernetes</w:t>
        <w:t xml:space="preserve">, </w:t>
      </w:r>
      <w:hyperlink w:anchor="ch4_term79">
        <w:r>
          <w:t>The Kubelet</w:t>
        </w:r>
      </w:hyperlink>
      <w:r>
        <w:rPr>
          <w:rStyle w:val="Text1"/>
        </w:rPr>
        <w:t>-</w:t>
      </w:r>
      <w:hyperlink w:anchor="idm46219939524872">
        <w:r>
          <w:t>Pod Readiness and Probes</w:t>
        </w:r>
      </w:hyperlink>
    </w:p>
    <w:p>
      <w:pPr>
        <w:pStyle w:val="Para 02"/>
      </w:pPr>
      <w:r>
        <w:t>with Amazon EKS</w:t>
        <w:t xml:space="preserve">, </w:t>
      </w:r>
      <w:hyperlink w:anchor="idm46219933005624">
        <w:r>
          <w:rPr>
            <w:rStyle w:val="Text2"/>
          </w:rPr>
          <w:t>EKS mode</w:t>
        </w:r>
      </w:hyperlink>
    </w:p>
    <w:p>
      <w:pPr>
        <w:pStyle w:val="Para 02"/>
      </w:pPr>
      <w:r>
        <w:t>configurable options for probes in</w:t>
        <w:t xml:space="preserve">, </w:t>
      </w:r>
      <w:hyperlink w:anchor="idm46219939563560">
        <w:r>
          <w:rPr>
            <w:rStyle w:val="Text2"/>
          </w:rPr>
          <w:t>Pod Readiness and Probes</w:t>
        </w:r>
      </w:hyperlink>
    </w:p>
    <w:p>
      <w:pPr>
        <w:pStyle w:val="Para 03"/>
      </w:pPr>
      <w:r>
        <w:rPr>
          <w:rStyle w:val="Text1"/>
        </w:rPr>
        <w:t>configuration file of</w:t>
        <w:t xml:space="preserve">, </w:t>
      </w:r>
      <w:hyperlink w:anchor="idm46219940853720">
        <w:r>
          <w:t>Container Network Interface</w:t>
        </w:r>
      </w:hyperlink>
    </w:p>
    <w:p>
      <w:pPr>
        <w:pStyle w:val="Para 02"/>
      </w:pPr>
      <w:r>
        <w:t>CRI interface and</w:t>
        <w:t xml:space="preserve">, </w:t>
      </w:r>
      <w:hyperlink w:anchor="idm46219942658040">
        <w:r>
          <w:rPr>
            <w:rStyle w:val="Text2"/>
          </w:rPr>
          <w:t>CRI-O</w:t>
        </w:r>
      </w:hyperlink>
    </w:p>
    <w:p>
      <w:pPr>
        <w:pStyle w:val="Para 02"/>
      </w:pPr>
      <w:r>
        <w:t>for dual-stack clusters</w:t>
        <w:t xml:space="preserve">, </w:t>
      </w:r>
      <w:hyperlink w:anchor="idm46219937021528">
        <w:r>
          <w:rPr>
            <w:rStyle w:val="Text2"/>
          </w:rPr>
          <w:t>IPv4/IPv6 Dual Stack</w:t>
        </w:r>
      </w:hyperlink>
    </w:p>
    <w:p>
      <w:pPr>
        <w:pStyle w:val="Para 03"/>
      </w:pPr>
      <w:r>
        <w:rPr>
          <w:rStyle w:val="Text1"/>
        </w:rPr>
        <w:t>functionality of</w:t>
        <w:t xml:space="preserve">, </w:t>
      </w:r>
      <w:hyperlink w:anchor="idm46219939900840">
        <w:r>
          <w:t>The Kubernetes Networking Model</w:t>
        </w:r>
      </w:hyperlink>
    </w:p>
    <w:p>
      <w:pPr>
        <w:pStyle w:val="Para 03"/>
      </w:pPr>
      <w:r>
        <w:rPr>
          <w:rStyle w:val="Text1"/>
        </w:rPr>
        <w:t>with probes for health of pods</w:t>
        <w:t xml:space="preserve">, </w:t>
      </w:r>
      <w:hyperlink w:anchor="ch4_term21">
        <w:r>
          <w:t>Pod Readiness and Probes</w:t>
        </w:r>
      </w:hyperlink>
      <w:r>
        <w:rPr>
          <w:rStyle w:val="Text1"/>
        </w:rPr>
        <w:t>-</w:t>
      </w:r>
      <w:hyperlink w:anchor="idm46219939529944">
        <w:r>
          <w:t>Pod Readiness and Probes</w:t>
        </w:r>
      </w:hyperlink>
      <w:r>
        <w:rPr>
          <w:rStyle w:val="Text1"/>
        </w:rPr>
        <w:t xml:space="preserve">, </w:t>
      </w:r>
      <w:hyperlink w:anchor="idm46219937831224">
        <w:r>
          <w:t>Rules</w:t>
        </w:r>
      </w:hyperlink>
      <w:r>
        <w:rPr>
          <w:rStyle w:val="Text1"/>
        </w:rPr>
        <w:t xml:space="preserve">, </w:t>
      </w:r>
      <w:hyperlink w:anchor="idm46219934611496">
        <w:r>
          <w:t>Services Conclusion</w:t>
        </w:r>
      </w:hyperlink>
      <w:r>
        <w:rPr>
          <w:rStyle w:val="Text1"/>
        </w:rPr>
        <w:t xml:space="preserve">, </w:t>
      </w:r>
      <w:hyperlink w:anchor="idm46219933445880">
        <w:r>
          <w:t>Service Meshes</w:t>
        </w:r>
      </w:hyperlink>
    </w:p>
    <w:p>
      <w:pPr>
        <w:pStyle w:val="Para 02"/>
      </w:pPr>
      <w:r>
        <w:t>for status of pod readiness</w:t>
        <w:t xml:space="preserve">, </w:t>
      </w:r>
      <w:hyperlink w:anchor="idm46219939704984">
        <w:r>
          <w:rPr>
            <w:rStyle w:val="Text2"/>
          </w:rPr>
          <w:t>Pod Readiness and Probes</w:t>
        </w:r>
      </w:hyperlink>
    </w:p>
    <w:p>
      <w:pPr>
        <w:pStyle w:val="Para 02"/>
      </w:pPr>
      <w:r>
        <w:t>worker nodes in</w:t>
        <w:t xml:space="preserve">, </w:t>
      </w:r>
      <w:hyperlink w:anchor="idm46219939727688">
        <w:r>
          <w:rPr>
            <w:rStyle w:val="Text2"/>
          </w:rPr>
          <w:t>The Kubelet</w:t>
        </w:r>
      </w:hyperlink>
    </w:p>
    <w:p>
      <w:pPr>
        <w:pStyle w:val="Para 02"/>
      </w:pPr>
      <w:r>
        <w:t>kubenet networking model</w:t>
        <w:t xml:space="preserve">, </w:t>
      </w:r>
      <w:hyperlink w:anchor="idm46219931381320">
        <w:r>
          <w:rPr>
            <w:rStyle w:val="Text2"/>
          </w:rPr>
          <w:t>Azure Kubernetes Service</w:t>
        </w:r>
      </w:hyperlink>
    </w:p>
    <w:p>
      <w:pPr>
        <w:pStyle w:val="Para 02"/>
      </w:pPr>
      <w:r>
        <w:t>Kubernetes</w:t>
      </w:r>
    </w:p>
    <w:p>
      <w:pPr>
        <w:pStyle w:val="Para 03"/>
      </w:pPr>
      <w:r>
        <w:rPr>
          <w:rStyle w:val="Text1"/>
        </w:rPr>
        <w:t>alpha features in</w:t>
        <w:t xml:space="preserve">, </w:t>
      </w:r>
      <w:hyperlink w:anchor="idm46219937031832">
        <w:r>
          <w:t>IPv4/IPv6 Dual Stack</w:t>
        </w:r>
      </w:hyperlink>
    </w:p>
    <w:p>
      <w:pPr>
        <w:pStyle w:val="Para 03"/>
      </w:pPr>
      <w:r>
        <w:rPr>
          <w:rStyle w:val="Text1"/>
        </w:rPr>
        <w:t>benefits of</w:t>
        <w:t xml:space="preserve">, </w:t>
      </w:r>
      <w:hyperlink w:anchor="idm46219940007880">
        <w:r>
          <w:t>Kubernetes Networking Introduction</w:t>
        </w:r>
      </w:hyperlink>
    </w:p>
    <w:p>
      <w:pPr>
        <w:pStyle w:val="Para 03"/>
      </w:pPr>
      <w:r>
        <w:rPr>
          <w:rStyle w:val="Text1"/>
        </w:rPr>
        <w:t>beta resources of</w:t>
        <w:t xml:space="preserve">, </w:t>
      </w:r>
      <w:hyperlink w:anchor="idm46219937029800">
        <w:r>
          <w:t>IPv4/IPv6 Dual Stack</w:t>
        </w:r>
      </w:hyperlink>
      <w:r>
        <w:rPr>
          <w:rStyle w:val="Text1"/>
        </w:rPr>
        <w:t xml:space="preserve">, </w:t>
      </w:r>
      <w:hyperlink w:anchor="idm46219936285912">
        <w:r>
          <w:t>Endpoint Slices</w:t>
        </w:r>
      </w:hyperlink>
    </w:p>
    <w:p>
      <w:pPr>
        <w:pStyle w:val="Para 02"/>
      </w:pPr>
      <w:r>
        <w:t>connection tracking and</w:t>
        <w:t xml:space="preserve">, </w:t>
      </w:r>
      <w:hyperlink w:anchor="idm46219943986872">
        <w:r>
          <w:rPr>
            <w:rStyle w:val="Text2"/>
          </w:rPr>
          <w:t>Conntrack</w:t>
        </w:r>
      </w:hyperlink>
    </w:p>
    <w:p>
      <w:pPr>
        <w:pStyle w:val="Para 02"/>
      </w:pPr>
      <w:r>
        <w:t>container orchestration by</w:t>
        <w:t xml:space="preserve">, </w:t>
      </w:r>
      <w:hyperlink w:anchor="idm46219942778520">
        <w:r>
          <w:rPr>
            <w:rStyle w:val="Text2"/>
          </w:rPr>
          <w:t>Containers</w:t>
        </w:r>
      </w:hyperlink>
    </w:p>
    <w:p>
      <w:pPr>
        <w:pStyle w:val="Para 02"/>
      </w:pPr>
      <w:r>
        <w:t>CRI-O runtime in</w:t>
        <w:t xml:space="preserve">, </w:t>
      </w:r>
      <w:hyperlink w:anchor="idm46219942657096">
        <w:r>
          <w:rPr>
            <w:rStyle w:val="Text2"/>
          </w:rPr>
          <w:t>CRI-O</w:t>
        </w:r>
      </w:hyperlink>
    </w:p>
    <w:p>
      <w:pPr>
        <w:pStyle w:val="Para 02"/>
      </w:pPr>
      <w:r>
        <w:t>eBPF with</w:t>
        <w:t xml:space="preserve">, </w:t>
      </w:r>
      <w:hyperlink w:anchor="idm46219943164280">
        <w:r>
          <w:rPr>
            <w:rStyle w:val="Text2"/>
          </w:rPr>
          <w:t>eBPF</w:t>
        </w:r>
      </w:hyperlink>
    </w:p>
    <w:p>
      <w:pPr>
        <w:pStyle w:val="Para 02"/>
      </w:pPr>
      <w:r>
        <w:t>IPVS modes supported by</w:t>
        <w:t xml:space="preserve">, </w:t>
      </w:r>
      <w:hyperlink w:anchor="idm46219943283096">
        <w:r>
          <w:rPr>
            <w:rStyle w:val="Text2"/>
          </w:rPr>
          <w:t>IPVS</w:t>
        </w:r>
      </w:hyperlink>
    </w:p>
    <w:p>
      <w:pPr>
        <w:pStyle w:val="Para 03"/>
      </w:pPr>
      <w:r>
        <w:rPr>
          <w:rStyle w:val="Text1"/>
        </w:rPr>
        <w:t>issues with</w:t>
        <w:t xml:space="preserve">, </w:t>
      </w:r>
      <w:hyperlink w:anchor="idm46219944038792">
        <w:r>
          <w:t>Netfilter</w:t>
        </w:r>
      </w:hyperlink>
      <w:r>
        <w:rPr>
          <w:rStyle w:val="Text1"/>
        </w:rPr>
        <w:t xml:space="preserve">, </w:t>
      </w:r>
      <w:hyperlink w:anchor="idm46219943866680">
        <w:r>
          <w:t>iptables</w:t>
        </w:r>
      </w:hyperlink>
      <w:r>
        <w:rPr>
          <w:rStyle w:val="Text1"/>
        </w:rPr>
        <w:t xml:space="preserve">, </w:t>
      </w:r>
      <w:hyperlink w:anchor="idm46219943638104">
        <w:r>
          <w:t>Subchains</w:t>
        </w:r>
      </w:hyperlink>
      <w:r>
        <w:rPr>
          <w:rStyle w:val="Text1"/>
        </w:rPr>
        <w:t xml:space="preserve">, </w:t>
      </w:r>
      <w:hyperlink w:anchor="idm46219936455272">
        <w:r>
          <w:t>Endpoint Slices</w:t>
        </w:r>
      </w:hyperlink>
      <w:r>
        <w:rPr>
          <w:rStyle w:val="Text1"/>
        </w:rPr>
        <w:t xml:space="preserve">, </w:t>
      </w:r>
      <w:hyperlink w:anchor="idm46219935369848">
        <w:r>
          <w:t>ClusterIP</w:t>
        </w:r>
      </w:hyperlink>
      <w:r>
        <w:rPr>
          <w:rStyle w:val="Text1"/>
        </w:rPr>
        <w:t xml:space="preserve">, </w:t>
      </w:r>
      <w:hyperlink w:anchor="idm46219934281128">
        <w:r>
          <w:t>Ingress Controllers and Rules</w:t>
        </w:r>
      </w:hyperlink>
    </w:p>
    <w:p>
      <w:pPr>
        <w:pStyle w:val="Para 03"/>
      </w:pPr>
      <w:r>
        <w:rPr>
          <w:rStyle w:val="Text1"/>
        </w:rPr>
        <w:t>network protocols for</w:t>
        <w:t xml:space="preserve">, </w:t>
      </w:r>
      <w:hyperlink w:anchor="idm46219953261384">
        <w:r>
          <w:t>Getting round the network</w:t>
        </w:r>
      </w:hyperlink>
    </w:p>
    <w:p>
      <w:pPr>
        <w:pStyle w:val="Para 02"/>
      </w:pPr>
      <w:r>
        <w:t>packet protocols for</w:t>
        <w:t xml:space="preserve">, </w:t>
      </w:r>
      <w:hyperlink w:anchor="idm46219944888744">
        <w:r>
          <w:rPr>
            <w:rStyle w:val="Text2"/>
          </w:rPr>
          <w:t>Link Layer</w:t>
        </w:r>
      </w:hyperlink>
    </w:p>
    <w:p>
      <w:pPr>
        <w:pStyle w:val="Para 03"/>
      </w:pPr>
      <w:r>
        <w:rPr>
          <w:rStyle w:val="Text1"/>
        </w:rPr>
        <w:t>routing tools of</w:t>
        <w:t xml:space="preserve">, </w:t>
      </w:r>
      <w:hyperlink w:anchor="idm46219953260440">
        <w:r>
          <w:t>Getting round the network</w:t>
        </w:r>
      </w:hyperlink>
      <w:r>
        <w:rPr>
          <w:rStyle w:val="Text1"/>
        </w:rPr>
        <w:t xml:space="preserve">, </w:t>
      </w:r>
      <w:hyperlink w:anchor="idm46219943904328">
        <w:r>
          <w:t>High-Level Routing</w:t>
        </w:r>
      </w:hyperlink>
      <w:r>
        <w:rPr>
          <w:rStyle w:val="Text1"/>
        </w:rPr>
        <w:t xml:space="preserve">, </w:t>
      </w:r>
      <w:hyperlink w:anchor="idm46219936460744">
        <w:r>
          <w:t>Endpoint Slices</w:t>
        </w:r>
      </w:hyperlink>
    </w:p>
    <w:p>
      <w:pPr>
        <w:pStyle w:val="Para 03"/>
      </w:pPr>
      <w:r>
        <w:rPr>
          <w:rStyle w:val="Text1"/>
        </w:rPr>
        <w:t>scaling with</w:t>
        <w:t xml:space="preserve">, </w:t>
      </w:r>
      <w:hyperlink w:anchor="idm46219944728824">
        <w:r>
          <w:t>Link Layer</w:t>
        </w:r>
      </w:hyperlink>
      <w:r>
        <w:rPr>
          <w:rStyle w:val="Text1"/>
        </w:rPr>
        <w:t xml:space="preserve">, </w:t>
      </w:r>
      <w:hyperlink w:anchor="idm46219934702264">
        <w:r>
          <w:t>LoadBalancer</w:t>
        </w:r>
      </w:hyperlink>
      <w:r>
        <w:rPr>
          <w:rStyle w:val="Text1"/>
        </w:rPr>
        <w:t xml:space="preserve">, </w:t>
      </w:r>
      <w:hyperlink w:anchor="idm46219934562456">
        <w:r>
          <w:t>LoadBalancer</w:t>
        </w:r>
      </w:hyperlink>
      <w:r>
        <w:rPr>
          <w:rStyle w:val="Text1"/>
        </w:rPr>
        <w:t xml:space="preserve">, </w:t>
      </w:r>
      <w:hyperlink w:anchor="idm46219933493336">
        <w:r>
          <w:t>Service Meshes</w:t>
        </w:r>
      </w:hyperlink>
      <w:r>
        <w:rPr>
          <w:rStyle w:val="Text1"/>
        </w:rPr>
        <w:t xml:space="preserve">, </w:t>
      </w:r>
      <w:hyperlink w:anchor="idm46219933046024">
        <w:r>
          <w:t>Amazon Elastic Kubernetes Service</w:t>
        </w:r>
      </w:hyperlink>
      <w:r>
        <w:rPr>
          <w:rStyle w:val="Text1"/>
        </w:rPr>
        <w:t xml:space="preserve">, </w:t>
      </w:r>
      <w:hyperlink w:anchor="idm46219932812120">
        <w:r>
          <w:t>AWS ALB ingress controller</w:t>
        </w:r>
      </w:hyperlink>
      <w:r>
        <w:rPr>
          <w:rStyle w:val="Text1"/>
        </w:rPr>
        <w:t xml:space="preserve">, </w:t>
      </w:r>
      <w:hyperlink w:anchor="idm46219931499832">
        <w:r>
          <w:t>Public and private IPs</w:t>
        </w:r>
      </w:hyperlink>
      <w:r>
        <w:rPr>
          <w:rStyle w:val="Text1"/>
        </w:rPr>
        <w:t xml:space="preserve">, </w:t>
      </w:r>
      <w:hyperlink w:anchor="idm46219931342376">
        <w:r>
          <w:t>Application gateway ingress controller</w:t>
        </w:r>
      </w:hyperlink>
    </w:p>
    <w:p>
      <w:pPr>
        <w:pStyle w:val="Para 02"/>
      </w:pPr>
      <w:r>
        <w:t>transport protocols for</w:t>
        <w:t xml:space="preserve">, </w:t>
      </w:r>
      <w:hyperlink w:anchor="idm46219953438200">
        <w:r>
          <w:rPr>
            <w:rStyle w:val="Text2"/>
          </w:rPr>
          <w:t>UDP</w:t>
        </w:r>
      </w:hyperlink>
    </w:p>
    <w:p>
      <w:pPr>
        <w:pStyle w:val="Para 03"/>
      </w:pPr>
      <w:r>
        <w:rPr>
          <w:rStyle w:val="Text1"/>
        </w:rPr>
        <w:t>Kubernetes cluster, deploying</w:t>
        <w:t xml:space="preserve">, </w:t>
      </w:r>
      <w:hyperlink w:anchor="ch6_term93">
        <w:r>
          <w:t>Deploying an Azure Kubernetes Service cluster</w:t>
        </w:r>
      </w:hyperlink>
      <w:r>
        <w:rPr>
          <w:rStyle w:val="Text1"/>
        </w:rPr>
        <w:t>-</w:t>
      </w:r>
      <w:hyperlink w:anchor="idm46219930888792">
        <w:r>
          <w:t>AKS conclusion</w:t>
        </w:r>
      </w:hyperlink>
    </w:p>
    <w:p>
      <w:pPr>
        <w:pStyle w:val="Para 02"/>
      </w:pPr>
      <w:r>
        <w:t>Kubernetes enhancement proposals (KEPs)</w:t>
        <w:t xml:space="preserve">, </w:t>
      </w:r>
      <w:hyperlink w:anchor="idm46219937030488">
        <w:r>
          <w:rPr>
            <w:rStyle w:val="Text2"/>
          </w:rPr>
          <w:t>IPv4/IPv6 Dual Stack</w:t>
        </w:r>
      </w:hyperlink>
    </w:p>
    <w:p>
      <w:pPr>
        <w:pStyle w:val="Para 02"/>
      </w:pPr>
      <w:r>
        <w:t>Kubernetes in Docker</w:t>
        <w:t xml:space="preserve"> (</w:t>
        <w:t>see</w:t>
        <w:t xml:space="preserve"> KIND (Kubernetes in Docker) cluster)</w:t>
      </w:r>
    </w:p>
    <w:p>
      <w:pPr>
        <w:pStyle w:val="Para 02"/>
      </w:pPr>
      <w:r>
        <w:t>Kubernetes networking</w:t>
      </w:r>
    </w:p>
    <w:p>
      <w:pPr>
        <w:pStyle w:val="Para 03"/>
      </w:pPr>
      <w:r>
        <w:rPr>
          <w:rStyle w:val="Text1"/>
        </w:rPr>
        <w:t>Cilium example in</w:t>
        <w:t xml:space="preserve">, </w:t>
      </w:r>
      <w:hyperlink w:anchor="ch4_term53">
        <w:r>
          <w:t>NetworkPolicy Example with Cilium</w:t>
        </w:r>
      </w:hyperlink>
      <w:r>
        <w:rPr>
          <w:rStyle w:val="Text1"/>
        </w:rPr>
        <w:t>-</w:t>
      </w:r>
      <w:hyperlink w:anchor="idm46219938120680">
        <w:r>
          <w:t>NetworkPolicy Example with Cilium</w:t>
        </w:r>
      </w:hyperlink>
    </w:p>
    <w:p>
      <w:pPr>
        <w:pStyle w:val="Para 02"/>
      </w:pPr>
      <w:r>
        <w:t>in cloud</w:t>
        <w:t xml:space="preserve"> (</w:t>
        <w:t>see</w:t>
        <w:t xml:space="preserve"> cloud networking and Kubernetes)</w:t>
      </w:r>
    </w:p>
    <w:p>
      <w:pPr>
        <w:pStyle w:val="Para 02"/>
      </w:pPr>
      <w:r>
        <w:t>as cluster</w:t>
        <w:t xml:space="preserve"> (</w:t>
        <w:t>see</w:t>
        <w:t xml:space="preserve"> cluster networking)</w:t>
      </w:r>
    </w:p>
    <w:p>
      <w:pPr>
        <w:pStyle w:val="Para 03"/>
      </w:pPr>
      <w:r>
        <w:rPr>
          <w:rStyle w:val="Text1"/>
        </w:rPr>
        <w:t>CNI for</w:t>
        <w:t xml:space="preserve">, </w:t>
      </w:r>
      <w:hyperlink w:anchor="ch3_term51">
        <w:r>
          <w:t>Overlay Networking</w:t>
        </w:r>
      </w:hyperlink>
      <w:r>
        <w:rPr>
          <w:rStyle w:val="Text1"/>
        </w:rPr>
        <w:t>-</w:t>
      </w:r>
      <w:hyperlink w:anchor="idm46219940079208">
        <w:r>
          <w:t>Container to Container Separate Hosts</w:t>
        </w:r>
      </w:hyperlink>
      <w:r>
        <w:rPr>
          <w:rStyle w:val="Text1"/>
        </w:rPr>
        <w:t xml:space="preserve">, </w:t>
      </w:r>
      <w:hyperlink w:anchor="idm46219939982424">
        <w:r>
          <w:t>The Kubernetes Networking Model</w:t>
        </w:r>
      </w:hyperlink>
      <w:r>
        <w:rPr>
          <w:rStyle w:val="Text1"/>
        </w:rPr>
        <w:t xml:space="preserve">, </w:t>
      </w:r>
      <w:hyperlink w:anchor="ch4_term27">
        <w:r>
          <w:t>The CNI Specification</w:t>
        </w:r>
      </w:hyperlink>
      <w:r>
        <w:rPr>
          <w:rStyle w:val="Text1"/>
        </w:rPr>
        <w:t>-</w:t>
      </w:r>
      <w:hyperlink w:anchor="idm46219939055240">
        <w:r>
          <w:t>Popular CNI Plugins</w:t>
        </w:r>
      </w:hyperlink>
    </w:p>
    <w:p>
      <w:pPr>
        <w:pStyle w:val="Para 03"/>
      </w:pPr>
      <w:r>
        <w:rPr>
          <w:rStyle w:val="Text1"/>
        </w:rPr>
        <w:t>CNI plug-ins for</w:t>
        <w:t xml:space="preserve">, </w:t>
      </w:r>
      <w:hyperlink w:anchor="idm46219940852776">
        <w:r>
          <w:t>Container Network Interface</w:t>
        </w:r>
      </w:hyperlink>
      <w:r>
        <w:rPr>
          <w:rStyle w:val="Text1"/>
        </w:rPr>
        <w:t xml:space="preserve">, </w:t>
      </w:r>
      <w:hyperlink w:anchor="idm46219939898936">
        <w:r>
          <w:t>The Kubernetes Networking Model</w:t>
        </w:r>
      </w:hyperlink>
      <w:r>
        <w:rPr>
          <w:rStyle w:val="Text1"/>
        </w:rPr>
        <w:t xml:space="preserve">, </w:t>
      </w:r>
      <w:hyperlink w:anchor="idm46219939812520">
        <w:r>
          <w:t>Flat Networks</w:t>
        </w:r>
      </w:hyperlink>
      <w:r>
        <w:rPr>
          <w:rStyle w:val="Text1"/>
        </w:rPr>
        <w:t xml:space="preserve">, </w:t>
      </w:r>
      <w:hyperlink w:anchor="ch4_term30">
        <w:r>
          <w:t>CNI Plugins</w:t>
        </w:r>
      </w:hyperlink>
      <w:r>
        <w:rPr>
          <w:rStyle w:val="Text1"/>
        </w:rPr>
        <w:t>-</w:t>
      </w:r>
      <w:hyperlink w:anchor="idm46219939025288">
        <w:r>
          <w:t>Popular CNI Plugins</w:t>
        </w:r>
      </w:hyperlink>
      <w:r>
        <w:rPr>
          <w:rStyle w:val="Text1"/>
        </w:rPr>
        <w:t xml:space="preserve">, </w:t>
      </w:r>
      <w:hyperlink w:anchor="idm46219938762968">
        <w:r>
          <w:t>NetworkPolicy</w:t>
        </w:r>
      </w:hyperlink>
      <w:r>
        <w:rPr>
          <w:rStyle w:val="Text1"/>
        </w:rPr>
        <w:t xml:space="preserve">, </w:t>
      </w:r>
      <w:hyperlink w:anchor="idm46219932896328">
        <w:r>
          <w:t>AWS VPC CNI</w:t>
        </w:r>
      </w:hyperlink>
    </w:p>
    <w:p>
      <w:pPr>
        <w:pStyle w:val="Para 02"/>
      </w:pPr>
      <w:r>
        <w:t>DNS in</w:t>
        <w:t xml:space="preserve">, </w:t>
      </w:r>
      <w:hyperlink w:anchor="ch4_term70">
        <w:r>
          <w:rPr>
            <w:rStyle w:val="Text2"/>
          </w:rPr>
          <w:t>DNS</w:t>
        </w:r>
      </w:hyperlink>
      <w:r>
        <w:t>-</w:t>
      </w:r>
      <w:hyperlink w:anchor="idm46219937040936">
        <w:r>
          <w:rPr>
            <w:rStyle w:val="Text2"/>
          </w:rPr>
          <w:t>DNS</w:t>
        </w:r>
      </w:hyperlink>
    </w:p>
    <w:p>
      <w:pPr>
        <w:pStyle w:val="Para 03"/>
      </w:pPr>
      <w:r>
        <w:rPr>
          <w:rStyle w:val="Text1"/>
        </w:rPr>
        <w:t>IPv4/IPv6 dual stack in</w:t>
        <w:t xml:space="preserve">, </w:t>
      </w:r>
      <w:hyperlink w:anchor="ch4_term77">
        <w:r>
          <w:t>IPv4/IPv6 Dual Stack</w:t>
        </w:r>
      </w:hyperlink>
      <w:r>
        <w:rPr>
          <w:rStyle w:val="Text1"/>
        </w:rPr>
        <w:t>-</w:t>
      </w:r>
      <w:hyperlink w:anchor="idm46219936951512">
        <w:r>
          <w:t>Conclusion</w:t>
        </w:r>
      </w:hyperlink>
    </w:p>
    <w:p>
      <w:pPr>
        <w:pStyle w:val="Para 03"/>
      </w:pPr>
      <w:r>
        <w:rPr>
          <w:rStyle w:val="Text1"/>
        </w:rPr>
        <w:t>issues with</w:t>
        <w:t xml:space="preserve">, </w:t>
      </w:r>
      <w:hyperlink w:anchor="idm46219939911912">
        <w:r>
          <w:t>The Kubernetes Networking Model</w:t>
        </w:r>
      </w:hyperlink>
    </w:p>
    <w:p>
      <w:pPr>
        <w:pStyle w:val="Para 03"/>
      </w:pPr>
      <w:r>
        <w:rPr>
          <w:rStyle w:val="Text1"/>
        </w:rPr>
        <w:t>kube-controller-manager in</w:t>
        <w:t xml:space="preserve">, </w:t>
      </w:r>
      <w:hyperlink w:anchor="ch4_term18">
        <w:r>
          <w:t>kube-controller-manager Configuration</w:t>
        </w:r>
      </w:hyperlink>
      <w:r>
        <w:rPr>
          <w:rStyle w:val="Text1"/>
        </w:rPr>
        <w:t>-</w:t>
      </w:r>
      <w:hyperlink w:anchor="idm46219939737208">
        <w:r>
          <w:t>kube-controller-manager Configuration</w:t>
        </w:r>
      </w:hyperlink>
    </w:p>
    <w:p>
      <w:pPr>
        <w:pStyle w:val="Para 03"/>
      </w:pPr>
      <w:r>
        <w:rPr>
          <w:rStyle w:val="Text1"/>
        </w:rPr>
        <w:t>kube-proxy modes in</w:t>
        <w:t xml:space="preserve">, </w:t>
      </w:r>
      <w:hyperlink w:anchor="ch4_term39">
        <w:r>
          <w:t>kube-proxy</w:t>
        </w:r>
      </w:hyperlink>
      <w:r>
        <w:rPr>
          <w:rStyle w:val="Text1"/>
        </w:rPr>
        <w:t>-</w:t>
      </w:r>
      <w:hyperlink w:anchor="idm46219938801832">
        <w:r>
          <w:t>kernelspace Mode</w:t>
        </w:r>
      </w:hyperlink>
    </w:p>
    <w:p>
      <w:pPr>
        <w:pStyle w:val="Para 03"/>
      </w:pPr>
      <w:r>
        <w:rPr>
          <w:rStyle w:val="Text1"/>
        </w:rPr>
        <w:t>Kubelet and pod readiness in</w:t>
        <w:t xml:space="preserve">, </w:t>
      </w:r>
      <w:hyperlink w:anchor="idm46219939902088">
        <w:r>
          <w:t>The Kubernetes Networking Model</w:t>
        </w:r>
      </w:hyperlink>
    </w:p>
    <w:p>
      <w:pPr>
        <w:pStyle w:val="Para 02"/>
      </w:pPr>
      <w:r>
        <w:t>(</w:t>
        <w:t>see also</w:t>
        <w:t xml:space="preserve"> Kubelet, Kubernetes)</w:t>
      </w:r>
    </w:p>
    <w:p>
      <w:pPr>
        <w:pStyle w:val="Para 03"/>
      </w:pPr>
      <w:r>
        <w:rPr>
          <w:rStyle w:val="Text1"/>
        </w:rPr>
        <w:t>NetworkPolicy overview and</w:t>
        <w:t xml:space="preserve">, </w:t>
      </w:r>
      <w:hyperlink w:anchor="ch4_term44">
        <w:r>
          <w:t>NetworkPolicy</w:t>
        </w:r>
      </w:hyperlink>
      <w:r>
        <w:rPr>
          <w:rStyle w:val="Text1"/>
        </w:rPr>
        <w:t>-</w:t>
      </w:r>
      <w:hyperlink w:anchor="idm46219938123368">
        <w:r>
          <w:t>NetworkPolicy Example with Cilium</w:t>
        </w:r>
      </w:hyperlink>
      <w:r>
        <w:rPr>
          <w:rStyle w:val="Text1"/>
        </w:rPr>
        <w:t xml:space="preserve">, </w:t>
      </w:r>
      <w:hyperlink w:anchor="ch4_term67">
        <w:r>
          <w:t>Rules</w:t>
        </w:r>
      </w:hyperlink>
      <w:r>
        <w:rPr>
          <w:rStyle w:val="Text1"/>
        </w:rPr>
        <w:t>-</w:t>
      </w:r>
      <w:hyperlink w:anchor="idm46219937461832">
        <w:r>
          <w:t>Rules</w:t>
        </w:r>
      </w:hyperlink>
      <w:r>
        <w:rPr>
          <w:rStyle w:val="Text1"/>
        </w:rPr>
        <w:t xml:space="preserve">, </w:t>
      </w:r>
      <w:hyperlink w:anchor="idm46219934594968">
        <w:r>
          <w:t>Services Conclusion</w:t>
        </w:r>
      </w:hyperlink>
    </w:p>
    <w:p>
      <w:pPr>
        <w:pStyle w:val="Para 03"/>
      </w:pPr>
      <w:r>
        <w:rPr>
          <w:rStyle w:val="Text1"/>
        </w:rPr>
        <w:t>node and pod layouts in</w:t>
        <w:t xml:space="preserve">, </w:t>
      </w:r>
      <w:hyperlink w:anchor="ch4_term4">
        <w:r>
          <w:t>Node and Pod Network Layout</w:t>
        </w:r>
      </w:hyperlink>
      <w:r>
        <w:rPr>
          <w:rStyle w:val="Text1"/>
        </w:rPr>
        <w:t>-</w:t>
      </w:r>
      <w:hyperlink w:anchor="idm46219939712472">
        <w:r>
          <w:t>The Kubelet</w:t>
        </w:r>
      </w:hyperlink>
    </w:p>
    <w:p>
      <w:pPr>
        <w:pStyle w:val="Para 03"/>
      </w:pPr>
      <w:r>
        <w:rPr>
          <w:rStyle w:val="Text1"/>
        </w:rPr>
        <w:t>overview of model for</w:t>
        <w:t xml:space="preserve">, </w:t>
      </w:r>
      <w:hyperlink w:anchor="ch4_term1">
        <w:r>
          <w:t>The Kubernetes Networking Model</w:t>
        </w:r>
      </w:hyperlink>
      <w:r>
        <w:rPr>
          <w:rStyle w:val="Text1"/>
        </w:rPr>
        <w:t>-</w:t>
      </w:r>
      <w:hyperlink w:anchor="idm46219939895512">
        <w:r>
          <w:t>The Kubernetes Networking Model</w:t>
        </w:r>
      </w:hyperlink>
    </w:p>
    <w:p>
      <w:pPr>
        <w:pStyle w:val="Para 03"/>
      </w:pPr>
      <w:r>
        <w:rPr>
          <w:rStyle w:val="Text1"/>
        </w:rPr>
        <w:t>pods and NetworkPolicy in</w:t>
        <w:t xml:space="preserve">, </w:t>
      </w:r>
      <w:hyperlink w:anchor="ch4_term57">
        <w:r>
          <w:t>Selecting Pods</w:t>
        </w:r>
      </w:hyperlink>
      <w:r>
        <w:rPr>
          <w:rStyle w:val="Text1"/>
        </w:rPr>
        <w:t>-</w:t>
      </w:r>
      <w:hyperlink w:anchor="idm46219937901688">
        <w:r>
          <w:t>The LabelSelector type</w:t>
        </w:r>
      </w:hyperlink>
    </w:p>
    <w:p>
      <w:pPr>
        <w:pStyle w:val="Para 02"/>
      </w:pPr>
      <w:r>
        <w:t>rules and NetworkPolicy in</w:t>
        <w:t xml:space="preserve">, </w:t>
      </w:r>
      <w:hyperlink w:anchor="idm46219938617656">
        <w:r>
          <w:rPr>
            <w:rStyle w:val="Text2"/>
          </w:rPr>
          <w:t>NetworkPolicy</w:t>
        </w:r>
      </w:hyperlink>
      <w:r>
        <w:t xml:space="preserve">, </w:t>
      </w:r>
      <w:hyperlink w:anchor="ch4_term64">
        <w:r>
          <w:rPr>
            <w:rStyle w:val="Text2"/>
          </w:rPr>
          <w:t>Rules</w:t>
        </w:r>
      </w:hyperlink>
      <w:r>
        <w:t>-</w:t>
      </w:r>
      <w:hyperlink w:anchor="idm46219937463240">
        <w:r>
          <w:rPr>
            <w:rStyle w:val="Text2"/>
          </w:rPr>
          <w:t>Rules</w:t>
        </w:r>
      </w:hyperlink>
    </w:p>
    <w:p>
      <w:pPr>
        <w:pStyle w:val="Para 02"/>
      </w:pPr>
      <w:r>
        <w:t>Kubernetes networking abstractions</w:t>
      </w:r>
    </w:p>
    <w:p>
      <w:pPr>
        <w:pStyle w:val="Para 03"/>
      </w:pPr>
      <w:r>
        <w:rPr>
          <w:rStyle w:val="Text1"/>
        </w:rPr>
        <w:t>endpoints</w:t>
        <w:t xml:space="preserve">, </w:t>
      </w:r>
      <w:hyperlink w:anchor="idm46219939572232">
        <w:r>
          <w:t>Pod Readiness and Probes</w:t>
        </w:r>
      </w:hyperlink>
      <w:r>
        <w:rPr>
          <w:rStyle w:val="Text1"/>
        </w:rPr>
        <w:t xml:space="preserve">, </w:t>
      </w:r>
      <w:hyperlink w:anchor="idm46219938981336">
        <w:r>
          <w:t>kube-proxy</w:t>
        </w:r>
      </w:hyperlink>
      <w:r>
        <w:rPr>
          <w:rStyle w:val="Text1"/>
        </w:rPr>
        <w:t xml:space="preserve">, </w:t>
      </w:r>
      <w:hyperlink w:anchor="ch5_term6">
        <w:r>
          <w:t>Endpoints</w:t>
        </w:r>
      </w:hyperlink>
      <w:r>
        <w:rPr>
          <w:rStyle w:val="Text1"/>
        </w:rPr>
        <w:t>-</w:t>
      </w:r>
      <w:hyperlink w:anchor="idm46219936446104">
        <w:r>
          <w:t>Endpoints</w:t>
        </w:r>
      </w:hyperlink>
    </w:p>
    <w:p>
      <w:pPr>
        <w:pStyle w:val="Para 03"/>
      </w:pPr>
      <w:r>
        <w:rPr>
          <w:rStyle w:val="Text1"/>
        </w:rPr>
        <w:t>endpointslices</w:t>
        <w:t xml:space="preserve">, </w:t>
      </w:r>
      <w:hyperlink w:anchor="idm46219939571320">
        <w:r>
          <w:t>Pod Readiness and Probes</w:t>
        </w:r>
      </w:hyperlink>
      <w:r>
        <w:rPr>
          <w:rStyle w:val="Text1"/>
        </w:rPr>
        <w:t xml:space="preserve">, </w:t>
      </w:r>
      <w:hyperlink w:anchor="idm46219938980424">
        <w:r>
          <w:t>kube-proxy</w:t>
        </w:r>
      </w:hyperlink>
      <w:r>
        <w:rPr>
          <w:rStyle w:val="Text1"/>
        </w:rPr>
        <w:t xml:space="preserve">, </w:t>
      </w:r>
      <w:hyperlink w:anchor="ch5_term10">
        <w:r>
          <w:t>Endpoint Slices</w:t>
        </w:r>
      </w:hyperlink>
      <w:r>
        <w:rPr>
          <w:rStyle w:val="Text1"/>
        </w:rPr>
        <w:t>-</w:t>
      </w:r>
      <w:hyperlink w:anchor="idm46219936184360">
        <w:r>
          <w:t>Endpoint Slices</w:t>
        </w:r>
      </w:hyperlink>
    </w:p>
    <w:p>
      <w:pPr>
        <w:pStyle w:val="Para 03"/>
      </w:pPr>
      <w:r>
        <w:rPr>
          <w:rStyle w:val="Text1"/>
        </w:rPr>
        <w:t>ingress</w:t>
        <w:t xml:space="preserve">, </w:t>
      </w:r>
      <w:hyperlink w:anchor="ch5_term42">
        <w:r>
          <w:t>Ingress</w:t>
        </w:r>
      </w:hyperlink>
      <w:r>
        <w:rPr>
          <w:rStyle w:val="Text1"/>
        </w:rPr>
        <w:t>-</w:t>
      </w:r>
      <w:hyperlink w:anchor="idm46219933891768">
        <w:r>
          <w:t>Deploy ingress rules</w:t>
        </w:r>
      </w:hyperlink>
    </w:p>
    <w:p>
      <w:pPr>
        <w:pStyle w:val="Para 03"/>
      </w:pPr>
      <w:r>
        <w:rPr>
          <w:rStyle w:val="Text1"/>
        </w:rPr>
        <w:t>overview of</w:t>
        <w:t xml:space="preserve">, </w:t>
      </w:r>
      <w:hyperlink w:anchor="ch5_term1">
        <w:r>
          <w:t>Kubernetes Networking Abstractions</w:t>
        </w:r>
      </w:hyperlink>
      <w:r>
        <w:rPr>
          <w:rStyle w:val="Text1"/>
        </w:rPr>
        <w:t>-</w:t>
      </w:r>
      <w:hyperlink w:anchor="idm46219936865416">
        <w:r>
          <w:t>Kubernetes Networking Abstractions</w:t>
        </w:r>
      </w:hyperlink>
    </w:p>
    <w:p>
      <w:pPr>
        <w:pStyle w:val="Para 03"/>
      </w:pPr>
      <w:r>
        <w:rPr>
          <w:rStyle w:val="Text1"/>
        </w:rPr>
        <w:t>service meshes</w:t>
        <w:t xml:space="preserve">, </w:t>
      </w:r>
      <w:hyperlink w:anchor="ch5_term51">
        <w:r>
          <w:t>Service Meshes</w:t>
        </w:r>
      </w:hyperlink>
      <w:r>
        <w:rPr>
          <w:rStyle w:val="Text1"/>
        </w:rPr>
        <w:t>-</w:t>
      </w:r>
      <w:hyperlink w:anchor="idm46219933475192">
        <w:r>
          <w:t>Service Meshes</w:t>
        </w:r>
      </w:hyperlink>
    </w:p>
    <w:p>
      <w:pPr>
        <w:pStyle w:val="Para 03"/>
      </w:pPr>
      <w:r>
        <w:rPr>
          <w:rStyle w:val="Text1"/>
        </w:rPr>
        <w:t>services overview</w:t>
        <w:t xml:space="preserve">, </w:t>
      </w:r>
      <w:hyperlink w:anchor="ch5_term12">
        <w:r>
          <w:t>Kubernetes Services</w:t>
        </w:r>
      </w:hyperlink>
      <w:r>
        <w:rPr>
          <w:rStyle w:val="Text1"/>
        </w:rPr>
        <w:t>-</w:t>
      </w:r>
      <w:hyperlink w:anchor="idm46219936157512">
        <w:r>
          <w:t>Kubernetes Services</w:t>
        </w:r>
      </w:hyperlink>
      <w:r>
        <w:rPr>
          <w:rStyle w:val="Text1"/>
        </w:rPr>
        <w:t xml:space="preserve">, </w:t>
      </w:r>
      <w:hyperlink w:anchor="idm46219934531992">
        <w:r>
          <w:t>Services Conclusion</w:t>
        </w:r>
      </w:hyperlink>
    </w:p>
    <w:p>
      <w:pPr>
        <w:pStyle w:val="Para 02"/>
      </w:pPr>
      <w:r>
        <w:t>(</w:t>
        <w:t>see also</w:t>
        <w:t xml:space="preserve"> services, Kubernetes)</w:t>
      </w:r>
    </w:p>
    <w:p>
      <w:pPr>
        <w:pStyle w:val="Para 02"/>
      </w:pPr>
      <w:r>
        <w:t>StatefulSets</w:t>
        <w:t xml:space="preserve">, </w:t>
      </w:r>
      <w:hyperlink w:anchor="ch5_term3">
        <w:r>
          <w:rPr>
            <w:rStyle w:val="Text2"/>
          </w:rPr>
          <w:t>StatefulSets</w:t>
        </w:r>
      </w:hyperlink>
    </w:p>
    <w:p>
      <w:pPr>
        <w:pStyle w:val="Para 02"/>
      </w:pPr>
      <w:r>
        <w:t>kubernetes-version</w:t>
        <w:t xml:space="preserve">, </w:t>
      </w:r>
      <w:hyperlink w:anchor="idm46219933796504">
        <w:r>
          <w:rPr>
            <w:rStyle w:val="Text2"/>
          </w:rPr>
          <w:t>Service Meshes</w:t>
        </w:r>
      </w:hyperlink>
    </w:p>
    <w:p>
      <w:pPr>
        <w:keepNext/>
        <w:pStyle w:val="Heading 3"/>
      </w:pPr>
      <w:r>
        <w:t>L</w:t>
      </w:r>
    </w:p>
    <w:p>
      <w:pPr>
        <w:pStyle w:val="Para 02"/>
      </w:pPr>
      <w:r>
        <w:t>L2</w:t>
        <w:t xml:space="preserve"> (</w:t>
        <w:t>see</w:t>
        <w:t xml:space="preserve"> Link layer (L2))</w:t>
      </w:r>
    </w:p>
    <w:p>
      <w:pPr>
        <w:pStyle w:val="Para 02"/>
      </w:pPr>
      <w:r>
        <w:t>L3</w:t>
        <w:t xml:space="preserve"> (</w:t>
        <w:t>see</w:t>
        <w:t xml:space="preserve"> Network (Internet) layer, TCP/IP (L3))</w:t>
      </w:r>
    </w:p>
    <w:p>
      <w:pPr>
        <w:pStyle w:val="Para 02"/>
      </w:pPr>
      <w:r>
        <w:t>L4</w:t>
        <w:t xml:space="preserve"> (</w:t>
        <w:t>see</w:t>
        <w:t xml:space="preserve"> Transport layer, TCP/IP (L4))</w:t>
      </w:r>
    </w:p>
    <w:p>
      <w:pPr>
        <w:pStyle w:val="Para 02"/>
      </w:pPr>
      <w:r>
        <w:t>L7</w:t>
        <w:t xml:space="preserve"> (</w:t>
        <w:t>see</w:t>
        <w:t xml:space="preserve"> Application layer (L7))</w:t>
      </w:r>
    </w:p>
    <w:p>
      <w:pPr>
        <w:pStyle w:val="Para 03"/>
      </w:pPr>
      <w:r>
        <w:rPr>
          <w:rStyle w:val="Text1"/>
        </w:rPr>
        <w:t>LabelSelectors, Kubernetes</w:t>
        <w:t xml:space="preserve">, </w:t>
      </w:r>
      <w:hyperlink w:anchor="ch4_term56">
        <w:r>
          <w:t>Selecting Pods</w:t>
        </w:r>
      </w:hyperlink>
      <w:r>
        <w:rPr>
          <w:rStyle w:val="Text1"/>
        </w:rPr>
        <w:t>-</w:t>
      </w:r>
      <w:hyperlink w:anchor="idm46219937952440">
        <w:r>
          <w:t>The LabelSelector type</w:t>
        </w:r>
      </w:hyperlink>
    </w:p>
    <w:p>
      <w:pPr>
        <w:pStyle w:val="Para 03"/>
      </w:pPr>
      <w:r>
        <w:rPr>
          <w:rStyle w:val="Text1"/>
        </w:rPr>
        <w:t>latency, routing</w:t>
        <w:t xml:space="preserve">, </w:t>
      </w:r>
      <w:hyperlink w:anchor="idm46219943226568">
        <w:r>
          <w:t>IPVS</w:t>
        </w:r>
      </w:hyperlink>
      <w:r>
        <w:rPr>
          <w:rStyle w:val="Text1"/>
        </w:rPr>
        <w:t xml:space="preserve">, </w:t>
      </w:r>
      <w:hyperlink w:anchor="idm46219939817752">
        <w:r>
          <w:t>Flat Networks</w:t>
        </w:r>
      </w:hyperlink>
      <w:r>
        <w:rPr>
          <w:rStyle w:val="Text1"/>
        </w:rPr>
        <w:t xml:space="preserve">, </w:t>
      </w:r>
      <w:hyperlink w:anchor="idm46219937129896">
        <w:r>
          <w:t>DNS</w:t>
        </w:r>
      </w:hyperlink>
      <w:r>
        <w:rPr>
          <w:rStyle w:val="Text1"/>
        </w:rPr>
        <w:t xml:space="preserve">, </w:t>
      </w:r>
      <w:hyperlink w:anchor="idm46219931596968">
        <w:r>
          <w:t>GCP GKE nodes</w:t>
        </w:r>
      </w:hyperlink>
    </w:p>
    <w:p>
      <w:pPr>
        <w:pStyle w:val="Para 02"/>
      </w:pPr>
      <w:r>
        <w:t>Layer 3</w:t>
        <w:t xml:space="preserve"> (</w:t>
        <w:t>see</w:t>
        <w:t xml:space="preserve"> Network (Internet) layer, TCP/IP (L3))</w:t>
      </w:r>
    </w:p>
    <w:p>
      <w:pPr>
        <w:pStyle w:val="Para 02"/>
      </w:pPr>
      <w:r>
        <w:t>Layer 4</w:t>
        <w:t xml:space="preserve"> (</w:t>
        <w:t>see</w:t>
        <w:t xml:space="preserve"> Transport layer, TCP/IP (L4))</w:t>
      </w:r>
    </w:p>
    <w:p>
      <w:pPr>
        <w:pStyle w:val="Para 02"/>
      </w:pPr>
      <w:r>
        <w:t>Layer 7</w:t>
        <w:t xml:space="preserve"> (</w:t>
        <w:t>see</w:t>
        <w:t xml:space="preserve"> Application layer (L7))</w:t>
      </w:r>
    </w:p>
    <w:p>
      <w:pPr>
        <w:pStyle w:val="Para 02"/>
      </w:pPr>
      <w:r>
        <w:t>layering</w:t>
      </w:r>
    </w:p>
    <w:p>
      <w:pPr>
        <w:pStyle w:val="Para 03"/>
      </w:pPr>
      <w:r>
        <w:rPr>
          <w:rStyle w:val="Text1"/>
        </w:rPr>
        <w:t>of OSI model</w:t>
        <w:t xml:space="preserve">, </w:t>
      </w:r>
      <w:hyperlink w:anchor="ch1_term3">
        <w:r>
          <w:t>OSI Model</w:t>
        </w:r>
      </w:hyperlink>
      <w:r>
        <w:rPr>
          <w:rStyle w:val="Text1"/>
        </w:rPr>
        <w:t>-</w:t>
      </w:r>
      <w:hyperlink w:anchor="idm46219958488248">
        <w:r>
          <w:t>OSI Model</w:t>
        </w:r>
      </w:hyperlink>
    </w:p>
    <w:p>
      <w:pPr>
        <w:pStyle w:val="Para 03"/>
      </w:pPr>
      <w:r>
        <w:rPr>
          <w:rStyle w:val="Text1"/>
        </w:rPr>
        <w:t>summary of TCP/IP</w:t>
        <w:t xml:space="preserve">, </w:t>
      </w:r>
      <w:hyperlink w:anchor="ch1_term77">
        <w:r>
          <w:t>Revisiting Our Web Server</w:t>
        </w:r>
      </w:hyperlink>
      <w:r>
        <w:rPr>
          <w:rStyle w:val="Text1"/>
        </w:rPr>
        <w:t>-</w:t>
      </w:r>
      <w:hyperlink w:anchor="idm46219944570088">
        <w:r>
          <w:t>Revisiting Our Web Server</w:t>
        </w:r>
      </w:hyperlink>
    </w:p>
    <w:p>
      <w:pPr>
        <w:pStyle w:val="Para 02"/>
      </w:pPr>
      <w:r>
        <w:t>Learning CoreDNS (Liu and Belamaric)</w:t>
        <w:t xml:space="preserve">, </w:t>
      </w:r>
      <w:hyperlink w:anchor="idm46219937043896">
        <w:r>
          <w:rPr>
            <w:rStyle w:val="Text2"/>
          </w:rPr>
          <w:t>DNS</w:t>
        </w:r>
      </w:hyperlink>
    </w:p>
    <w:p>
      <w:pPr>
        <w:pStyle w:val="Para 02"/>
      </w:pPr>
      <w:r>
        <w:t>least connection (lc), IPVS mode</w:t>
        <w:t xml:space="preserve">, </w:t>
      </w:r>
      <w:hyperlink w:anchor="idm46219943287464">
        <w:r>
          <w:rPr>
            <w:rStyle w:val="Text2"/>
          </w:rPr>
          <w:t>IPVS</w:t>
        </w:r>
      </w:hyperlink>
      <w:r>
        <w:t xml:space="preserve">, </w:t>
      </w:r>
      <w:hyperlink w:anchor="idm46219938836200">
        <w:r>
          <w:rPr>
            <w:rStyle w:val="Text2"/>
          </w:rPr>
          <w:t>ipvs Mode</w:t>
        </w:r>
      </w:hyperlink>
    </w:p>
    <w:p>
      <w:pPr>
        <w:pStyle w:val="Para 02"/>
      </w:pPr>
      <w:r>
        <w:t>length field identifier</w:t>
        <w:t xml:space="preserve">, </w:t>
      </w:r>
      <w:hyperlink w:anchor="idm46219954291736">
        <w:r>
          <w:rPr>
            <w:rStyle w:val="Text2"/>
          </w:rPr>
          <w:t>tcpdump</w:t>
        </w:r>
      </w:hyperlink>
      <w:r>
        <w:t xml:space="preserve">, </w:t>
      </w:r>
      <w:hyperlink w:anchor="idm46219953443416">
        <w:r>
          <w:rPr>
            <w:rStyle w:val="Text2"/>
          </w:rPr>
          <w:t>UDP</w:t>
        </w:r>
      </w:hyperlink>
    </w:p>
    <w:p>
      <w:pPr>
        <w:pStyle w:val="Para 03"/>
      </w:pPr>
      <w:r>
        <w:rPr>
          <w:rStyle w:val="Text1"/>
        </w:rPr>
        <w:t>Lewis, Ian</w:t>
        <w:t xml:space="preserve">, </w:t>
      </w:r>
      <w:hyperlink w:anchor="idm46219936166792">
        <w:r>
          <w:t>Kubernetes Services</w:t>
        </w:r>
      </w:hyperlink>
    </w:p>
    <w:p>
      <w:pPr>
        <w:pStyle w:val="Para 02"/>
      </w:pPr>
      <w:r>
        <w:t>libcontainer</w:t>
        <w:t xml:space="preserve">, </w:t>
      </w:r>
      <w:hyperlink w:anchor="idm46219942712456">
        <w:r>
          <w:rPr>
            <w:rStyle w:val="Text2"/>
          </w:rPr>
          <w:t>runC</w:t>
        </w:r>
      </w:hyperlink>
    </w:p>
    <w:p>
      <w:pPr>
        <w:pStyle w:val="Para 02"/>
      </w:pPr>
      <w:r>
        <w:t>libkv (key-value store)</w:t>
        <w:t xml:space="preserve">, </w:t>
      </w:r>
      <w:hyperlink w:anchor="idm46219940892856">
        <w:r>
          <w:rPr>
            <w:rStyle w:val="Text2"/>
          </w:rPr>
          <w:t>Docker Networking Model</w:t>
        </w:r>
      </w:hyperlink>
    </w:p>
    <w:p>
      <w:pPr>
        <w:pStyle w:val="Para 03"/>
      </w:pPr>
      <w:r>
        <w:rPr>
          <w:rStyle w:val="Text1"/>
        </w:rPr>
        <w:t>Libnetwork, Docker</w:t>
        <w:t xml:space="preserve">, </w:t>
      </w:r>
      <w:hyperlink w:anchor="idm46219940963336">
        <w:r>
          <w:t>Docker Networking Model</w:t>
        </w:r>
      </w:hyperlink>
    </w:p>
    <w:p>
      <w:pPr>
        <w:pStyle w:val="Para 02"/>
      </w:pPr>
      <w:r>
        <w:t>Link layer (L2)</w:t>
      </w:r>
    </w:p>
    <w:p>
      <w:pPr>
        <w:pStyle w:val="Para 02"/>
      </w:pPr>
      <w:r>
        <w:t>connectivity limitations of</w:t>
        <w:t xml:space="preserve">, </w:t>
      </w:r>
      <w:hyperlink w:anchor="idm46219939856200">
        <w:r>
          <w:rPr>
            <w:rStyle w:val="Text2"/>
          </w:rPr>
          <w:t>Node and Pod Network Layout</w:t>
        </w:r>
      </w:hyperlink>
    </w:p>
    <w:p>
      <w:pPr>
        <w:pStyle w:val="Para 02"/>
      </w:pPr>
      <w:r>
        <w:t>of OSI model</w:t>
        <w:t xml:space="preserve">, </w:t>
      </w:r>
      <w:hyperlink w:anchor="idm46219958202792">
        <w:r>
          <w:rPr>
            <w:rStyle w:val="Text2"/>
          </w:rPr>
          <w:t>OSI Model</w:t>
        </w:r>
      </w:hyperlink>
    </w:p>
    <w:p>
      <w:pPr>
        <w:pStyle w:val="Para 03"/>
      </w:pPr>
      <w:r>
        <w:rPr>
          <w:rStyle w:val="Text1"/>
        </w:rPr>
        <w:t>of TCP/IP</w:t>
        <w:t xml:space="preserve">, </w:t>
      </w:r>
      <w:hyperlink w:anchor="idm46219957954088">
        <w:r>
          <w:t>TCP/IP</w:t>
        </w:r>
      </w:hyperlink>
      <w:r>
        <w:rPr>
          <w:rStyle w:val="Text1"/>
        </w:rPr>
        <w:t xml:space="preserve">, </w:t>
      </w:r>
      <w:hyperlink w:anchor="ch1_term64">
        <w:r>
          <w:t>Link Layer</w:t>
        </w:r>
      </w:hyperlink>
      <w:r>
        <w:rPr>
          <w:rStyle w:val="Text1"/>
        </w:rPr>
        <w:t>-</w:t>
      </w:r>
      <w:hyperlink w:anchor="idm46219944721176">
        <w:r>
          <w:t>Link Layer</w:t>
        </w:r>
      </w:hyperlink>
      <w:r>
        <w:rPr>
          <w:rStyle w:val="Text1"/>
        </w:rPr>
        <w:t xml:space="preserve">, </w:t>
      </w:r>
      <w:hyperlink w:anchor="idm46219944582376">
        <w:r>
          <w:t>Revisiting Our Web Server</w:t>
        </w:r>
      </w:hyperlink>
    </w:p>
    <w:p>
      <w:pPr>
        <w:pStyle w:val="Para 03"/>
      </w:pPr>
      <w:r>
        <w:rPr>
          <w:rStyle w:val="Text1"/>
        </w:rPr>
        <w:t>Linkerd CLI</w:t>
        <w:t xml:space="preserve">, </w:t>
      </w:r>
      <w:hyperlink w:anchor="ch5_term54">
        <w:r>
          <w:t>Service Meshes</w:t>
        </w:r>
      </w:hyperlink>
      <w:r>
        <w:rPr>
          <w:rStyle w:val="Text1"/>
        </w:rPr>
        <w:t>-</w:t>
      </w:r>
      <w:hyperlink w:anchor="idm46219933732968">
        <w:r>
          <w:t>Service Meshes</w:t>
        </w:r>
      </w:hyperlink>
    </w:p>
    <w:p>
      <w:pPr>
        <w:pStyle w:val="Para 03"/>
      </w:pPr>
      <w:r>
        <w:rPr>
          <w:rStyle w:val="Text1"/>
        </w:rPr>
        <w:t>Linkerd Dashboard</w:t>
        <w:t xml:space="preserve">, </w:t>
      </w:r>
      <w:hyperlink w:anchor="ch5_term57">
        <w:r>
          <w:t>Service Meshes</w:t>
        </w:r>
      </w:hyperlink>
      <w:r>
        <w:rPr>
          <w:rStyle w:val="Text1"/>
        </w:rPr>
        <w:t>-</w:t>
      </w:r>
      <w:hyperlink w:anchor="idm46219933496312">
        <w:r>
          <w:t>Service Meshes</w:t>
        </w:r>
      </w:hyperlink>
    </w:p>
    <w:p>
      <w:pPr>
        <w:pStyle w:val="Para 03"/>
      </w:pPr>
      <w:r>
        <w:rPr>
          <w:rStyle w:val="Text1"/>
        </w:rPr>
        <w:t>Linkerd service mesh</w:t>
        <w:t xml:space="preserve">, </w:t>
      </w:r>
      <w:hyperlink w:anchor="ch5_term55">
        <w:r>
          <w:t>Service Meshes</w:t>
        </w:r>
      </w:hyperlink>
      <w:r>
        <w:rPr>
          <w:rStyle w:val="Text1"/>
        </w:rPr>
        <w:t>-</w:t>
      </w:r>
      <w:hyperlink w:anchor="idm46219933386424">
        <w:r>
          <w:t>Service Meshes</w:t>
        </w:r>
      </w:hyperlink>
    </w:p>
    <w:p>
      <w:pPr>
        <w:pStyle w:val="Para 02"/>
      </w:pPr>
      <w:r>
        <w:t>Linux Containers (LXC)</w:t>
        <w:t xml:space="preserve">, </w:t>
      </w:r>
      <w:hyperlink w:anchor="idm46219942716728">
        <w:r>
          <w:rPr>
            <w:rStyle w:val="Text2"/>
          </w:rPr>
          <w:t>LXC</w:t>
        </w:r>
      </w:hyperlink>
    </w:p>
    <w:p>
      <w:pPr>
        <w:pStyle w:val="Para 02"/>
      </w:pPr>
      <w:r>
        <w:t>Linux networking</w:t>
      </w:r>
    </w:p>
    <w:p>
      <w:pPr>
        <w:pStyle w:val="Para 03"/>
      </w:pPr>
      <w:r>
        <w:rPr>
          <w:rStyle w:val="Text1"/>
        </w:rPr>
        <w:t>with kernel's packet management</w:t>
        <w:t xml:space="preserve">, </w:t>
      </w:r>
      <w:hyperlink w:anchor="ch2_term18">
        <w:r>
          <w:t>Packet Handling in the Kernel</w:t>
        </w:r>
      </w:hyperlink>
      <w:r>
        <w:rPr>
          <w:rStyle w:val="Text1"/>
        </w:rPr>
        <w:t>-</w:t>
      </w:r>
      <w:hyperlink w:anchor="idm46219943907672">
        <w:r>
          <w:t>Routing</w:t>
        </w:r>
      </w:hyperlink>
    </w:p>
    <w:p>
      <w:pPr>
        <w:pStyle w:val="Para 02"/>
      </w:pPr>
      <w:r>
        <w:t>man (manual) resources on</w:t>
        <w:t xml:space="preserve">, </w:t>
      </w:r>
      <w:hyperlink w:anchor="idm46219944507064">
        <w:r>
          <w:rPr>
            <w:rStyle w:val="Text2"/>
          </w:rPr>
          <w:t>Linux Networking</w:t>
        </w:r>
      </w:hyperlink>
    </w:p>
    <w:p>
      <w:pPr>
        <w:pStyle w:val="Para 03"/>
      </w:pPr>
      <w:r>
        <w:rPr>
          <w:rStyle w:val="Text1"/>
        </w:rPr>
        <w:t>with Netfilter</w:t>
        <w:t xml:space="preserve">, </w:t>
      </w:r>
      <w:hyperlink w:anchor="ch2_term27">
        <w:r>
          <w:t>Netfilter</w:t>
        </w:r>
      </w:hyperlink>
      <w:r>
        <w:rPr>
          <w:rStyle w:val="Text1"/>
        </w:rPr>
        <w:t>-</w:t>
      </w:r>
      <w:hyperlink w:anchor="idm46219943947880">
        <w:r>
          <w:t>Conntrack</w:t>
        </w:r>
      </w:hyperlink>
      <w:r>
        <w:rPr>
          <w:rStyle w:val="Text1"/>
        </w:rPr>
        <w:t xml:space="preserve">, </w:t>
      </w:r>
      <w:hyperlink w:anchor="idm46219943850264">
        <w:r>
          <w:t>iptables</w:t>
        </w:r>
      </w:hyperlink>
      <w:r>
        <w:rPr>
          <w:rStyle w:val="Text1"/>
        </w:rPr>
        <w:t xml:space="preserve">, </w:t>
      </w:r>
      <w:hyperlink w:anchor="idm46219943803160">
        <w:r>
          <w:t>iptables chains</w:t>
        </w:r>
      </w:hyperlink>
    </w:p>
    <w:p>
      <w:pPr>
        <w:pStyle w:val="Para 03"/>
      </w:pPr>
      <w:r>
        <w:rPr>
          <w:rStyle w:val="Text1"/>
        </w:rPr>
        <w:t>network interfaces for</w:t>
        <w:t xml:space="preserve">, </w:t>
      </w:r>
      <w:hyperlink w:anchor="ch2_term12">
        <w:r>
          <w:t>The Network Interface</w:t>
        </w:r>
      </w:hyperlink>
      <w:r>
        <w:rPr>
          <w:rStyle w:val="Text1"/>
        </w:rPr>
        <w:t>-</w:t>
      </w:r>
      <w:hyperlink w:anchor="idm46219944126664">
        <w:r>
          <w:t>The Bridge Interface</w:t>
        </w:r>
      </w:hyperlink>
      <w:r>
        <w:rPr>
          <w:rStyle w:val="Text1"/>
        </w:rPr>
        <w:t xml:space="preserve">, </w:t>
      </w:r>
      <w:hyperlink w:anchor="ch3_term27">
        <w:r>
          <w:t>Setting Up Namespaces</w:t>
        </w:r>
      </w:hyperlink>
      <w:r>
        <w:rPr>
          <w:rStyle w:val="Text1"/>
        </w:rPr>
        <w:t>-</w:t>
      </w:r>
      <w:hyperlink w:anchor="idm46219941627400">
        <w:r>
          <w:t>Setting Up Namespaces</w:t>
        </w:r>
      </w:hyperlink>
    </w:p>
    <w:p>
      <w:pPr>
        <w:pStyle w:val="Para 03"/>
      </w:pPr>
      <w:r>
        <w:rPr>
          <w:rStyle w:val="Text1"/>
        </w:rPr>
        <w:t>overview of</w:t>
        <w:t xml:space="preserve">, </w:t>
      </w:r>
      <w:hyperlink w:anchor="ch1_term1_1">
        <w:r>
          <w:t>Linux Networking</w:t>
        </w:r>
      </w:hyperlink>
      <w:r>
        <w:rPr>
          <w:rStyle w:val="Text1"/>
        </w:rPr>
        <w:t>-</w:t>
      </w:r>
      <w:hyperlink w:anchor="idm46219958143480">
        <w:r>
          <w:t>Networking History</w:t>
        </w:r>
      </w:hyperlink>
    </w:p>
    <w:p>
      <w:pPr>
        <w:pStyle w:val="Para 03"/>
      </w:pPr>
      <w:r>
        <w:rPr>
          <w:rStyle w:val="Text1"/>
        </w:rPr>
        <w:t>primitives</w:t>
        <w:t xml:space="preserve">, </w:t>
      </w:r>
      <w:hyperlink w:anchor="idm46219942775032">
        <w:r>
          <w:t>Containers</w:t>
        </w:r>
      </w:hyperlink>
      <w:r>
        <w:rPr>
          <w:rStyle w:val="Text1"/>
        </w:rPr>
        <w:t xml:space="preserve">, </w:t>
      </w:r>
      <w:hyperlink w:anchor="ch3_term18">
        <w:r>
          <w:t>Container Primitives</w:t>
        </w:r>
      </w:hyperlink>
      <w:r>
        <w:rPr>
          <w:rStyle w:val="Text1"/>
        </w:rPr>
        <w:t>-</w:t>
      </w:r>
      <w:hyperlink w:anchor="idm46219941666136">
        <w:r>
          <w:t>Setting Up Namespaces</w:t>
        </w:r>
      </w:hyperlink>
    </w:p>
    <w:p>
      <w:pPr>
        <w:pStyle w:val="Para 02"/>
      </w:pPr>
      <w:r>
        <w:t>routing</w:t>
        <w:t xml:space="preserve"> (</w:t>
        <w:t>see</w:t>
        <w:t xml:space="preserve"> Linux, routing in)</w:t>
      </w:r>
    </w:p>
    <w:p>
      <w:pPr>
        <w:pStyle w:val="Para 02"/>
      </w:pPr>
      <w:r>
        <w:t>security systems for</w:t>
        <w:t xml:space="preserve">, </w:t>
      </w:r>
      <w:hyperlink w:anchor="idm46219942708136">
        <w:r>
          <w:rPr>
            <w:rStyle w:val="Text2"/>
          </w:rPr>
          <w:t>runC</w:t>
        </w:r>
      </w:hyperlink>
    </w:p>
    <w:p>
      <w:pPr>
        <w:pStyle w:val="Para 03"/>
      </w:pPr>
      <w:r>
        <w:rPr>
          <w:rStyle w:val="Text1"/>
        </w:rPr>
        <w:t>troubleshooting tools for</w:t>
        <w:t xml:space="preserve">, </w:t>
      </w:r>
      <w:hyperlink w:anchor="ch2_term66">
        <w:r>
          <w:t>Network Troubleshooting Tools</w:t>
        </w:r>
      </w:hyperlink>
      <w:r>
        <w:rPr>
          <w:rStyle w:val="Text1"/>
        </w:rPr>
        <w:t>-</w:t>
      </w:r>
      <w:hyperlink w:anchor="idm46219942853368">
        <w:r>
          <w:t>cURL</w:t>
        </w:r>
      </w:hyperlink>
    </w:p>
    <w:p>
      <w:pPr>
        <w:pStyle w:val="Para 02"/>
      </w:pPr>
      <w:r>
        <w:t>Linux, routing in</w:t>
        <w:t xml:space="preserve">, </w:t>
      </w:r>
      <w:hyperlink w:anchor="ch2_term31">
        <w:r>
          <w:rPr>
            <w:rStyle w:val="Text2"/>
          </w:rPr>
          <w:t>Routing</w:t>
        </w:r>
      </w:hyperlink>
      <w:r>
        <w:t>-</w:t>
      </w:r>
      <w:hyperlink w:anchor="idm46219943137896">
        <w:r>
          <w:rPr>
            <w:rStyle w:val="Text2"/>
          </w:rPr>
          <w:t>eBPF</w:t>
        </w:r>
      </w:hyperlink>
    </w:p>
    <w:p>
      <w:pPr>
        <w:pStyle w:val="Para 02"/>
      </w:pPr>
      <w:r>
        <w:t>with eBPF</w:t>
        <w:t xml:space="preserve">, </w:t>
      </w:r>
      <w:hyperlink w:anchor="ch2_term64">
        <w:r>
          <w:rPr>
            <w:rStyle w:val="Text2"/>
          </w:rPr>
          <w:t>eBPF</w:t>
        </w:r>
      </w:hyperlink>
      <w:r>
        <w:t>-</w:t>
      </w:r>
      <w:hyperlink w:anchor="idm46219943135848">
        <w:r>
          <w:rPr>
            <w:rStyle w:val="Text2"/>
          </w:rPr>
          <w:t>eBPF</w:t>
        </w:r>
      </w:hyperlink>
    </w:p>
    <w:p>
      <w:pPr>
        <w:pStyle w:val="Para 03"/>
      </w:pPr>
      <w:r>
        <w:rPr>
          <w:rStyle w:val="Text1"/>
        </w:rPr>
        <w:t>with iptables</w:t>
        <w:t xml:space="preserve">, </w:t>
      </w:r>
      <w:hyperlink w:anchor="ch2_term34">
        <w:r>
          <w:t>iptables</w:t>
        </w:r>
      </w:hyperlink>
      <w:r>
        <w:rPr>
          <w:rStyle w:val="Text1"/>
        </w:rPr>
        <w:t>-</w:t>
      </w:r>
      <w:hyperlink w:anchor="idm46219943328776">
        <w:r>
          <w:t>Practical iptables</w:t>
        </w:r>
      </w:hyperlink>
    </w:p>
    <w:p>
      <w:pPr>
        <w:pStyle w:val="Para 02"/>
      </w:pPr>
      <w:r>
        <w:t>with IPVS</w:t>
        <w:t xml:space="preserve">, </w:t>
      </w:r>
      <w:hyperlink w:anchor="ch2_term59">
        <w:r>
          <w:rPr>
            <w:rStyle w:val="Text2"/>
          </w:rPr>
          <w:t>IPVS</w:t>
        </w:r>
      </w:hyperlink>
      <w:r>
        <w:t>-</w:t>
      </w:r>
      <w:hyperlink w:anchor="idm46219943208088">
        <w:r>
          <w:rPr>
            <w:rStyle w:val="Text2"/>
          </w:rPr>
          <w:t>IPVS</w:t>
        </w:r>
      </w:hyperlink>
    </w:p>
    <w:p>
      <w:pPr>
        <w:pStyle w:val="Para 02"/>
      </w:pPr>
      <w:r>
        <w:t>specificity of</w:t>
        <w:t xml:space="preserve">, </w:t>
      </w:r>
      <w:hyperlink w:anchor="idm46219943917544">
        <w:r>
          <w:rPr>
            <w:rStyle w:val="Text2"/>
          </w:rPr>
          <w:t>Routing</w:t>
        </w:r>
      </w:hyperlink>
    </w:p>
    <w:p>
      <w:pPr>
        <w:pStyle w:val="Para 03"/>
      </w:pPr>
      <w:r>
        <w:rPr>
          <w:rStyle w:val="Text1"/>
        </w:rPr>
        <w:t>listeners, AWS load balancer</w:t>
        <w:t xml:space="preserve">, </w:t>
      </w:r>
      <w:hyperlink w:anchor="idm46219933072376">
        <w:r>
          <w:t>Elastic load balancers</w:t>
        </w:r>
      </w:hyperlink>
      <w:r>
        <w:rPr>
          <w:rStyle w:val="Text1"/>
        </w:rPr>
        <w:t xml:space="preserve">, </w:t>
      </w:r>
      <w:hyperlink w:anchor="idm46219932826568">
        <w:r>
          <w:t>AWS ALB ingress controller</w:t>
        </w:r>
      </w:hyperlink>
    </w:p>
    <w:p>
      <w:pPr>
        <w:pStyle w:val="Para 02"/>
      </w:pPr>
      <w:r>
        <w:t>listening connections, netstat for</w:t>
        <w:t xml:space="preserve">, </w:t>
      </w:r>
      <w:hyperlink w:anchor="idm46219942951656">
        <w:r>
          <w:rPr>
            <w:rStyle w:val="Text2"/>
          </w:rPr>
          <w:t>netstat</w:t>
        </w:r>
      </w:hyperlink>
    </w:p>
    <w:p>
      <w:pPr>
        <w:pStyle w:val="Para 02"/>
      </w:pPr>
      <w:r>
        <w:t>Liu, Cricket</w:t>
        <w:t xml:space="preserve">, </w:t>
      </w:r>
      <w:hyperlink w:anchor="idm46219937044568">
        <w:r>
          <w:rPr>
            <w:rStyle w:val="Text2"/>
          </w:rPr>
          <w:t>DNS</w:t>
        </w:r>
      </w:hyperlink>
    </w:p>
    <w:p>
      <w:pPr>
        <w:pStyle w:val="Para 03"/>
      </w:pPr>
      <w:r>
        <w:rPr>
          <w:rStyle w:val="Text1"/>
        </w:rPr>
        <w:t>liveness probes, Kubelet</w:t>
        <w:t xml:space="preserve">, </w:t>
      </w:r>
      <w:hyperlink w:anchor="ch4_term22">
        <w:r>
          <w:t>Pod Readiness and Probes</w:t>
        </w:r>
      </w:hyperlink>
      <w:r>
        <w:rPr>
          <w:rStyle w:val="Text1"/>
        </w:rPr>
        <w:t>-</w:t>
      </w:r>
      <w:hyperlink w:anchor="idm46219939566024">
        <w:r>
          <w:t>Pod Readiness and Probes</w:t>
        </w:r>
      </w:hyperlink>
    </w:p>
    <w:p>
      <w:pPr>
        <w:pStyle w:val="Para 02"/>
      </w:pPr>
      <w:r>
        <w:t>LLC (Logical Link Control) sublayer</w:t>
        <w:t xml:space="preserve">, </w:t>
      </w:r>
      <w:hyperlink w:anchor="idm46219944928296">
        <w:r>
          <w:rPr>
            <w:rStyle w:val="Text2"/>
          </w:rPr>
          <w:t>Link Layer</w:t>
        </w:r>
      </w:hyperlink>
    </w:p>
    <w:p>
      <w:pPr>
        <w:pStyle w:val="Para 02"/>
      </w:pPr>
      <w:r>
        <w:t>load balancing</w:t>
      </w:r>
    </w:p>
    <w:p>
      <w:pPr>
        <w:pStyle w:val="Para 03"/>
      </w:pPr>
      <w:r>
        <w:rPr>
          <w:rStyle w:val="Text1"/>
        </w:rPr>
        <w:t>with AWS ALB</w:t>
        <w:t xml:space="preserve">, </w:t>
      </w:r>
      <w:hyperlink w:anchor="idm46219933349000">
        <w:r>
          <w:t>AWS Network Services</w:t>
        </w:r>
      </w:hyperlink>
      <w:r>
        <w:rPr>
          <w:rStyle w:val="Text1"/>
        </w:rPr>
        <w:t xml:space="preserve">, </w:t>
      </w:r>
      <w:hyperlink w:anchor="idm46219933093144">
        <w:r>
          <w:t>Elastic load balancers</w:t>
        </w:r>
      </w:hyperlink>
      <w:r>
        <w:rPr>
          <w:rStyle w:val="Text1"/>
        </w:rPr>
        <w:t xml:space="preserve">, </w:t>
      </w:r>
      <w:hyperlink w:anchor="ch6_term40">
        <w:r>
          <w:t>AWS VPC CNI</w:t>
        </w:r>
      </w:hyperlink>
      <w:r>
        <w:rPr>
          <w:rStyle w:val="Text1"/>
        </w:rPr>
        <w:t>-</w:t>
      </w:r>
      <w:hyperlink w:anchor="idm46219932806424">
        <w:r>
          <w:t>AWS ALB ingress controller</w:t>
        </w:r>
      </w:hyperlink>
      <w:r>
        <w:rPr>
          <w:rStyle w:val="Text1"/>
        </w:rPr>
        <w:t xml:space="preserve">, </w:t>
      </w:r>
      <w:hyperlink w:anchor="idm46219932649368">
        <w:r>
          <w:t>Verify LoadBalancer services for Golang web server</w:t>
        </w:r>
      </w:hyperlink>
      <w:r>
        <w:rPr>
          <w:rStyle w:val="Text1"/>
        </w:rPr>
        <w:t xml:space="preserve">, </w:t>
      </w:r>
      <w:hyperlink w:anchor="idm46219932013736">
        <w:r>
          <w:t>Cleanup</w:t>
        </w:r>
      </w:hyperlink>
    </w:p>
    <w:p>
      <w:pPr>
        <w:pStyle w:val="Para 03"/>
      </w:pPr>
      <w:r>
        <w:rPr>
          <w:rStyle w:val="Text1"/>
        </w:rPr>
        <w:t>with Azure</w:t>
        <w:t xml:space="preserve">, </w:t>
      </w:r>
      <w:hyperlink w:anchor="ch6_term85">
        <w:r>
          <w:t>Azure load balancer</w:t>
        </w:r>
      </w:hyperlink>
      <w:r>
        <w:rPr>
          <w:rStyle w:val="Text1"/>
        </w:rPr>
        <w:t>-</w:t>
      </w:r>
      <w:hyperlink w:anchor="idm46219931404920">
        <w:r>
          <w:t>Azure load balancer</w:t>
        </w:r>
      </w:hyperlink>
    </w:p>
    <w:p>
      <w:pPr>
        <w:pStyle w:val="Para 03"/>
      </w:pPr>
      <w:r>
        <w:rPr>
          <w:rStyle w:val="Text1"/>
        </w:rPr>
        <w:t>elastic for AWS</w:t>
        <w:t xml:space="preserve">, </w:t>
      </w:r>
      <w:hyperlink w:anchor="ch6_term22">
        <w:r>
          <w:t>Elastic load balancers</w:t>
        </w:r>
      </w:hyperlink>
      <w:r>
        <w:rPr>
          <w:rStyle w:val="Text1"/>
        </w:rPr>
        <w:t>-</w:t>
      </w:r>
      <w:hyperlink w:anchor="idm46219933053848">
        <w:r>
          <w:t>Elastic load balancers</w:t>
        </w:r>
      </w:hyperlink>
    </w:p>
    <w:p>
      <w:pPr>
        <w:pStyle w:val="Para 03"/>
      </w:pPr>
      <w:r>
        <w:rPr>
          <w:rStyle w:val="Text1"/>
        </w:rPr>
        <w:t>external</w:t>
        <w:t xml:space="preserve">, </w:t>
      </w:r>
      <w:hyperlink w:anchor="idm46219934523608">
        <w:r>
          <w:t>Services Conclusion</w:t>
        </w:r>
      </w:hyperlink>
      <w:r>
        <w:rPr>
          <w:rStyle w:val="Text1"/>
        </w:rPr>
        <w:t xml:space="preserve">, </w:t>
      </w:r>
      <w:hyperlink w:anchor="idm46219931726152">
        <w:r>
          <w:t>Cloud load balancing</w:t>
        </w:r>
      </w:hyperlink>
    </w:p>
    <w:p>
      <w:pPr>
        <w:pStyle w:val="Para 03"/>
      </w:pPr>
      <w:r>
        <w:rPr>
          <w:rStyle w:val="Text1"/>
        </w:rPr>
        <w:t>with GCLB/GKE</w:t>
        <w:t xml:space="preserve">, </w:t>
      </w:r>
      <w:hyperlink w:anchor="ch6_term59">
        <w:r>
          <w:t>Cloud load balancing</w:t>
        </w:r>
      </w:hyperlink>
      <w:r>
        <w:rPr>
          <w:rStyle w:val="Text1"/>
        </w:rPr>
        <w:t>-</w:t>
      </w:r>
      <w:hyperlink w:anchor="idm46219931698056">
        <w:r>
          <w:t>GCE instances</w:t>
        </w:r>
      </w:hyperlink>
      <w:r>
        <w:rPr>
          <w:rStyle w:val="Text1"/>
        </w:rPr>
        <w:t xml:space="preserve">, </w:t>
      </w:r>
      <w:hyperlink w:anchor="idm46219931617208">
        <w:r>
          <w:t>GCP GKE nodes</w:t>
        </w:r>
      </w:hyperlink>
    </w:p>
    <w:p>
      <w:pPr>
        <w:pStyle w:val="Para 03"/>
      </w:pPr>
      <w:r>
        <w:rPr>
          <w:rStyle w:val="Text1"/>
        </w:rPr>
        <w:t>HTTP</w:t>
        <w:t xml:space="preserve">, </w:t>
      </w:r>
      <w:hyperlink w:anchor="idm46219934524552">
        <w:r>
          <w:t>Services Conclusion</w:t>
        </w:r>
      </w:hyperlink>
      <w:r>
        <w:rPr>
          <w:rStyle w:val="Text1"/>
        </w:rPr>
        <w:t xml:space="preserve">, </w:t>
      </w:r>
      <w:hyperlink w:anchor="idm46219933079288">
        <w:r>
          <w:t>Elastic load balancers</w:t>
        </w:r>
      </w:hyperlink>
      <w:r>
        <w:rPr>
          <w:rStyle w:val="Text1"/>
        </w:rPr>
        <w:t xml:space="preserve">, </w:t>
      </w:r>
      <w:hyperlink w:anchor="idm46219931718760">
        <w:r>
          <w:t>Cloud load balancing</w:t>
        </w:r>
      </w:hyperlink>
      <w:r>
        <w:rPr>
          <w:rStyle w:val="Text1"/>
        </w:rPr>
        <w:t xml:space="preserve">, </w:t>
      </w:r>
      <w:hyperlink w:anchor="idm46219931597912">
        <w:r>
          <w:t>GCP GKE nodes</w:t>
        </w:r>
      </w:hyperlink>
    </w:p>
    <w:p>
      <w:pPr>
        <w:pStyle w:val="Para 03"/>
      </w:pPr>
      <w:r>
        <w:rPr>
          <w:rStyle w:val="Text1"/>
        </w:rPr>
        <w:t>ingress for</w:t>
        <w:t xml:space="preserve">, </w:t>
      </w:r>
      <w:hyperlink w:anchor="ch5_term43">
        <w:r>
          <w:t>Ingress</w:t>
        </w:r>
      </w:hyperlink>
      <w:r>
        <w:rPr>
          <w:rStyle w:val="Text1"/>
        </w:rPr>
        <w:t>-</w:t>
      </w:r>
      <w:hyperlink w:anchor="idm46219933891032">
        <w:r>
          <w:t>Deploy ingress rules</w:t>
        </w:r>
      </w:hyperlink>
      <w:r>
        <w:rPr>
          <w:rStyle w:val="Text1"/>
        </w:rPr>
        <w:t xml:space="preserve">, </w:t>
      </w:r>
      <w:hyperlink w:anchor="idm46219931712616">
        <w:r>
          <w:t>Cloud load balancing</w:t>
        </w:r>
      </w:hyperlink>
    </w:p>
    <w:p>
      <w:pPr>
        <w:pStyle w:val="Para 03"/>
      </w:pPr>
      <w:r>
        <w:rPr>
          <w:rStyle w:val="Text1"/>
        </w:rPr>
        <w:t>internal</w:t>
        <w:t xml:space="preserve">, </w:t>
      </w:r>
      <w:hyperlink w:anchor="idm46219931722328">
        <w:r>
          <w:t>Cloud load balancing</w:t>
        </w:r>
      </w:hyperlink>
    </w:p>
    <w:p>
      <w:pPr>
        <w:pStyle w:val="Para 02"/>
      </w:pPr>
      <w:r>
        <w:t>iptable issues with</w:t>
        <w:t xml:space="preserve">, </w:t>
      </w:r>
      <w:hyperlink w:anchor="idm46219943234968">
        <w:r>
          <w:rPr>
            <w:rStyle w:val="Text2"/>
          </w:rPr>
          <w:t>IPVS</w:t>
        </w:r>
      </w:hyperlink>
    </w:p>
    <w:p>
      <w:pPr>
        <w:pStyle w:val="Para 03"/>
      </w:pPr>
      <w:r>
        <w:rPr>
          <w:rStyle w:val="Text1"/>
        </w:rPr>
        <w:t>with iptables</w:t>
        <w:t xml:space="preserve">, </w:t>
      </w:r>
      <w:hyperlink w:anchor="ch2_term57">
        <w:r>
          <w:t>Practical iptables</w:t>
        </w:r>
      </w:hyperlink>
      <w:r>
        <w:rPr>
          <w:rStyle w:val="Text1"/>
        </w:rPr>
        <w:t>-</w:t>
      </w:r>
      <w:hyperlink w:anchor="idm46219943209432">
        <w:r>
          <w:t>IPVS</w:t>
        </w:r>
      </w:hyperlink>
    </w:p>
    <w:p>
      <w:pPr>
        <w:pStyle w:val="Para 03"/>
      </w:pPr>
      <w:r>
        <w:rPr>
          <w:rStyle w:val="Text1"/>
        </w:rPr>
        <w:t>with IPVS</w:t>
        <w:t xml:space="preserve">, </w:t>
      </w:r>
      <w:hyperlink w:anchor="ch2_term60">
        <w:r>
          <w:t>IPVS</w:t>
        </w:r>
      </w:hyperlink>
      <w:r>
        <w:rPr>
          <w:rStyle w:val="Text1"/>
        </w:rPr>
        <w:t>-</w:t>
      </w:r>
      <w:hyperlink w:anchor="idm46219943207416">
        <w:r>
          <w:t>IPVS</w:t>
        </w:r>
      </w:hyperlink>
      <w:r>
        <w:rPr>
          <w:rStyle w:val="Text1"/>
        </w:rPr>
        <w:t xml:space="preserve">, </w:t>
      </w:r>
      <w:hyperlink w:anchor="idm46219938837416">
        <w:r>
          <w:t>ipvs Mode</w:t>
        </w:r>
      </w:hyperlink>
    </w:p>
    <w:p>
      <w:pPr>
        <w:pStyle w:val="Para 02"/>
      </w:pPr>
      <w:r>
        <w:t>ipvsadm command for</w:t>
        <w:t xml:space="preserve">, </w:t>
      </w:r>
      <w:hyperlink w:anchor="idm46219943218488">
        <w:r>
          <w:rPr>
            <w:rStyle w:val="Text2"/>
          </w:rPr>
          <w:t>IPVS</w:t>
        </w:r>
      </w:hyperlink>
    </w:p>
    <w:p>
      <w:pPr>
        <w:pStyle w:val="Para 02"/>
      </w:pPr>
      <w:r>
        <w:t>with kube-proxy</w:t>
        <w:t xml:space="preserve">, </w:t>
      </w:r>
      <w:hyperlink w:anchor="idm46219939010472">
        <w:r>
          <w:rPr>
            <w:rStyle w:val="Text2"/>
          </w:rPr>
          <w:t>kube-proxy</w:t>
        </w:r>
      </w:hyperlink>
    </w:p>
    <w:p>
      <w:pPr>
        <w:pStyle w:val="Para 03"/>
      </w:pPr>
      <w:r>
        <w:rPr>
          <w:rStyle w:val="Text1"/>
        </w:rPr>
        <w:t>with Kubernetes pods</w:t>
        <w:t xml:space="preserve">, </w:t>
      </w:r>
      <w:hyperlink w:anchor="idm46219939839224">
        <w:r>
          <w:t>Isolated Networks</w:t>
        </w:r>
      </w:hyperlink>
      <w:r>
        <w:rPr>
          <w:rStyle w:val="Text1"/>
        </w:rPr>
        <w:t xml:space="preserve">, </w:t>
      </w:r>
      <w:hyperlink w:anchor="idm46219939822744">
        <w:r>
          <w:t>Flat Networks</w:t>
        </w:r>
      </w:hyperlink>
      <w:r>
        <w:rPr>
          <w:rStyle w:val="Text1"/>
        </w:rPr>
        <w:t xml:space="preserve">, </w:t>
      </w:r>
      <w:hyperlink w:anchor="idm46219939542920">
        <w:r>
          <w:t>Pod Readiness and Probes</w:t>
        </w:r>
      </w:hyperlink>
    </w:p>
    <w:p>
      <w:pPr>
        <w:pStyle w:val="Para 03"/>
      </w:pPr>
      <w:r>
        <w:rPr>
          <w:rStyle w:val="Text1"/>
        </w:rPr>
        <w:t>with Kubernetes services</w:t>
        <w:t xml:space="preserve">, </w:t>
      </w:r>
      <w:hyperlink w:anchor="idm46219936181368">
        <w:r>
          <w:t>Kubernetes Services</w:t>
        </w:r>
      </w:hyperlink>
      <w:r>
        <w:rPr>
          <w:rStyle w:val="Text1"/>
        </w:rPr>
        <w:t xml:space="preserve">, </w:t>
      </w:r>
      <w:hyperlink w:anchor="idm46219935885768">
        <w:r>
          <w:t>ClusterIP</w:t>
        </w:r>
      </w:hyperlink>
      <w:r>
        <w:rPr>
          <w:rStyle w:val="Text1"/>
        </w:rPr>
        <w:t xml:space="preserve">, </w:t>
      </w:r>
      <w:hyperlink w:anchor="ch5_term35">
        <w:r>
          <w:t>LoadBalancer</w:t>
        </w:r>
      </w:hyperlink>
      <w:r>
        <w:rPr>
          <w:rStyle w:val="Text1"/>
        </w:rPr>
        <w:t>-</w:t>
      </w:r>
      <w:hyperlink w:anchor="idm46219934652200">
        <w:r>
          <w:t>LoadBalancer</w:t>
        </w:r>
      </w:hyperlink>
    </w:p>
    <w:p>
      <w:pPr>
        <w:pStyle w:val="Para 03"/>
      </w:pPr>
      <w:r>
        <w:rPr>
          <w:rStyle w:val="Text1"/>
        </w:rPr>
        <w:t>with MetalLB example</w:t>
        <w:t xml:space="preserve">, </w:t>
      </w:r>
      <w:hyperlink w:anchor="ch5_term39">
        <w:r>
          <w:t>LoadBalancer</w:t>
        </w:r>
      </w:hyperlink>
      <w:r>
        <w:rPr>
          <w:rStyle w:val="Text1"/>
        </w:rPr>
        <w:t>-</w:t>
      </w:r>
      <w:hyperlink w:anchor="idm46219934649512">
        <w:r>
          <w:t>LoadBalancer</w:t>
        </w:r>
      </w:hyperlink>
    </w:p>
    <w:p>
      <w:pPr>
        <w:pStyle w:val="Para 03"/>
      </w:pPr>
      <w:r>
        <w:rPr>
          <w:rStyle w:val="Text1"/>
        </w:rPr>
        <w:t>with NEG</w:t>
        <w:t xml:space="preserve">, </w:t>
      </w:r>
      <w:hyperlink w:anchor="idm46219931618424">
        <w:r>
          <w:t>GCP GKE nodes</w:t>
        </w:r>
      </w:hyperlink>
    </w:p>
    <w:p>
      <w:pPr>
        <w:pStyle w:val="Para 02"/>
      </w:pPr>
      <w:r>
        <w:t>with service mesh</w:t>
        <w:t xml:space="preserve">, </w:t>
      </w:r>
      <w:hyperlink w:anchor="idm46219933952600">
        <w:r>
          <w:rPr>
            <w:rStyle w:val="Text2"/>
          </w:rPr>
          <w:t>Service Meshes</w:t>
        </w:r>
      </w:hyperlink>
    </w:p>
    <w:p>
      <w:pPr>
        <w:pStyle w:val="Para 03"/>
      </w:pPr>
      <w:r>
        <w:rPr>
          <w:rStyle w:val="Text1"/>
        </w:rPr>
        <w:t>LoadBalancer services, Kubernetes</w:t>
        <w:t xml:space="preserve">, </w:t>
      </w:r>
      <w:hyperlink w:anchor="ch5_term36">
        <w:r>
          <w:t>LoadBalancer</w:t>
        </w:r>
      </w:hyperlink>
      <w:r>
        <w:rPr>
          <w:rStyle w:val="Text1"/>
        </w:rPr>
        <w:t>-</w:t>
      </w:r>
      <w:hyperlink w:anchor="idm46219934651528">
        <w:r>
          <w:t>LoadBalancer</w:t>
        </w:r>
      </w:hyperlink>
      <w:r>
        <w:rPr>
          <w:rStyle w:val="Text1"/>
        </w:rPr>
        <w:t xml:space="preserve">, </w:t>
      </w:r>
      <w:hyperlink w:anchor="idm46219934528088">
        <w:r>
          <w:t>Services Conclusion</w:t>
        </w:r>
      </w:hyperlink>
      <w:r>
        <w:rPr>
          <w:rStyle w:val="Text1"/>
        </w:rPr>
        <w:t xml:space="preserve">, </w:t>
      </w:r>
      <w:hyperlink w:anchor="idm46219932656792">
        <w:r>
          <w:t>Deploy test application</w:t>
        </w:r>
      </w:hyperlink>
      <w:r>
        <w:rPr>
          <w:rStyle w:val="Text1"/>
        </w:rPr>
        <w:t xml:space="preserve">, </w:t>
      </w:r>
      <w:hyperlink w:anchor="idm46219931734920">
        <w:r>
          <w:t>Cloud load balancing</w:t>
        </w:r>
      </w:hyperlink>
    </w:p>
    <w:p>
      <w:pPr>
        <w:pStyle w:val="Para 03"/>
      </w:pPr>
      <w:r>
        <w:rPr>
          <w:rStyle w:val="Text1"/>
        </w:rPr>
        <w:t>local area network, virtual (VLAN)</w:t>
        <w:t xml:space="preserve">, </w:t>
      </w:r>
      <w:hyperlink w:anchor="idm46219944908200">
        <w:r>
          <w:t>Link Layer</w:t>
        </w:r>
      </w:hyperlink>
      <w:r>
        <w:rPr>
          <w:rStyle w:val="Text1"/>
        </w:rPr>
        <w:t xml:space="preserve">, </w:t>
      </w:r>
      <w:hyperlink w:anchor="idm46219944889480">
        <w:r>
          <w:t>Link Layer</w:t>
        </w:r>
      </w:hyperlink>
      <w:r>
        <w:rPr>
          <w:rStyle w:val="Text1"/>
        </w:rPr>
        <w:t xml:space="preserve">, </w:t>
      </w:r>
      <w:hyperlink w:anchor="idm46219944734008">
        <w:r>
          <w:t>Link Layer</w:t>
        </w:r>
      </w:hyperlink>
      <w:r>
        <w:rPr>
          <w:rStyle w:val="Text1"/>
        </w:rPr>
        <w:t xml:space="preserve">, </w:t>
      </w:r>
      <w:hyperlink w:anchor="idm46219940878104">
        <w:r>
          <w:t>Overlay Networking</w:t>
        </w:r>
      </w:hyperlink>
    </w:p>
    <w:p>
      <w:pPr>
        <w:pStyle w:val="Para 03"/>
      </w:pPr>
      <w:r>
        <w:rPr>
          <w:rStyle w:val="Text1"/>
        </w:rPr>
        <w:t>local drivers</w:t>
        <w:t xml:space="preserve">, </w:t>
      </w:r>
      <w:hyperlink w:anchor="idm46219940896088">
        <w:r>
          <w:t>Docker Networking Model</w:t>
        </w:r>
      </w:hyperlink>
    </w:p>
    <w:p>
      <w:pPr>
        <w:pStyle w:val="Para 02"/>
      </w:pPr>
      <w:r>
        <w:t>local route, VPC</w:t>
        <w:t xml:space="preserve">, </w:t>
      </w:r>
      <w:hyperlink w:anchor="idm46219933254600">
        <w:r>
          <w:rPr>
            <w:rStyle w:val="Text2"/>
          </w:rPr>
          <w:t>Routing tables</w:t>
        </w:r>
      </w:hyperlink>
    </w:p>
    <w:p>
      <w:pPr>
        <w:pStyle w:val="Para 03"/>
      </w:pPr>
      <w:r>
        <w:rPr>
          <w:rStyle w:val="Text1"/>
        </w:rPr>
        <w:t>local routing table</w:t>
        <w:t xml:space="preserve">, </w:t>
      </w:r>
      <w:hyperlink w:anchor="idm46219945112184">
        <w:r>
          <w:t>Getting round the network</w:t>
        </w:r>
      </w:hyperlink>
    </w:p>
    <w:p>
      <w:pPr>
        <w:pStyle w:val="Para 02"/>
      </w:pPr>
      <w:r>
        <w:t>Logical Link Control (LLC) sublayer</w:t>
        <w:t xml:space="preserve">, </w:t>
      </w:r>
      <w:hyperlink w:anchor="idm46219944927688">
        <w:r>
          <w:rPr>
            <w:rStyle w:val="Text2"/>
          </w:rPr>
          <w:t>Link Layer</w:t>
        </w:r>
      </w:hyperlink>
    </w:p>
    <w:p>
      <w:pPr>
        <w:pStyle w:val="Para 03"/>
      </w:pPr>
      <w:r>
        <w:rPr>
          <w:rStyle w:val="Text1"/>
        </w:rPr>
        <w:t>loopback interface (lo)</w:t>
        <w:t xml:space="preserve">, </w:t>
      </w:r>
      <w:hyperlink w:anchor="idm46219954314200">
        <w:r>
          <w:t>tcpdump</w:t>
        </w:r>
      </w:hyperlink>
      <w:r>
        <w:rPr>
          <w:rStyle w:val="Text1"/>
        </w:rPr>
        <w:t xml:space="preserve">, </w:t>
      </w:r>
      <w:hyperlink w:anchor="idm46219944319256">
        <w:r>
          <w:t>The Network Interface</w:t>
        </w:r>
      </w:hyperlink>
      <w:r>
        <w:rPr>
          <w:rStyle w:val="Text1"/>
        </w:rPr>
        <w:t xml:space="preserve">, </w:t>
      </w:r>
      <w:hyperlink w:anchor="idm46219941444184">
        <w:r>
          <w:t>Container Network Basics</w:t>
        </w:r>
      </w:hyperlink>
      <w:r>
        <w:rPr>
          <w:rStyle w:val="Text1"/>
        </w:rPr>
        <w:t xml:space="preserve">, </w:t>
      </w:r>
      <w:hyperlink w:anchor="idm46219941493112">
        <w:r>
          <w:t>Container Network Basics</w:t>
        </w:r>
      </w:hyperlink>
      <w:r>
        <w:rPr>
          <w:rStyle w:val="Text1"/>
        </w:rPr>
        <w:t xml:space="preserve">, </w:t>
      </w:r>
      <w:hyperlink w:anchor="idm46219940221896">
        <w:r>
          <w:t>Container to Container</w:t>
        </w:r>
      </w:hyperlink>
    </w:p>
    <w:p>
      <w:pPr>
        <w:pStyle w:val="Para 02"/>
      </w:pPr>
      <w:r>
        <w:t>low-level container runtimes and functionality</w:t>
        <w:t xml:space="preserve">, </w:t>
      </w:r>
      <w:hyperlink w:anchor="ch3_term9">
        <w:r>
          <w:rPr>
            <w:rStyle w:val="Text2"/>
          </w:rPr>
          <w:t>Containers</w:t>
        </w:r>
      </w:hyperlink>
      <w:r>
        <w:t>-</w:t>
      </w:r>
      <w:hyperlink w:anchor="idm46219942734120">
        <w:r>
          <w:rPr>
            <w:rStyle w:val="Text2"/>
          </w:rPr>
          <w:t>OCI</w:t>
        </w:r>
      </w:hyperlink>
    </w:p>
    <w:p>
      <w:pPr>
        <w:pStyle w:val="Para 02"/>
      </w:pPr>
      <w:r>
        <w:t>lscgroup tool, Linux</w:t>
        <w:t xml:space="preserve">, </w:t>
      </w:r>
      <w:hyperlink w:anchor="idm46219942616888">
        <w:r>
          <w:rPr>
            <w:rStyle w:val="Text2"/>
          </w:rPr>
          <w:t>Control Groups</w:t>
        </w:r>
      </w:hyperlink>
    </w:p>
    <w:p>
      <w:pPr>
        <w:pStyle w:val="Para 02"/>
      </w:pPr>
      <w:r>
        <w:t>LXC (Linux Containers)</w:t>
        <w:t xml:space="preserve">, </w:t>
      </w:r>
      <w:hyperlink w:anchor="idm46219942715992">
        <w:r>
          <w:rPr>
            <w:rStyle w:val="Text2"/>
          </w:rPr>
          <w:t>LXC</w:t>
        </w:r>
      </w:hyperlink>
    </w:p>
    <w:p>
      <w:pPr>
        <w:pStyle w:val="Para 03"/>
      </w:pPr>
      <w:r>
        <w:rPr>
          <w:rStyle w:val="Text1"/>
        </w:rPr>
        <w:t>Lyon, Barrett</w:t>
        <w:t xml:space="preserve">, </w:t>
      </w:r>
      <w:hyperlink w:anchor="idm46219958407016">
        <w:r>
          <w:t>Networking History</w:t>
        </w:r>
      </w:hyperlink>
    </w:p>
    <w:p>
      <w:pPr>
        <w:keepNext/>
        <w:pStyle w:val="Heading 3"/>
      </w:pPr>
      <w:r>
        <w:t>M</w:t>
      </w:r>
    </w:p>
    <w:p>
      <w:pPr>
        <w:pStyle w:val="Para 02"/>
      </w:pPr>
      <w:r>
        <w:t>MAC (Media Access Control) sublayer</w:t>
      </w:r>
    </w:p>
    <w:p>
      <w:pPr>
        <w:pStyle w:val="Para 03"/>
      </w:pPr>
      <w:r>
        <w:rPr>
          <w:rStyle w:val="Text1"/>
        </w:rPr>
        <w:t>addresses of</w:t>
        <w:t xml:space="preserve">, </w:t>
      </w:r>
      <w:hyperlink w:anchor="idm46219944901624">
        <w:r>
          <w:t>Link Layer</w:t>
        </w:r>
      </w:hyperlink>
      <w:r>
        <w:rPr>
          <w:rStyle w:val="Text1"/>
        </w:rPr>
        <w:t xml:space="preserve">, </w:t>
      </w:r>
      <w:hyperlink w:anchor="idm46219941607320">
        <w:r>
          <w:t>Container Network Basics</w:t>
        </w:r>
      </w:hyperlink>
      <w:r>
        <w:rPr>
          <w:rStyle w:val="Text1"/>
        </w:rPr>
        <w:t xml:space="preserve">, </w:t>
      </w:r>
      <w:hyperlink w:anchor="idm46219939855208">
        <w:r>
          <w:t>Node and Pod Network Layout</w:t>
        </w:r>
      </w:hyperlink>
    </w:p>
    <w:p>
      <w:pPr>
        <w:pStyle w:val="Para 02"/>
      </w:pPr>
      <w:r>
        <w:t>Ethertype of</w:t>
        <w:t xml:space="preserve">, </w:t>
      </w:r>
      <w:hyperlink w:anchor="idm46219944890936">
        <w:r>
          <w:rPr>
            <w:rStyle w:val="Text2"/>
          </w:rPr>
          <w:t>Link Layer</w:t>
        </w:r>
      </w:hyperlink>
    </w:p>
    <w:p>
      <w:pPr>
        <w:pStyle w:val="Para 02"/>
      </w:pPr>
      <w:r>
        <w:t>IP tunneling and</w:t>
        <w:t xml:space="preserve">, </w:t>
      </w:r>
      <w:hyperlink w:anchor="idm46219943241704">
        <w:r>
          <w:rPr>
            <w:rStyle w:val="Text2"/>
          </w:rPr>
          <w:t>IPVS</w:t>
        </w:r>
      </w:hyperlink>
    </w:p>
    <w:p>
      <w:pPr>
        <w:pStyle w:val="Para 03"/>
      </w:pPr>
      <w:r>
        <w:rPr>
          <w:rStyle w:val="Text1"/>
        </w:rPr>
        <w:t>of Link layer</w:t>
        <w:t xml:space="preserve">, </w:t>
      </w:r>
      <w:hyperlink w:anchor="ch1_term63">
        <w:r>
          <w:t>Link Layer</w:t>
        </w:r>
      </w:hyperlink>
      <w:r>
        <w:rPr>
          <w:rStyle w:val="Text1"/>
        </w:rPr>
        <w:t>-</w:t>
      </w:r>
      <w:hyperlink w:anchor="idm46219944837800">
        <w:r>
          <w:t>Link Layer</w:t>
        </w:r>
      </w:hyperlink>
      <w:r>
        <w:rPr>
          <w:rStyle w:val="Text1"/>
        </w:rPr>
        <w:t xml:space="preserve">, </w:t>
      </w:r>
      <w:hyperlink w:anchor="idm46219944581160">
        <w:r>
          <w:t>Revisiting Our Web Server</w:t>
        </w:r>
      </w:hyperlink>
    </w:p>
    <w:p>
      <w:pPr>
        <w:pStyle w:val="Para 02"/>
      </w:pPr>
      <w:r>
        <w:t>with Macvlan and IPvlan</w:t>
        <w:t xml:space="preserve">, </w:t>
      </w:r>
      <w:hyperlink w:anchor="idm46219941606360">
        <w:r>
          <w:rPr>
            <w:rStyle w:val="Text2"/>
          </w:rPr>
          <w:t>Container Network Basics</w:t>
        </w:r>
      </w:hyperlink>
    </w:p>
    <w:p>
      <w:pPr>
        <w:pStyle w:val="Para 02"/>
      </w:pPr>
      <w:r>
        <w:t>MAC-in-UDP, VXLAN and</w:t>
        <w:t xml:space="preserve">, </w:t>
      </w:r>
      <w:hyperlink w:anchor="idm46219940876456">
        <w:r>
          <w:rPr>
            <w:rStyle w:val="Text2"/>
          </w:rPr>
          <w:t>Overlay Networking</w:t>
        </w:r>
      </w:hyperlink>
    </w:p>
    <w:p>
      <w:pPr>
        <w:pStyle w:val="Para 02"/>
      </w:pPr>
      <w:r>
        <w:t>Macvlan container network mode</w:t>
        <w:t xml:space="preserve">, </w:t>
      </w:r>
      <w:hyperlink w:anchor="idm46219941608472">
        <w:r>
          <w:rPr>
            <w:rStyle w:val="Text2"/>
          </w:rPr>
          <w:t>Container Network Basics</w:t>
        </w:r>
      </w:hyperlink>
    </w:p>
    <w:p>
      <w:pPr>
        <w:pStyle w:val="Para 03"/>
      </w:pPr>
      <w:r>
        <w:rPr>
          <w:rStyle w:val="Text1"/>
        </w:rPr>
        <w:t>main route tables, VPC</w:t>
        <w:t xml:space="preserve">, </w:t>
      </w:r>
      <w:hyperlink w:anchor="idm46219933284808">
        <w:r>
          <w:t>Routing tables</w:t>
        </w:r>
      </w:hyperlink>
      <w:r>
        <w:rPr>
          <w:rStyle w:val="Text1"/>
        </w:rPr>
        <w:t xml:space="preserve">, </w:t>
      </w:r>
      <w:hyperlink w:anchor="idm46219933125752">
        <w:r>
          <w:t>Network address translation devices</w:t>
        </w:r>
      </w:hyperlink>
    </w:p>
    <w:p>
      <w:pPr>
        <w:pStyle w:val="Para 03"/>
      </w:pPr>
      <w:r>
        <w:rPr>
          <w:rStyle w:val="Text1"/>
        </w:rPr>
        <w:t>man netstat</w:t>
        <w:t xml:space="preserve">, </w:t>
      </w:r>
      <w:hyperlink w:anchor="idm46219945108120">
        <w:r>
          <w:t>Getting round the network</w:t>
        </w:r>
      </w:hyperlink>
    </w:p>
    <w:p>
      <w:pPr>
        <w:pStyle w:val="Para 02"/>
      </w:pPr>
      <w:r>
        <w:t>managed node groups, Amazon EKS</w:t>
        <w:t xml:space="preserve">, </w:t>
      </w:r>
      <w:hyperlink w:anchor="idm46219933033240">
        <w:r>
          <w:rPr>
            <w:rStyle w:val="Text2"/>
          </w:rPr>
          <w:t>EKS nodes</w:t>
        </w:r>
      </w:hyperlink>
    </w:p>
    <w:p>
      <w:pPr>
        <w:pStyle w:val="Para 03"/>
      </w:pPr>
      <w:r>
        <w:rPr>
          <w:rStyle w:val="Text1"/>
        </w:rPr>
        <w:t>Mangle table, iptables</w:t>
        <w:t xml:space="preserve">, </w:t>
      </w:r>
      <w:hyperlink w:anchor="idm46219943861464">
        <w:r>
          <w:t>iptables</w:t>
        </w:r>
      </w:hyperlink>
      <w:r>
        <w:rPr>
          <w:rStyle w:val="Text1"/>
        </w:rPr>
        <w:t xml:space="preserve">, </w:t>
      </w:r>
      <w:hyperlink w:anchor="idm46219943838552">
        <w:r>
          <w:t>iptables tables</w:t>
        </w:r>
      </w:hyperlink>
      <w:r>
        <w:rPr>
          <w:rStyle w:val="Text1"/>
        </w:rPr>
        <w:t xml:space="preserve">, </w:t>
      </w:r>
      <w:hyperlink w:anchor="ch2_term46">
        <w:r>
          <w:t>iptables chains</w:t>
        </w:r>
      </w:hyperlink>
      <w:r>
        <w:rPr>
          <w:rStyle w:val="Text1"/>
        </w:rPr>
        <w:t>-</w:t>
      </w:r>
      <w:hyperlink w:anchor="idm46219943644648">
        <w:r>
          <w:t>Subchains</w:t>
        </w:r>
      </w:hyperlink>
    </w:p>
    <w:p>
      <w:pPr>
        <w:pStyle w:val="Para 02"/>
      </w:pPr>
      <w:r>
        <w:t>Martian packets</w:t>
        <w:t xml:space="preserve">, </w:t>
      </w:r>
      <w:hyperlink w:anchor="idm46219944042856">
        <w:r>
          <w:rPr>
            <w:rStyle w:val="Text2"/>
          </w:rPr>
          <w:t>Netfilter</w:t>
        </w:r>
      </w:hyperlink>
    </w:p>
    <w:p>
      <w:pPr>
        <w:pStyle w:val="Para 03"/>
      </w:pPr>
      <w:r>
        <w:rPr>
          <w:rStyle w:val="Text1"/>
        </w:rPr>
        <w:t>MASQUERADE, iptables</w:t>
        <w:t xml:space="preserve">, </w:t>
      </w:r>
      <w:hyperlink w:anchor="idm46219943531304">
        <w:r>
          <w:t>iptables rules</w:t>
        </w:r>
      </w:hyperlink>
      <w:r>
        <w:rPr>
          <w:rStyle w:val="Text1"/>
        </w:rPr>
        <w:t xml:space="preserve">, </w:t>
      </w:r>
      <w:hyperlink w:anchor="idm46219943381960">
        <w:r>
          <w:t>Practical iptables</w:t>
        </w:r>
      </w:hyperlink>
    </w:p>
    <w:p>
      <w:pPr>
        <w:pStyle w:val="Para 03"/>
      </w:pPr>
      <w:r>
        <w:rPr>
          <w:rStyle w:val="Text1"/>
        </w:rPr>
        <w:t>masquerading connections, iptables</w:t>
        <w:t xml:space="preserve">, </w:t>
      </w:r>
      <w:hyperlink w:anchor="idm46219943383288">
        <w:r>
          <w:t>Practical iptables</w:t>
        </w:r>
      </w:hyperlink>
      <w:r>
        <w:rPr>
          <w:rStyle w:val="Text1"/>
        </w:rPr>
        <w:t xml:space="preserve">, </w:t>
      </w:r>
      <w:hyperlink w:anchor="idm46219939799624">
        <w:r>
          <w:t>Island Networks</w:t>
        </w:r>
      </w:hyperlink>
      <w:r>
        <w:rPr>
          <w:rStyle w:val="Text1"/>
        </w:rPr>
        <w:t xml:space="preserve">, </w:t>
      </w:r>
      <w:hyperlink w:anchor="idm46219938897288">
        <w:r>
          <w:t>iptables Mode</w:t>
        </w:r>
      </w:hyperlink>
    </w:p>
    <w:p>
      <w:pPr>
        <w:pStyle w:val="Para 02"/>
      </w:pPr>
      <w:r>
        <w:t>match types and extensions, iptables</w:t>
        <w:t xml:space="preserve">, </w:t>
      </w:r>
      <w:hyperlink w:anchor="idm46219943599272">
        <w:r>
          <w:rPr>
            <w:rStyle w:val="Text2"/>
          </w:rPr>
          <w:t>iptables rules</w:t>
        </w:r>
      </w:hyperlink>
    </w:p>
    <w:p>
      <w:pPr>
        <w:pStyle w:val="Para 03"/>
      </w:pPr>
      <w:r>
        <w:rPr>
          <w:rStyle w:val="Text1"/>
        </w:rPr>
        <w:t>matchExpressions field, NetworkPolicy</w:t>
        <w:t xml:space="preserve">, </w:t>
      </w:r>
      <w:hyperlink w:anchor="ch4_term60">
        <w:r>
          <w:t>The LabelSelector type</w:t>
        </w:r>
      </w:hyperlink>
      <w:r>
        <w:rPr>
          <w:rStyle w:val="Text1"/>
        </w:rPr>
        <w:t>-</w:t>
      </w:r>
      <w:hyperlink w:anchor="idm46219937844264">
        <w:r>
          <w:t>The LabelSelector type</w:t>
        </w:r>
      </w:hyperlink>
    </w:p>
    <w:p>
      <w:pPr>
        <w:pStyle w:val="Para 03"/>
      </w:pPr>
      <w:r>
        <w:rPr>
          <w:rStyle w:val="Text1"/>
        </w:rPr>
        <w:t>matchLabels field, NetworkPolicy</w:t>
        <w:t xml:space="preserve">, </w:t>
      </w:r>
      <w:hyperlink w:anchor="ch4_term61">
        <w:r>
          <w:t>The LabelSelector type</w:t>
        </w:r>
      </w:hyperlink>
      <w:r>
        <w:rPr>
          <w:rStyle w:val="Text1"/>
        </w:rPr>
        <w:t>-</w:t>
      </w:r>
      <w:hyperlink w:anchor="idm46219937843592">
        <w:r>
          <w:t>The LabelSelector type</w:t>
        </w:r>
      </w:hyperlink>
    </w:p>
    <w:p>
      <w:pPr>
        <w:pStyle w:val="Para 02"/>
      </w:pPr>
      <w:r>
        <w:t>maxendpoints-per-slice kube-controller-manager</w:t>
        <w:t xml:space="preserve">, </w:t>
      </w:r>
      <w:hyperlink w:anchor="idm46219936300936">
        <w:r>
          <w:rPr>
            <w:rStyle w:val="Text2"/>
          </w:rPr>
          <w:t>Endpoint Slices</w:t>
        </w:r>
      </w:hyperlink>
    </w:p>
    <w:p>
      <w:pPr>
        <w:pStyle w:val="Para 02"/>
      </w:pPr>
      <w:r>
        <w:t>maximum transmission unit (MTU)</w:t>
        <w:t xml:space="preserve">, </w:t>
      </w:r>
      <w:hyperlink w:anchor="idm46219957958280">
        <w:r>
          <w:rPr>
            <w:rStyle w:val="Text2"/>
          </w:rPr>
          <w:t>TCP/IP</w:t>
        </w:r>
      </w:hyperlink>
      <w:r>
        <w:t xml:space="preserve">, </w:t>
      </w:r>
      <w:hyperlink w:anchor="idm46219953428584">
        <w:r>
          <w:rPr>
            <w:rStyle w:val="Text2"/>
          </w:rPr>
          <w:t>Network</w:t>
        </w:r>
      </w:hyperlink>
      <w:r>
        <w:t xml:space="preserve">, </w:t>
      </w:r>
      <w:hyperlink w:anchor="idm46219932864072">
        <w:r>
          <w:rPr>
            <w:rStyle w:val="Text2"/>
          </w:rPr>
          <w:t>AWS VPC CNI</w:t>
        </w:r>
      </w:hyperlink>
    </w:p>
    <w:p>
      <w:pPr>
        <w:pStyle w:val="Para 02"/>
      </w:pPr>
      <w:r>
        <w:t>Media Access Control</w:t>
        <w:t xml:space="preserve"> (</w:t>
        <w:t>see</w:t>
        <w:t xml:space="preserve"> MAC (Media Access Control) sublayer)</w:t>
      </w:r>
    </w:p>
    <w:p>
      <w:pPr>
        <w:pStyle w:val="Para 02"/>
      </w:pPr>
      <w:r>
        <w:t>media for transmission</w:t>
        <w:t xml:space="preserve">, </w:t>
      </w:r>
      <w:hyperlink w:anchor="idm46219944725128">
        <w:r>
          <w:rPr>
            <w:rStyle w:val="Text2"/>
          </w:rPr>
          <w:t>Link Layer</w:t>
        </w:r>
      </w:hyperlink>
    </w:p>
    <w:p>
      <w:pPr>
        <w:pStyle w:val="Para 02"/>
      </w:pPr>
      <w:r>
        <w:t>memory issues, CoreDNS and</w:t>
        <w:t xml:space="preserve">, </w:t>
      </w:r>
      <w:hyperlink w:anchor="idm46219937173064">
        <w:r>
          <w:rPr>
            <w:rStyle w:val="Text2"/>
          </w:rPr>
          <w:t>DNS</w:t>
        </w:r>
      </w:hyperlink>
    </w:p>
    <w:p>
      <w:pPr>
        <w:pStyle w:val="Para 02"/>
      </w:pPr>
      <w:r>
        <w:t>metadata field, Kubernetes</w:t>
        <w:t xml:space="preserve">, </w:t>
      </w:r>
      <w:hyperlink w:anchor="idm46219938025992">
        <w:r>
          <w:rPr>
            <w:rStyle w:val="Text2"/>
          </w:rPr>
          <w:t>The LabelSelector type</w:t>
        </w:r>
      </w:hyperlink>
    </w:p>
    <w:p>
      <w:pPr>
        <w:pStyle w:val="Para 03"/>
      </w:pPr>
      <w:r>
        <w:rPr>
          <w:rStyle w:val="Text1"/>
        </w:rPr>
        <w:t>MetalLB project</w:t>
        <w:t xml:space="preserve">, </w:t>
      </w:r>
      <w:hyperlink w:anchor="ch5_term41">
        <w:r>
          <w:t>LoadBalancer</w:t>
        </w:r>
      </w:hyperlink>
      <w:r>
        <w:rPr>
          <w:rStyle w:val="Text1"/>
        </w:rPr>
        <w:t>-</w:t>
      </w:r>
      <w:hyperlink w:anchor="idm46219934566376">
        <w:r>
          <w:t>LoadBalancer</w:t>
        </w:r>
      </w:hyperlink>
    </w:p>
    <w:p>
      <w:pPr>
        <w:pStyle w:val="Para 02"/>
      </w:pPr>
      <w:r>
        <w:t>minimal web server (Go)</w:t>
        <w:t xml:space="preserve"> (</w:t>
        <w:t>see</w:t>
        <w:t xml:space="preserve"> Golang (Go) web server)</w:t>
      </w:r>
    </w:p>
    <w:p>
      <w:pPr>
        <w:pStyle w:val="Para 02"/>
      </w:pPr>
      <w:r>
        <w:t>mirroring of endpoints/endpointslices</w:t>
        <w:t xml:space="preserve">, </w:t>
      </w:r>
      <w:hyperlink w:anchor="idm46219936298616">
        <w:r>
          <w:rPr>
            <w:rStyle w:val="Text2"/>
          </w:rPr>
          <w:t>Endpoint Slices</w:t>
        </w:r>
      </w:hyperlink>
    </w:p>
    <w:p>
      <w:pPr>
        <w:pStyle w:val="Para 02"/>
      </w:pPr>
      <w:r>
        <w:t>Mount namespace, Linux</w:t>
        <w:t xml:space="preserve">, </w:t>
      </w:r>
      <w:hyperlink w:anchor="idm46219942599416">
        <w:r>
          <w:rPr>
            <w:rStyle w:val="Text2"/>
          </w:rPr>
          <w:t>Namespaces</w:t>
        </w:r>
      </w:hyperlink>
    </w:p>
    <w:p>
      <w:pPr>
        <w:pStyle w:val="Para 02"/>
      </w:pPr>
      <w:r>
        <w:t>mTLS (mutual Transport Layer Security) for encryption</w:t>
        <w:t xml:space="preserve">, </w:t>
      </w:r>
      <w:hyperlink w:anchor="idm46219938771960">
        <w:r>
          <w:rPr>
            <w:rStyle w:val="Text2"/>
          </w:rPr>
          <w:t>NetworkPolicy</w:t>
        </w:r>
      </w:hyperlink>
      <w:r>
        <w:t xml:space="preserve">, </w:t>
      </w:r>
      <w:hyperlink w:anchor="idm46219933857048">
        <w:r>
          <w:rPr>
            <w:rStyle w:val="Text2"/>
          </w:rPr>
          <w:t>Service Meshes</w:t>
        </w:r>
      </w:hyperlink>
      <w:r>
        <w:t xml:space="preserve">, </w:t>
      </w:r>
      <w:hyperlink w:anchor="idm46219933832312">
        <w:r>
          <w:rPr>
            <w:rStyle w:val="Text2"/>
          </w:rPr>
          <w:t>Service Meshes</w:t>
        </w:r>
      </w:hyperlink>
    </w:p>
    <w:p>
      <w:pPr>
        <w:pStyle w:val="Para 02"/>
      </w:pPr>
      <w:r>
        <w:t>MTU (maximum transmission unit)</w:t>
        <w:t xml:space="preserve">, </w:t>
      </w:r>
      <w:hyperlink w:anchor="idm46219957957592">
        <w:r>
          <w:rPr>
            <w:rStyle w:val="Text2"/>
          </w:rPr>
          <w:t>TCP/IP</w:t>
        </w:r>
      </w:hyperlink>
      <w:r>
        <w:t xml:space="preserve">, </w:t>
      </w:r>
      <w:hyperlink w:anchor="idm46219953427896">
        <w:r>
          <w:rPr>
            <w:rStyle w:val="Text2"/>
          </w:rPr>
          <w:t>Network</w:t>
        </w:r>
      </w:hyperlink>
      <w:r>
        <w:t xml:space="preserve">, </w:t>
      </w:r>
      <w:hyperlink w:anchor="idm46219932863272">
        <w:r>
          <w:rPr>
            <w:rStyle w:val="Text2"/>
          </w:rPr>
          <w:t>AWS VPC CNI</w:t>
        </w:r>
      </w:hyperlink>
    </w:p>
    <w:p>
      <w:pPr>
        <w:pStyle w:val="Para 03"/>
      </w:pPr>
      <w:r>
        <w:rPr>
          <w:rStyle w:val="Text1"/>
        </w:rPr>
        <w:t>Multus CNI plug-in</w:t>
        <w:t xml:space="preserve">, </w:t>
      </w:r>
      <w:hyperlink w:anchor="idm46219939441816">
        <w:r>
          <w:t>The CNI Specification</w:t>
        </w:r>
      </w:hyperlink>
    </w:p>
    <w:p>
      <w:pPr>
        <w:keepNext/>
        <w:pStyle w:val="Heading 3"/>
      </w:pPr>
      <w:r>
        <w:t>N</w:t>
      </w:r>
    </w:p>
    <w:p>
      <w:pPr>
        <w:pStyle w:val="Para 03"/>
      </w:pPr>
      <w:r>
        <w:rPr>
          <w:rStyle w:val="Text1"/>
        </w:rPr>
        <w:t>NACL (network access control lists)</w:t>
        <w:t xml:space="preserve">, </w:t>
      </w:r>
      <w:hyperlink w:anchor="ch6_term15">
        <w:r>
          <w:t>Network access control lists</w:t>
        </w:r>
      </w:hyperlink>
      <w:r>
        <w:rPr>
          <w:rStyle w:val="Text1"/>
        </w:rPr>
        <w:t>-</w:t>
      </w:r>
      <w:hyperlink w:anchor="idm46219933141480">
        <w:r>
          <w:t>Network access control lists</w:t>
        </w:r>
      </w:hyperlink>
    </w:p>
    <w:p>
      <w:pPr>
        <w:pStyle w:val="Para 02"/>
      </w:pPr>
      <w:r>
        <w:t>namespaces, network</w:t>
      </w:r>
    </w:p>
    <w:p>
      <w:pPr>
        <w:pStyle w:val="Para 02"/>
      </w:pPr>
      <w:r>
        <w:t>with ClusterIP service</w:t>
        <w:t xml:space="preserve">, </w:t>
      </w:r>
      <w:hyperlink w:anchor="idm46219935731992">
        <w:r>
          <w:rPr>
            <w:rStyle w:val="Text2"/>
          </w:rPr>
          <w:t>ClusterIP</w:t>
        </w:r>
      </w:hyperlink>
    </w:p>
    <w:p>
      <w:pPr>
        <w:pStyle w:val="Para 03"/>
      </w:pPr>
      <w:r>
        <w:rPr>
          <w:rStyle w:val="Text1"/>
        </w:rPr>
        <w:t>creating</w:t>
        <w:t xml:space="preserve">, </w:t>
      </w:r>
      <w:hyperlink w:anchor="ch3_term24">
        <w:r>
          <w:t>Setting Up Namespaces</w:t>
        </w:r>
      </w:hyperlink>
      <w:r>
        <w:rPr>
          <w:rStyle w:val="Text1"/>
        </w:rPr>
        <w:t>-</w:t>
      </w:r>
      <w:hyperlink w:anchor="idm46219941629416">
        <w:r>
          <w:t>Setting Up Namespaces</w:t>
        </w:r>
      </w:hyperlink>
    </w:p>
    <w:p>
      <w:pPr>
        <w:pStyle w:val="Para 03"/>
      </w:pPr>
      <w:r>
        <w:rPr>
          <w:rStyle w:val="Text1"/>
        </w:rPr>
        <w:t>in Docker</w:t>
        <w:t xml:space="preserve">, </w:t>
      </w:r>
      <w:hyperlink w:anchor="idm46219941177800">
        <w:r>
          <w:t>Container Network Basics</w:t>
        </w:r>
      </w:hyperlink>
      <w:r>
        <w:rPr>
          <w:rStyle w:val="Text1"/>
        </w:rPr>
        <w:t xml:space="preserve">, </w:t>
      </w:r>
      <w:hyperlink w:anchor="idm46219940957896">
        <w:r>
          <w:t>Docker Networking Model</w:t>
        </w:r>
      </w:hyperlink>
    </w:p>
    <w:p>
      <w:pPr>
        <w:pStyle w:val="Para 03"/>
      </w:pPr>
      <w:r>
        <w:rPr>
          <w:rStyle w:val="Text1"/>
        </w:rPr>
        <w:t>as Linux primitives</w:t>
        <w:t xml:space="preserve">, </w:t>
      </w:r>
      <w:hyperlink w:anchor="idm46219942774088">
        <w:r>
          <w:t>Containers</w:t>
        </w:r>
      </w:hyperlink>
      <w:r>
        <w:rPr>
          <w:rStyle w:val="Text1"/>
        </w:rPr>
        <w:t xml:space="preserve">, </w:t>
      </w:r>
      <w:hyperlink w:anchor="idm46219942639656">
        <w:r>
          <w:t>Container Primitives</w:t>
        </w:r>
      </w:hyperlink>
    </w:p>
    <w:p>
      <w:pPr>
        <w:pStyle w:val="Para 03"/>
      </w:pPr>
      <w:r>
        <w:rPr>
          <w:rStyle w:val="Text1"/>
        </w:rPr>
        <w:t>in NetworkPolicy</w:t>
        <w:t xml:space="preserve">, </w:t>
      </w:r>
      <w:hyperlink w:anchor="idm46219938077272">
        <w:r>
          <w:t>Selecting Pods</w:t>
        </w:r>
      </w:hyperlink>
      <w:r>
        <w:rPr>
          <w:rStyle w:val="Text1"/>
        </w:rPr>
        <w:t xml:space="preserve">, </w:t>
      </w:r>
      <w:hyperlink w:anchor="ch4_term66">
        <w:r>
          <w:t>Rules</w:t>
        </w:r>
      </w:hyperlink>
      <w:r>
        <w:rPr>
          <w:rStyle w:val="Text1"/>
        </w:rPr>
        <w:t>-</w:t>
      </w:r>
      <w:hyperlink w:anchor="idm46219937339656">
        <w:r>
          <w:t>Rules</w:t>
        </w:r>
      </w:hyperlink>
    </w:p>
    <w:p>
      <w:pPr>
        <w:pStyle w:val="Para 02"/>
      </w:pPr>
      <w:r>
        <w:t>pause container for</w:t>
        <w:t xml:space="preserve">, </w:t>
      </w:r>
      <w:hyperlink w:anchor="idm46219936140168">
        <w:r>
          <w:rPr>
            <w:rStyle w:val="Text2"/>
          </w:rPr>
          <w:t>Kubernetes Services</w:t>
        </w:r>
      </w:hyperlink>
    </w:p>
    <w:p>
      <w:pPr>
        <w:pStyle w:val="Para 03"/>
      </w:pPr>
      <w:r>
        <w:rPr>
          <w:rStyle w:val="Text1"/>
        </w:rPr>
        <w:t>pods sharing of</w:t>
        <w:t xml:space="preserve">, </w:t>
      </w:r>
      <w:hyperlink w:anchor="idm46219940166632">
        <w:r>
          <w:t>Container to Container</w:t>
        </w:r>
      </w:hyperlink>
      <w:r>
        <w:rPr>
          <w:rStyle w:val="Text1"/>
        </w:rPr>
        <w:t xml:space="preserve">, </w:t>
      </w:r>
      <w:hyperlink w:anchor="idm46219936141112">
        <w:r>
          <w:t>Kubernetes Services</w:t>
        </w:r>
      </w:hyperlink>
    </w:p>
    <w:p>
      <w:pPr>
        <w:pStyle w:val="Para 03"/>
      </w:pPr>
      <w:r>
        <w:rPr>
          <w:rStyle w:val="Text1"/>
        </w:rPr>
        <w:t>processes of</w:t>
        <w:t xml:space="preserve">, </w:t>
      </w:r>
      <w:hyperlink w:anchor="ch3_term20">
        <w:r>
          <w:t>Namespaces</w:t>
        </w:r>
      </w:hyperlink>
      <w:r>
        <w:rPr>
          <w:rStyle w:val="Text1"/>
        </w:rPr>
        <w:t>-</w:t>
      </w:r>
      <w:hyperlink w:anchor="idm46219942539464">
        <w:r>
          <w:t>Namespaces</w:t>
        </w:r>
      </w:hyperlink>
    </w:p>
    <w:p>
      <w:pPr>
        <w:pStyle w:val="Para 03"/>
      </w:pPr>
      <w:r>
        <w:rPr>
          <w:rStyle w:val="Text1"/>
        </w:rPr>
        <w:t>in veth creation</w:t>
        <w:t xml:space="preserve">, </w:t>
      </w:r>
      <w:hyperlink w:anchor="idm46219944132744">
        <w:r>
          <w:t>The Bridge Interface</w:t>
        </w:r>
      </w:hyperlink>
    </w:p>
    <w:p>
      <w:pPr>
        <w:pStyle w:val="Para 02"/>
      </w:pPr>
      <w:r>
        <w:t>namespaceSelector, NetworkPolicy</w:t>
        <w:t xml:space="preserve">, </w:t>
      </w:r>
      <w:hyperlink w:anchor="idm46219937755752">
        <w:r>
          <w:rPr>
            <w:rStyle w:val="Text2"/>
          </w:rPr>
          <w:t>Rules</w:t>
        </w:r>
      </w:hyperlink>
    </w:p>
    <w:p>
      <w:pPr>
        <w:pStyle w:val="Para 02"/>
      </w:pPr>
      <w:r>
        <w:t>NAT (network address translation)</w:t>
      </w:r>
    </w:p>
    <w:p>
      <w:pPr>
        <w:pStyle w:val="Para 02"/>
      </w:pPr>
      <w:r>
        <w:t>with Amazon eksctl</w:t>
        <w:t xml:space="preserve">, </w:t>
      </w:r>
      <w:hyperlink w:anchor="idm46219932942616">
        <w:r>
          <w:rPr>
            <w:rStyle w:val="Text2"/>
          </w:rPr>
          <w:t>eksctl</w:t>
        </w:r>
      </w:hyperlink>
    </w:p>
    <w:p>
      <w:pPr>
        <w:pStyle w:val="Para 03"/>
      </w:pPr>
      <w:r>
        <w:rPr>
          <w:rStyle w:val="Text1"/>
        </w:rPr>
        <w:t>with AWS network services</w:t>
        <w:t xml:space="preserve">, </w:t>
      </w:r>
      <w:hyperlink w:anchor="idm46219933134968">
        <w:r>
          <w:t>Network address translation devices</w:t>
        </w:r>
      </w:hyperlink>
    </w:p>
    <w:p>
      <w:pPr>
        <w:pStyle w:val="Para 02"/>
      </w:pPr>
      <w:r>
        <w:t>with AWS VPN CNI</w:t>
        <w:t xml:space="preserve">, </w:t>
      </w:r>
      <w:hyperlink w:anchor="idm46219932856792">
        <w:r>
          <w:rPr>
            <w:rStyle w:val="Text2"/>
          </w:rPr>
          <w:t>AWS VPC CNI</w:t>
        </w:r>
      </w:hyperlink>
    </w:p>
    <w:p>
      <w:pPr>
        <w:pStyle w:val="Para 03"/>
      </w:pPr>
      <w:r>
        <w:rPr>
          <w:rStyle w:val="Text1"/>
        </w:rPr>
        <w:t>with Azure</w:t>
        <w:t xml:space="preserve">, </w:t>
      </w:r>
      <w:hyperlink w:anchor="idm46219931451560">
        <w:r>
          <w:t>Communication outside the virtual network</w:t>
        </w:r>
      </w:hyperlink>
      <w:r>
        <w:rPr>
          <w:rStyle w:val="Text1"/>
        </w:rPr>
        <w:t xml:space="preserve">, </w:t>
      </w:r>
      <w:hyperlink w:anchor="idm46219931379160">
        <w:r>
          <w:t>Azure Kubernetes Service</w:t>
        </w:r>
      </w:hyperlink>
    </w:p>
    <w:p>
      <w:pPr>
        <w:pStyle w:val="Para 02"/>
      </w:pPr>
      <w:r>
        <w:t>with bridge network mode</w:t>
        <w:t xml:space="preserve">, </w:t>
      </w:r>
      <w:hyperlink w:anchor="idm46219941617304">
        <w:r>
          <w:rPr>
            <w:rStyle w:val="Text2"/>
          </w:rPr>
          <w:t>Container Network Basics</w:t>
        </w:r>
      </w:hyperlink>
    </w:p>
    <w:p>
      <w:pPr>
        <w:pStyle w:val="Para 03"/>
      </w:pPr>
      <w:r>
        <w:rPr>
          <w:rStyle w:val="Text1"/>
        </w:rPr>
        <w:t>iptables and</w:t>
        <w:t xml:space="preserve">, </w:t>
      </w:r>
      <w:hyperlink w:anchor="idm46219944108280">
        <w:r>
          <w:t>Netfilter</w:t>
        </w:r>
      </w:hyperlink>
      <w:r>
        <w:rPr>
          <w:rStyle w:val="Text1"/>
        </w:rPr>
        <w:t xml:space="preserve">, </w:t>
      </w:r>
      <w:hyperlink w:anchor="idm46219944015192">
        <w:r>
          <w:t>Netfilter</w:t>
        </w:r>
      </w:hyperlink>
      <w:r>
        <w:rPr>
          <w:rStyle w:val="Text1"/>
        </w:rPr>
        <w:t xml:space="preserve">, </w:t>
      </w:r>
      <w:hyperlink w:anchor="idm46219943990968">
        <w:r>
          <w:t>Conntrack</w:t>
        </w:r>
      </w:hyperlink>
      <w:r>
        <w:rPr>
          <w:rStyle w:val="Text1"/>
        </w:rPr>
        <w:t xml:space="preserve">, </w:t>
      </w:r>
      <w:hyperlink w:anchor="idm46219943860760">
        <w:r>
          <w:t>iptables</w:t>
        </w:r>
      </w:hyperlink>
      <w:r>
        <w:rPr>
          <w:rStyle w:val="Text1"/>
        </w:rPr>
        <w:t xml:space="preserve">, </w:t>
      </w:r>
      <w:hyperlink w:anchor="ch2_term39">
        <w:r>
          <w:t>iptables tables</w:t>
        </w:r>
      </w:hyperlink>
      <w:r>
        <w:rPr>
          <w:rStyle w:val="Text1"/>
        </w:rPr>
        <w:t>-</w:t>
      </w:r>
      <w:hyperlink w:anchor="idm46219943648008">
        <w:r>
          <w:t>Subchains</w:t>
        </w:r>
      </w:hyperlink>
      <w:r>
        <w:rPr>
          <w:rStyle w:val="Text1"/>
        </w:rPr>
        <w:t xml:space="preserve">, </w:t>
      </w:r>
      <w:hyperlink w:anchor="idm46219943530664">
        <w:r>
          <w:t>iptables rules</w:t>
        </w:r>
      </w:hyperlink>
      <w:r>
        <w:rPr>
          <w:rStyle w:val="Text1"/>
        </w:rPr>
        <w:t xml:space="preserve">, </w:t>
      </w:r>
      <w:hyperlink w:anchor="idm46219939798984">
        <w:r>
          <w:t>Island Networks</w:t>
        </w:r>
      </w:hyperlink>
    </w:p>
    <w:p>
      <w:pPr>
        <w:pStyle w:val="Para 02"/>
      </w:pPr>
      <w:r>
        <w:t>IPVS mode</w:t>
        <w:t xml:space="preserve">, </w:t>
      </w:r>
      <w:hyperlink w:anchor="idm46219943240792">
        <w:r>
          <w:rPr>
            <w:rStyle w:val="Text2"/>
          </w:rPr>
          <w:t>IPVS</w:t>
        </w:r>
      </w:hyperlink>
    </w:p>
    <w:p>
      <w:pPr>
        <w:pStyle w:val="Para 02"/>
      </w:pPr>
      <w:r>
        <w:t>with Kubernetes pods</w:t>
        <w:t xml:space="preserve">, </w:t>
      </w:r>
      <w:hyperlink w:anchor="idm46219939797400">
        <w:r>
          <w:rPr>
            <w:rStyle w:val="Text2"/>
          </w:rPr>
          <w:t>Island Networks</w:t>
        </w:r>
      </w:hyperlink>
    </w:p>
    <w:p>
      <w:pPr>
        <w:pStyle w:val="Para 02"/>
      </w:pPr>
      <w:r>
        <w:t>types of</w:t>
        <w:t xml:space="preserve">, </w:t>
      </w:r>
      <w:hyperlink w:anchor="idm46219943990056">
        <w:r>
          <w:rPr>
            <w:rStyle w:val="Text2"/>
          </w:rPr>
          <w:t>Conntrack</w:t>
        </w:r>
      </w:hyperlink>
    </w:p>
    <w:p>
      <w:pPr>
        <w:pStyle w:val="Para 02"/>
      </w:pPr>
      <w:r>
        <w:t>NAT GW (AWS Managed Service NAT gateway)</w:t>
        <w:t xml:space="preserve">, </w:t>
      </w:r>
      <w:hyperlink w:anchor="idm46219933131944">
        <w:r>
          <w:rPr>
            <w:rStyle w:val="Text2"/>
          </w:rPr>
          <w:t>Network address translation devices</w:t>
        </w:r>
      </w:hyperlink>
      <w:r>
        <w:t xml:space="preserve">, </w:t>
      </w:r>
      <w:hyperlink w:anchor="idm46219933015240">
        <w:r>
          <w:rPr>
            <w:rStyle w:val="Text2"/>
          </w:rPr>
          <w:t>EKS nodes</w:t>
        </w:r>
      </w:hyperlink>
    </w:p>
    <w:p>
      <w:pPr>
        <w:pStyle w:val="Para 02"/>
      </w:pPr>
      <w:r>
        <w:t>nc (netcat) tool</w:t>
        <w:t xml:space="preserve">, </w:t>
      </w:r>
      <w:hyperlink w:anchor="idm46219942916440">
        <w:r>
          <w:rPr>
            <w:rStyle w:val="Text2"/>
          </w:rPr>
          <w:t>netcat</w:t>
        </w:r>
      </w:hyperlink>
    </w:p>
    <w:p>
      <w:pPr>
        <w:pStyle w:val="Para 02"/>
      </w:pPr>
      <w:r>
        <w:t>NCP (Network Control Protocol)</w:t>
        <w:t xml:space="preserve">, </w:t>
      </w:r>
      <w:hyperlink w:anchor="idm46219952071976">
        <w:r>
          <w:rPr>
            <w:rStyle w:val="Text2"/>
          </w:rPr>
          <w:t>Networking History</w:t>
        </w:r>
      </w:hyperlink>
    </w:p>
    <w:p>
      <w:pPr>
        <w:pStyle w:val="Para 02"/>
      </w:pPr>
      <w:r>
        <w:t>NEG (network endpoint groups)</w:t>
        <w:t xml:space="preserve">, </w:t>
      </w:r>
      <w:hyperlink w:anchor="idm46219931619832">
        <w:r>
          <w:rPr>
            <w:rStyle w:val="Text2"/>
          </w:rPr>
          <w:t>GCP GKE nodes</w:t>
        </w:r>
      </w:hyperlink>
    </w:p>
    <w:p>
      <w:pPr>
        <w:pStyle w:val="Para 02"/>
      </w:pPr>
      <w:r>
        <w:t>netcat (nc) tool</w:t>
        <w:t xml:space="preserve">, </w:t>
      </w:r>
      <w:hyperlink w:anchor="idm46219942915768">
        <w:r>
          <w:rPr>
            <w:rStyle w:val="Text2"/>
          </w:rPr>
          <w:t>netcat</w:t>
        </w:r>
      </w:hyperlink>
    </w:p>
    <w:p>
      <w:pPr>
        <w:pStyle w:val="Para 02"/>
      </w:pPr>
      <w:r>
        <w:t>Netfilter, Linux</w:t>
      </w:r>
    </w:p>
    <w:p>
      <w:pPr>
        <w:pStyle w:val="Para 03"/>
      </w:pPr>
      <w:r>
        <w:rPr>
          <w:rStyle w:val="Text1"/>
        </w:rPr>
        <w:t>Conntrack in</w:t>
        <w:t xml:space="preserve">, </w:t>
      </w:r>
      <w:hyperlink w:anchor="ch2_term30">
        <w:r>
          <w:t>Conntrack</w:t>
        </w:r>
      </w:hyperlink>
      <w:r>
        <w:rPr>
          <w:rStyle w:val="Text1"/>
        </w:rPr>
        <w:t>-</w:t>
      </w:r>
      <w:hyperlink w:anchor="idm46219943945832">
        <w:r>
          <w:t>Conntrack</w:t>
        </w:r>
      </w:hyperlink>
    </w:p>
    <w:p>
      <w:pPr>
        <w:pStyle w:val="Para 03"/>
      </w:pPr>
      <w:r>
        <w:rPr>
          <w:rStyle w:val="Text1"/>
        </w:rPr>
        <w:t>hooks of</w:t>
        <w:t xml:space="preserve">, </w:t>
      </w:r>
      <w:hyperlink w:anchor="ch2_term25">
        <w:r>
          <w:t>Netfilter</w:t>
        </w:r>
      </w:hyperlink>
      <w:r>
        <w:rPr>
          <w:rStyle w:val="Text1"/>
        </w:rPr>
        <w:t>-</w:t>
      </w:r>
      <w:hyperlink w:anchor="idm46219944001816">
        <w:r>
          <w:t>Netfilter</w:t>
        </w:r>
      </w:hyperlink>
      <w:r>
        <w:rPr>
          <w:rStyle w:val="Text1"/>
        </w:rPr>
        <w:t xml:space="preserve">, </w:t>
      </w:r>
      <w:hyperlink w:anchor="idm46219943852152">
        <w:r>
          <w:t>iptables</w:t>
        </w:r>
      </w:hyperlink>
      <w:r>
        <w:rPr>
          <w:rStyle w:val="Text1"/>
        </w:rPr>
        <w:t xml:space="preserve">, </w:t>
      </w:r>
      <w:hyperlink w:anchor="idm46219943801944">
        <w:r>
          <w:t>iptables chains</w:t>
        </w:r>
      </w:hyperlink>
    </w:p>
    <w:p>
      <w:pPr>
        <w:pStyle w:val="Para 03"/>
      </w:pPr>
      <w:r>
        <w:rPr>
          <w:rStyle w:val="Text1"/>
        </w:rPr>
        <w:t>netmask (subnet mask)</w:t>
        <w:t xml:space="preserve">, </w:t>
      </w:r>
      <w:hyperlink w:anchor="idm46219953331000">
        <w:r>
          <w:t>Internet Protocol</w:t>
        </w:r>
      </w:hyperlink>
      <w:r>
        <w:rPr>
          <w:rStyle w:val="Text1"/>
        </w:rPr>
        <w:t xml:space="preserve">, </w:t>
      </w:r>
      <w:hyperlink w:anchor="idm46219943932968">
        <w:r>
          <w:t>Routing</w:t>
        </w:r>
      </w:hyperlink>
      <w:r>
        <w:rPr>
          <w:rStyle w:val="Text1"/>
        </w:rPr>
        <w:t xml:space="preserve">, </w:t>
      </w:r>
      <w:hyperlink w:anchor="idm46219931670648">
        <w:r>
          <w:t>GCP GKE nodes</w:t>
        </w:r>
      </w:hyperlink>
    </w:p>
    <w:p>
      <w:pPr>
        <w:pStyle w:val="Para 03"/>
      </w:pPr>
      <w:r>
        <w:rPr>
          <w:rStyle w:val="Text1"/>
        </w:rPr>
        <w:t>netns command</w:t>
        <w:t xml:space="preserve">, </w:t>
      </w:r>
      <w:hyperlink w:anchor="idm46219941050456">
        <w:r>
          <w:t>Container Network Basics</w:t>
        </w:r>
      </w:hyperlink>
      <w:r>
        <w:rPr>
          <w:rStyle w:val="Text1"/>
        </w:rPr>
        <w:t xml:space="preserve">, </w:t>
      </w:r>
      <w:hyperlink w:anchor="idm46219936931800">
        <w:r>
          <w:t>Kubernetes Networking Abstractions</w:t>
        </w:r>
      </w:hyperlink>
    </w:p>
    <w:p>
      <w:pPr>
        <w:pStyle w:val="Para 03"/>
      </w:pPr>
      <w:r>
        <w:rPr>
          <w:rStyle w:val="Text1"/>
        </w:rPr>
        <w:t>netns list</w:t>
        <w:t xml:space="preserve">, </w:t>
      </w:r>
      <w:hyperlink w:anchor="idm46219941176648">
        <w:r>
          <w:t>Container Network Basics</w:t>
        </w:r>
      </w:hyperlink>
      <w:r>
        <w:rPr>
          <w:rStyle w:val="Text1"/>
        </w:rPr>
        <w:t xml:space="preserve">, </w:t>
      </w:r>
      <w:hyperlink w:anchor="idm46219935693096">
        <w:r>
          <w:t>ClusterIP</w:t>
        </w:r>
      </w:hyperlink>
    </w:p>
    <w:p>
      <w:pPr>
        <w:pStyle w:val="Para 02"/>
      </w:pPr>
      <w:r>
        <w:t>netns, namespaces and</w:t>
        <w:t xml:space="preserve">, </w:t>
      </w:r>
      <w:hyperlink w:anchor="idm46219942292600">
        <w:r>
          <w:rPr>
            <w:rStyle w:val="Text2"/>
          </w:rPr>
          <w:t>Setting Up Namespaces</w:t>
        </w:r>
      </w:hyperlink>
    </w:p>
    <w:p>
      <w:pPr>
        <w:pStyle w:val="Para 03"/>
      </w:pPr>
      <w:r>
        <w:rPr>
          <w:rStyle w:val="Text1"/>
        </w:rPr>
        <w:t>netshoot image, Docker</w:t>
        <w:t xml:space="preserve">, </w:t>
      </w:r>
      <w:hyperlink w:anchor="idm46219934663672">
        <w:r>
          <w:t>LoadBalancer</w:t>
        </w:r>
      </w:hyperlink>
      <w:r>
        <w:rPr>
          <w:rStyle w:val="Text1"/>
        </w:rPr>
        <w:t xml:space="preserve">, </w:t>
      </w:r>
      <w:hyperlink w:anchor="idm46219934591064">
        <w:r>
          <w:t>Services Conclusion</w:t>
        </w:r>
      </w:hyperlink>
      <w:r>
        <w:rPr>
          <w:rStyle w:val="Text1"/>
        </w:rPr>
        <w:t xml:space="preserve">, </w:t>
      </w:r>
      <w:hyperlink w:anchor="idm46219933490328">
        <w:r>
          <w:t>Service Meshes</w:t>
        </w:r>
      </w:hyperlink>
    </w:p>
    <w:p>
      <w:pPr>
        <w:pStyle w:val="Para 03"/>
      </w:pPr>
      <w:r>
        <w:rPr>
          <w:rStyle w:val="Text1"/>
        </w:rPr>
        <w:t>netstat</w:t>
        <w:t xml:space="preserve">, </w:t>
      </w:r>
      <w:hyperlink w:anchor="idm46219945107512">
        <w:r>
          <w:t>Getting round the network</w:t>
        </w:r>
      </w:hyperlink>
      <w:r>
        <w:rPr>
          <w:rStyle w:val="Text1"/>
        </w:rPr>
        <w:t xml:space="preserve">, </w:t>
      </w:r>
      <w:hyperlink w:anchor="ch2_term70">
        <w:r>
          <w:t>netstat</w:t>
        </w:r>
      </w:hyperlink>
      <w:r>
        <w:rPr>
          <w:rStyle w:val="Text1"/>
        </w:rPr>
        <w:t>-</w:t>
      </w:r>
      <w:hyperlink w:anchor="idm46219942917848">
        <w:r>
          <w:t>netcat</w:t>
        </w:r>
      </w:hyperlink>
    </w:p>
    <w:p>
      <w:pPr>
        <w:pStyle w:val="Para 02"/>
      </w:pPr>
      <w:r>
        <w:t>netstat -a and -l flags</w:t>
        <w:t xml:space="preserve">, </w:t>
      </w:r>
      <w:hyperlink w:anchor="idm46219942950952">
        <w:r>
          <w:rPr>
            <w:rStyle w:val="Text2"/>
          </w:rPr>
          <w:t>netstat</w:t>
        </w:r>
      </w:hyperlink>
    </w:p>
    <w:p>
      <w:pPr>
        <w:pStyle w:val="Para 02"/>
      </w:pPr>
      <w:r>
        <w:t>Network (Internet) layer of OSI model</w:t>
        <w:t xml:space="preserve">, </w:t>
      </w:r>
      <w:hyperlink w:anchor="idm46219958233688">
        <w:r>
          <w:rPr>
            <w:rStyle w:val="Text2"/>
          </w:rPr>
          <w:t>OSI Model</w:t>
        </w:r>
      </w:hyperlink>
      <w:r>
        <w:t xml:space="preserve">, </w:t>
      </w:r>
      <w:hyperlink w:anchor="idm46219958210456">
        <w:r>
          <w:rPr>
            <w:rStyle w:val="Text2"/>
          </w:rPr>
          <w:t>OSI Model</w:t>
        </w:r>
      </w:hyperlink>
      <w:r>
        <w:t xml:space="preserve">, </w:t>
      </w:r>
      <w:hyperlink w:anchor="idm46219958481352">
        <w:r>
          <w:rPr>
            <w:rStyle w:val="Text2"/>
          </w:rPr>
          <w:t>TCP/IP</w:t>
        </w:r>
      </w:hyperlink>
    </w:p>
    <w:p>
      <w:pPr>
        <w:pStyle w:val="Para 02"/>
      </w:pPr>
      <w:r>
        <w:t>Network (Internet) layer, TCP/IP (L3)</w:t>
        <w:t xml:space="preserve">, </w:t>
      </w:r>
      <w:hyperlink w:anchor="ch1_term46">
        <w:r>
          <w:rPr>
            <w:rStyle w:val="Text2"/>
          </w:rPr>
          <w:t>Network</w:t>
        </w:r>
      </w:hyperlink>
      <w:r>
        <w:t>-</w:t>
      </w:r>
      <w:hyperlink w:anchor="idm46219944938072">
        <w:r>
          <w:rPr>
            <w:rStyle w:val="Text2"/>
          </w:rPr>
          <w:t>ICMP</w:t>
        </w:r>
      </w:hyperlink>
    </w:p>
    <w:p>
      <w:pPr>
        <w:pStyle w:val="Para 03"/>
      </w:pPr>
      <w:r>
        <w:rPr>
          <w:rStyle w:val="Text1"/>
        </w:rPr>
        <w:t>CNI plug-ins at</w:t>
        <w:t xml:space="preserve">, </w:t>
      </w:r>
      <w:hyperlink w:anchor="idm46219939272664">
        <w:r>
          <w:t>Popular CNI Plugins</w:t>
        </w:r>
      </w:hyperlink>
    </w:p>
    <w:p>
      <w:pPr>
        <w:pStyle w:val="Para 03"/>
      </w:pPr>
      <w:r>
        <w:rPr>
          <w:rStyle w:val="Text1"/>
        </w:rPr>
        <w:t>IP addresses and</w:t>
        <w:t xml:space="preserve">, </w:t>
      </w:r>
      <w:hyperlink w:anchor="ch1_term51">
        <w:r>
          <w:t>Internet Protocol</w:t>
        </w:r>
      </w:hyperlink>
      <w:r>
        <w:rPr>
          <w:rStyle w:val="Text1"/>
        </w:rPr>
        <w:t>-</w:t>
      </w:r>
      <w:hyperlink w:anchor="idm46219953271016">
        <w:r>
          <w:t>Internet Protocol</w:t>
        </w:r>
      </w:hyperlink>
      <w:r>
        <w:rPr>
          <w:rStyle w:val="Text1"/>
        </w:rPr>
        <w:t xml:space="preserve">, </w:t>
      </w:r>
      <w:hyperlink w:anchor="idm46219944576968">
        <w:r>
          <w:t>Revisiting Our Web Server</w:t>
        </w:r>
      </w:hyperlink>
      <w:r>
        <w:rPr>
          <w:rStyle w:val="Text1"/>
        </w:rPr>
        <w:t xml:space="preserve">, </w:t>
      </w:r>
      <w:hyperlink w:anchor="idm46219939861512">
        <w:r>
          <w:t>Node and Pod Network Layout</w:t>
        </w:r>
      </w:hyperlink>
    </w:p>
    <w:p>
      <w:pPr>
        <w:pStyle w:val="Para 03"/>
      </w:pPr>
      <w:r>
        <w:rPr>
          <w:rStyle w:val="Text1"/>
        </w:rPr>
        <w:t>IP header and</w:t>
        <w:t xml:space="preserve">, </w:t>
      </w:r>
      <w:hyperlink w:anchor="ch1_term45">
        <w:r>
          <w:t>Network</w:t>
        </w:r>
      </w:hyperlink>
      <w:r>
        <w:rPr>
          <w:rStyle w:val="Text1"/>
        </w:rPr>
        <w:t>-</w:t>
      </w:r>
      <w:hyperlink w:anchor="idm46219953339592">
        <w:r>
          <w:t>Internet Protocol</w:t>
        </w:r>
      </w:hyperlink>
    </w:p>
    <w:p>
      <w:pPr>
        <w:pStyle w:val="Para 03"/>
      </w:pPr>
      <w:r>
        <w:rPr>
          <w:rStyle w:val="Text1"/>
        </w:rPr>
        <w:t>IPvlan mode at</w:t>
        <w:t xml:space="preserve">, </w:t>
      </w:r>
      <w:hyperlink w:anchor="idm46219941600584">
        <w:r>
          <w:t>Container Network Basics</w:t>
        </w:r>
      </w:hyperlink>
    </w:p>
    <w:p>
      <w:pPr>
        <w:pStyle w:val="Para 03"/>
      </w:pPr>
      <w:r>
        <w:rPr>
          <w:rStyle w:val="Text1"/>
        </w:rPr>
        <w:t>overview of</w:t>
        <w:t xml:space="preserve">, </w:t>
      </w:r>
      <w:hyperlink w:anchor="idm46219957961112">
        <w:r>
          <w:t>TCP/IP</w:t>
        </w:r>
      </w:hyperlink>
      <w:r>
        <w:rPr>
          <w:rStyle w:val="Text1"/>
        </w:rPr>
        <w:t xml:space="preserve">, </w:t>
      </w:r>
      <w:hyperlink w:anchor="idm46219944583592">
        <w:r>
          <w:t>Revisiting Our Web Server</w:t>
        </w:r>
      </w:hyperlink>
    </w:p>
    <w:p>
      <w:pPr>
        <w:pStyle w:val="Para 02"/>
      </w:pPr>
      <w:r>
        <w:t>routing protocols in</w:t>
        <w:t xml:space="preserve">, </w:t>
      </w:r>
      <w:hyperlink w:anchor="ch1_term58">
        <w:r>
          <w:rPr>
            <w:rStyle w:val="Text2"/>
          </w:rPr>
          <w:t>Internet Protocol</w:t>
        </w:r>
      </w:hyperlink>
      <w:r>
        <w:t>-</w:t>
      </w:r>
      <w:hyperlink w:anchor="idm46219944937464">
        <w:r>
          <w:rPr>
            <w:rStyle w:val="Text2"/>
          </w:rPr>
          <w:t>ICMP</w:t>
        </w:r>
      </w:hyperlink>
    </w:p>
    <w:p>
      <w:pPr>
        <w:pStyle w:val="Para 02"/>
      </w:pPr>
      <w:r>
        <w:t>testing connectivity in</w:t>
        <w:t xml:space="preserve">, </w:t>
      </w:r>
      <w:hyperlink w:anchor="ch1_term60">
        <w:r>
          <w:rPr>
            <w:rStyle w:val="Text2"/>
          </w:rPr>
          <w:t>ICMP</w:t>
        </w:r>
      </w:hyperlink>
      <w:r>
        <w:t>-</w:t>
      </w:r>
      <w:hyperlink w:anchor="idm46219944936248">
        <w:r>
          <w:rPr>
            <w:rStyle w:val="Text2"/>
          </w:rPr>
          <w:t>ICMP</w:t>
        </w:r>
      </w:hyperlink>
    </w:p>
    <w:p>
      <w:pPr>
        <w:pStyle w:val="Para 03"/>
      </w:pPr>
      <w:r>
        <w:rPr>
          <w:rStyle w:val="Text1"/>
        </w:rPr>
        <w:t>network access control lists (NACL)</w:t>
        <w:t xml:space="preserve">, </w:t>
      </w:r>
      <w:hyperlink w:anchor="ch6_term16">
        <w:r>
          <w:t>Network access control lists</w:t>
        </w:r>
      </w:hyperlink>
      <w:r>
        <w:rPr>
          <w:rStyle w:val="Text1"/>
        </w:rPr>
        <w:t>-</w:t>
      </w:r>
      <w:hyperlink w:anchor="idm46219933140808">
        <w:r>
          <w:t>Network access control lists</w:t>
        </w:r>
      </w:hyperlink>
    </w:p>
    <w:p>
      <w:pPr>
        <w:pStyle w:val="Para 02"/>
      </w:pPr>
      <w:r>
        <w:t>network address translation</w:t>
        <w:t xml:space="preserve"> (</w:t>
        <w:t>see</w:t>
        <w:t xml:space="preserve"> NAT (network address translation))</w:t>
      </w:r>
    </w:p>
    <w:p>
      <w:pPr>
        <w:pStyle w:val="Para 03"/>
      </w:pPr>
      <w:r>
        <w:rPr>
          <w:rStyle w:val="Text1"/>
        </w:rPr>
        <w:t>network administrators</w:t>
        <w:t xml:space="preserve">, </w:t>
      </w:r>
      <w:hyperlink w:anchor="idm46219953255512">
        <w:r>
          <w:t>Getting round the network</w:t>
        </w:r>
      </w:hyperlink>
      <w:r>
        <w:rPr>
          <w:rStyle w:val="Text1"/>
        </w:rPr>
        <w:t xml:space="preserve">, </w:t>
      </w:r>
      <w:hyperlink w:anchor="idm46219944732792">
        <w:r>
          <w:t>Link Layer</w:t>
        </w:r>
      </w:hyperlink>
      <w:r>
        <w:rPr>
          <w:rStyle w:val="Text1"/>
        </w:rPr>
        <w:t xml:space="preserve">, </w:t>
      </w:r>
      <w:hyperlink w:anchor="idm46219940829048">
        <w:r>
          <w:t>Container Network Interface</w:t>
        </w:r>
      </w:hyperlink>
      <w:r>
        <w:rPr>
          <w:rStyle w:val="Text1"/>
        </w:rPr>
        <w:t xml:space="preserve">, </w:t>
      </w:r>
      <w:hyperlink w:anchor="idm46219933829080">
        <w:r>
          <w:t>Service Meshes</w:t>
        </w:r>
      </w:hyperlink>
      <w:r>
        <w:rPr>
          <w:rStyle w:val="Text1"/>
        </w:rPr>
        <w:t xml:space="preserve">, </w:t>
      </w:r>
      <w:hyperlink w:anchor="idm46219933476840">
        <w:r>
          <w:t>Service Meshes</w:t>
        </w:r>
      </w:hyperlink>
      <w:r>
        <w:rPr>
          <w:rStyle w:val="Text1"/>
        </w:rPr>
        <w:t xml:space="preserve">, </w:t>
      </w:r>
      <w:hyperlink w:anchor="idm46219933049480">
        <w:r>
          <w:t>Amazon Elastic Kubernetes Service</w:t>
        </w:r>
      </w:hyperlink>
    </w:p>
    <w:p>
      <w:pPr>
        <w:pStyle w:val="Para 02"/>
      </w:pPr>
      <w:r>
        <w:t>Network Control Protocol (NCP)</w:t>
        <w:t xml:space="preserve">, </w:t>
      </w:r>
      <w:hyperlink w:anchor="idm46219952071208">
        <w:r>
          <w:rPr>
            <w:rStyle w:val="Text2"/>
          </w:rPr>
          <w:t>Networking History</w:t>
        </w:r>
      </w:hyperlink>
    </w:p>
    <w:p>
      <w:pPr>
        <w:pStyle w:val="Para 02"/>
      </w:pPr>
      <w:r>
        <w:t>network endpoint groups (NEG)</w:t>
        <w:t xml:space="preserve">, </w:t>
      </w:r>
      <w:hyperlink w:anchor="idm46219931619112">
        <w:r>
          <w:rPr>
            <w:rStyle w:val="Text2"/>
          </w:rPr>
          <w:t>GCP GKE nodes</w:t>
        </w:r>
      </w:hyperlink>
    </w:p>
    <w:p>
      <w:pPr>
        <w:pStyle w:val="Para 03"/>
      </w:pPr>
      <w:r>
        <w:rPr>
          <w:rStyle w:val="Text1"/>
        </w:rPr>
        <w:t>network engineers</w:t>
        <w:t xml:space="preserve">, </w:t>
      </w:r>
      <w:hyperlink w:anchor="idm46219954026952">
        <w:r>
          <w:t>tcpdump</w:t>
        </w:r>
      </w:hyperlink>
      <w:r>
        <w:rPr>
          <w:rStyle w:val="Text1"/>
        </w:rPr>
        <w:t xml:space="preserve">, </w:t>
      </w:r>
      <w:hyperlink w:anchor="idm46219942829880">
        <w:r>
          <w:t>Applications</w:t>
        </w:r>
      </w:hyperlink>
      <w:r>
        <w:rPr>
          <w:rStyle w:val="Text1"/>
        </w:rPr>
        <w:t xml:space="preserve">, </w:t>
      </w:r>
      <w:hyperlink w:anchor="idm46219940020280">
        <w:r>
          <w:t>Conclusion</w:t>
        </w:r>
      </w:hyperlink>
      <w:r>
        <w:rPr>
          <w:rStyle w:val="Text1"/>
        </w:rPr>
        <w:t xml:space="preserve">, </w:t>
      </w:r>
      <w:hyperlink w:anchor="idm46219933201528">
        <w:r>
          <w:t>Security controls</w:t>
        </w:r>
      </w:hyperlink>
      <w:r>
        <w:rPr>
          <w:rStyle w:val="Text1"/>
        </w:rPr>
        <w:t xml:space="preserve">, </w:t>
      </w:r>
      <w:hyperlink w:anchor="idm46219933178024">
        <w:r>
          <w:t>Network access control lists</w:t>
        </w:r>
      </w:hyperlink>
      <w:r>
        <w:rPr>
          <w:rStyle w:val="Text1"/>
        </w:rPr>
        <w:t xml:space="preserve">, </w:t>
      </w:r>
      <w:hyperlink w:anchor="idm46219933144744">
        <w:r>
          <w:t>Network access control lists</w:t>
        </w:r>
      </w:hyperlink>
      <w:r>
        <w:rPr>
          <w:rStyle w:val="Text1"/>
        </w:rPr>
        <w:t xml:space="preserve">, </w:t>
      </w:r>
      <w:hyperlink w:anchor="idm46219932914424">
        <w:r>
          <w:t>eksctl</w:t>
        </w:r>
      </w:hyperlink>
      <w:r>
        <w:rPr>
          <w:rStyle w:val="Text1"/>
        </w:rPr>
        <w:t xml:space="preserve">, </w:t>
      </w:r>
      <w:hyperlink w:anchor="idm46219931861656">
        <w:r>
          <w:t>GCP Network Services</w:t>
        </w:r>
      </w:hyperlink>
    </w:p>
    <w:p>
      <w:pPr>
        <w:pStyle w:val="Para 03"/>
      </w:pPr>
      <w:r>
        <w:rPr>
          <w:rStyle w:val="Text1"/>
        </w:rPr>
        <w:t>network interface card (NIC)</w:t>
        <w:t xml:space="preserve">, </w:t>
      </w:r>
      <w:hyperlink w:anchor="idm46219954320008">
        <w:r>
          <w:t>tcpdump</w:t>
        </w:r>
      </w:hyperlink>
      <w:r>
        <w:rPr>
          <w:rStyle w:val="Text1"/>
        </w:rPr>
        <w:t xml:space="preserve">, </w:t>
      </w:r>
      <w:hyperlink w:anchor="idm46219954286824">
        <w:r>
          <w:t>tcpdump</w:t>
        </w:r>
      </w:hyperlink>
      <w:r>
        <w:rPr>
          <w:rStyle w:val="Text1"/>
        </w:rPr>
        <w:t xml:space="preserve">, </w:t>
      </w:r>
      <w:hyperlink w:anchor="idm46219944900776">
        <w:r>
          <w:t>Link Layer</w:t>
        </w:r>
      </w:hyperlink>
      <w:r>
        <w:rPr>
          <w:rStyle w:val="Text1"/>
        </w:rPr>
        <w:t xml:space="preserve">, </w:t>
      </w:r>
      <w:hyperlink w:anchor="idm46219944579928">
        <w:r>
          <w:t>Revisiting Our Web Server</w:t>
        </w:r>
      </w:hyperlink>
    </w:p>
    <w:p>
      <w:pPr>
        <w:pStyle w:val="Para 03"/>
      </w:pPr>
      <w:r>
        <w:rPr>
          <w:rStyle w:val="Text1"/>
        </w:rPr>
        <w:t>network interfaces</w:t>
        <w:t xml:space="preserve">, </w:t>
      </w:r>
      <w:hyperlink w:anchor="ch2_term13">
        <w:r>
          <w:t>The Network Interface</w:t>
        </w:r>
      </w:hyperlink>
      <w:r>
        <w:rPr>
          <w:rStyle w:val="Text1"/>
        </w:rPr>
        <w:t>-</w:t>
      </w:r>
      <w:hyperlink w:anchor="idm46219944125992">
        <w:r>
          <w:t>The Bridge Interface</w:t>
        </w:r>
      </w:hyperlink>
      <w:r>
        <w:rPr>
          <w:rStyle w:val="Text1"/>
        </w:rPr>
        <w:t xml:space="preserve">, </w:t>
      </w:r>
      <w:hyperlink w:anchor="ch3_term28">
        <w:r>
          <w:t>Setting Up Namespaces</w:t>
        </w:r>
      </w:hyperlink>
      <w:r>
        <w:rPr>
          <w:rStyle w:val="Text1"/>
        </w:rPr>
        <w:t>-</w:t>
      </w:r>
      <w:hyperlink w:anchor="idm46219941626728">
        <w:r>
          <w:t>Setting Up Namespaces</w:t>
        </w:r>
      </w:hyperlink>
      <w:r>
        <w:rPr>
          <w:rStyle w:val="Text1"/>
        </w:rPr>
        <w:t xml:space="preserve">, </w:t>
      </w:r>
      <w:hyperlink w:anchor="idm46219931703352">
        <w:r>
          <w:t>GCE instances</w:t>
        </w:r>
      </w:hyperlink>
    </w:p>
    <w:p>
      <w:pPr>
        <w:pStyle w:val="Para 02"/>
      </w:pPr>
      <w:r>
        <w:t>network load balancers</w:t>
        <w:t xml:space="preserve">, </w:t>
      </w:r>
      <w:hyperlink w:anchor="idm46219933090168">
        <w:r>
          <w:rPr>
            <w:rStyle w:val="Text2"/>
          </w:rPr>
          <w:t>Elastic load balancers</w:t>
        </w:r>
      </w:hyperlink>
    </w:p>
    <w:p>
      <w:pPr>
        <w:pStyle w:val="Para 02"/>
      </w:pPr>
      <w:r>
        <w:t>network namespaces</w:t>
        <w:t xml:space="preserve"> (</w:t>
        <w:t>see</w:t>
        <w:t xml:space="preserve"> namespaces, network)</w:t>
      </w:r>
    </w:p>
    <w:p>
      <w:pPr>
        <w:pStyle w:val="Para 03"/>
      </w:pPr>
      <w:r>
        <w:rPr>
          <w:rStyle w:val="Text1"/>
        </w:rPr>
        <w:t>network security groups (NSGs)</w:t>
        <w:t xml:space="preserve">, </w:t>
      </w:r>
      <w:hyperlink w:anchor="ch6_term81">
        <w:r>
          <w:t>Network security groups</w:t>
        </w:r>
      </w:hyperlink>
      <w:r>
        <w:rPr>
          <w:rStyle w:val="Text1"/>
        </w:rPr>
        <w:t>-</w:t>
      </w:r>
      <w:hyperlink w:anchor="idm46219931453448">
        <w:r>
          <w:t>Communication outside the virtual network</w:t>
        </w:r>
      </w:hyperlink>
      <w:r>
        <w:rPr>
          <w:rStyle w:val="Text1"/>
        </w:rPr>
        <w:t xml:space="preserve">, </w:t>
      </w:r>
      <w:hyperlink w:anchor="idm46219931437240">
        <w:r>
          <w:t>Azure load balancer</w:t>
        </w:r>
      </w:hyperlink>
    </w:p>
    <w:p>
      <w:pPr>
        <w:pStyle w:val="Para 02"/>
      </w:pPr>
      <w:r>
        <w:t>network, Libnetwork CNM</w:t>
        <w:t xml:space="preserve">, </w:t>
      </w:r>
      <w:hyperlink w:anchor="idm46219940956552">
        <w:r>
          <w:rPr>
            <w:rStyle w:val="Text2"/>
          </w:rPr>
          <w:t>Docker Networking Model</w:t>
        </w:r>
      </w:hyperlink>
    </w:p>
    <w:p>
      <w:pPr>
        <w:pStyle w:val="Para 02"/>
      </w:pPr>
      <w:r>
        <w:t>network-plugin=cni, Kubernetes</w:t>
        <w:t xml:space="preserve">, </w:t>
      </w:r>
      <w:hyperlink w:anchor="idm46219939426408">
        <w:r>
          <w:rPr>
            <w:rStyle w:val="Text2"/>
          </w:rPr>
          <w:t>CNI Plugins</w:t>
        </w:r>
      </w:hyperlink>
    </w:p>
    <w:p>
      <w:pPr>
        <w:pStyle w:val="Para 02"/>
      </w:pPr>
      <w:r>
        <w:t>networking</w:t>
        <w:t xml:space="preserve">, </w:t>
      </w:r>
      <w:hyperlink w:anchor="idm46219944563112">
        <w:r>
          <w:rPr>
            <w:rStyle w:val="Text2"/>
          </w:rPr>
          <w:t>Conclusion</w:t>
        </w:r>
      </w:hyperlink>
    </w:p>
    <w:p>
      <w:pPr>
        <w:pStyle w:val="Para 02"/>
      </w:pPr>
      <w:r>
        <w:t>(</w:t>
        <w:t>see also</w:t>
        <w:t xml:space="preserve"> TCP/IP)</w:t>
      </w:r>
    </w:p>
    <w:p>
      <w:pPr>
        <w:pStyle w:val="Para 03"/>
      </w:pPr>
      <w:r>
        <w:rPr>
          <w:rStyle w:val="Text1"/>
        </w:rPr>
        <w:t>history of</w:t>
        <w:t xml:space="preserve">, </w:t>
      </w:r>
      <w:hyperlink w:anchor="ch1_term1">
        <w:r>
          <w:t>Networking History</w:t>
        </w:r>
      </w:hyperlink>
      <w:r>
        <w:rPr>
          <w:rStyle w:val="Text1"/>
        </w:rPr>
        <w:t>-</w:t>
      </w:r>
      <w:hyperlink w:anchor="idm46219958143480">
        <w:r>
          <w:t>Networking History</w:t>
        </w:r>
      </w:hyperlink>
    </w:p>
    <w:p>
      <w:pPr>
        <w:pStyle w:val="Para 03"/>
      </w:pPr>
      <w:r>
        <w:rPr>
          <w:rStyle w:val="Text1"/>
        </w:rPr>
        <w:t>issues in</w:t>
        <w:t xml:space="preserve">, </w:t>
      </w:r>
      <w:hyperlink w:anchor="idm46219940014424">
        <w:r>
          <w:t>Kubernetes Networking Introduction</w:t>
        </w:r>
      </w:hyperlink>
      <w:r>
        <w:rPr>
          <w:rStyle w:val="Text1"/>
        </w:rPr>
        <w:t xml:space="preserve">, </w:t>
      </w:r>
      <w:hyperlink w:anchor="idm46219939910904">
        <w:r>
          <w:t>The Kubernetes Networking Model</w:t>
        </w:r>
      </w:hyperlink>
    </w:p>
    <w:p>
      <w:pPr>
        <w:pStyle w:val="Para 03"/>
      </w:pPr>
      <w:r>
        <w:rPr>
          <w:rStyle w:val="Text1"/>
        </w:rPr>
        <w:t>OSI model and</w:t>
        <w:t xml:space="preserve">, </w:t>
      </w:r>
      <w:hyperlink w:anchor="ch1_term4">
        <w:r>
          <w:t>OSI Model</w:t>
        </w:r>
      </w:hyperlink>
      <w:r>
        <w:rPr>
          <w:rStyle w:val="Text1"/>
        </w:rPr>
        <w:t>-</w:t>
      </w:r>
      <w:hyperlink w:anchor="idm46219958487576">
        <w:r>
          <w:t>OSI Model</w:t>
        </w:r>
      </w:hyperlink>
    </w:p>
    <w:p>
      <w:pPr>
        <w:pStyle w:val="Para 03"/>
      </w:pPr>
      <w:r>
        <w:rPr>
          <w:rStyle w:val="Text1"/>
        </w:rPr>
        <w:t>overview of basics</w:t>
        <w:t xml:space="preserve">, </w:t>
      </w:r>
      <w:hyperlink w:anchor="ch1_term74">
        <w:r>
          <w:t>Revisiting Our Web Server</w:t>
        </w:r>
      </w:hyperlink>
      <w:r>
        <w:rPr>
          <w:rStyle w:val="Text1"/>
        </w:rPr>
        <w:t>-</w:t>
      </w:r>
      <w:hyperlink w:anchor="idm46219944572104">
        <w:r>
          <w:t>Revisiting Our Web Server</w:t>
        </w:r>
      </w:hyperlink>
    </w:p>
    <w:p>
      <w:pPr>
        <w:pStyle w:val="Para 02"/>
      </w:pPr>
      <w:r>
        <w:t>NetworkPolicies, Kubernetes</w:t>
      </w:r>
    </w:p>
    <w:p>
      <w:pPr>
        <w:pStyle w:val="Para 03"/>
      </w:pPr>
      <w:r>
        <w:rPr>
          <w:rStyle w:val="Text1"/>
        </w:rPr>
        <w:t>examples of</w:t>
        <w:t xml:space="preserve">, </w:t>
      </w:r>
      <w:hyperlink w:anchor="ch4_term54">
        <w:r>
          <w:t>NetworkPolicy Example with Cilium</w:t>
        </w:r>
      </w:hyperlink>
      <w:r>
        <w:rPr>
          <w:rStyle w:val="Text1"/>
        </w:rPr>
        <w:t>-</w:t>
      </w:r>
      <w:hyperlink w:anchor="idm46219938120008">
        <w:r>
          <w:t>NetworkPolicy Example with Cilium</w:t>
        </w:r>
      </w:hyperlink>
      <w:r>
        <w:rPr>
          <w:rStyle w:val="Text1"/>
        </w:rPr>
        <w:t xml:space="preserve">, </w:t>
      </w:r>
      <w:hyperlink w:anchor="ch4_term68">
        <w:r>
          <w:t>Rules</w:t>
        </w:r>
      </w:hyperlink>
      <w:r>
        <w:rPr>
          <w:rStyle w:val="Text1"/>
        </w:rPr>
        <w:t>-</w:t>
      </w:r>
      <w:hyperlink w:anchor="idm46219937461160">
        <w:r>
          <w:t>Rules</w:t>
        </w:r>
      </w:hyperlink>
    </w:p>
    <w:p>
      <w:pPr>
        <w:pStyle w:val="Para 03"/>
      </w:pPr>
      <w:r>
        <w:rPr>
          <w:rStyle w:val="Text1"/>
        </w:rPr>
        <w:t>overview of</w:t>
        <w:t xml:space="preserve">, </w:t>
      </w:r>
      <w:hyperlink w:anchor="ch4_term43">
        <w:r>
          <w:t>NetworkPolicy</w:t>
        </w:r>
      </w:hyperlink>
      <w:r>
        <w:rPr>
          <w:rStyle w:val="Text1"/>
        </w:rPr>
        <w:t>-</w:t>
      </w:r>
      <w:hyperlink w:anchor="idm46219938536664">
        <w:r>
          <w:t>NetworkPolicy</w:t>
        </w:r>
      </w:hyperlink>
      <w:r>
        <w:rPr>
          <w:rStyle w:val="Text1"/>
        </w:rPr>
        <w:t xml:space="preserve">, </w:t>
      </w:r>
      <w:hyperlink w:anchor="idm46219937343928">
        <w:r>
          <w:t>Rules</w:t>
        </w:r>
      </w:hyperlink>
      <w:r>
        <w:rPr>
          <w:rStyle w:val="Text1"/>
        </w:rPr>
        <w:t xml:space="preserve">, </w:t>
      </w:r>
      <w:hyperlink w:anchor="idm46219934593992">
        <w:r>
          <w:t>Services Conclusion</w:t>
        </w:r>
      </w:hyperlink>
    </w:p>
    <w:p>
      <w:pPr>
        <w:pStyle w:val="Para 03"/>
      </w:pPr>
      <w:r>
        <w:rPr>
          <w:rStyle w:val="Text1"/>
        </w:rPr>
        <w:t>pods and</w:t>
        <w:t xml:space="preserve">, </w:t>
      </w:r>
      <w:hyperlink w:anchor="ch4_term58">
        <w:r>
          <w:t>Selecting Pods</w:t>
        </w:r>
      </w:hyperlink>
      <w:r>
        <w:rPr>
          <w:rStyle w:val="Text1"/>
        </w:rPr>
        <w:t>-</w:t>
      </w:r>
      <w:hyperlink w:anchor="idm46219937883832">
        <w:r>
          <w:t>The LabelSelector type</w:t>
        </w:r>
      </w:hyperlink>
    </w:p>
    <w:p>
      <w:pPr>
        <w:pStyle w:val="Para 03"/>
      </w:pPr>
      <w:r>
        <w:rPr>
          <w:rStyle w:val="Text1"/>
        </w:rPr>
        <w:t>rules and</w:t>
        <w:t xml:space="preserve">, </w:t>
      </w:r>
      <w:hyperlink w:anchor="idm46219938616632">
        <w:r>
          <w:t>NetworkPolicy</w:t>
        </w:r>
      </w:hyperlink>
      <w:r>
        <w:rPr>
          <w:rStyle w:val="Text1"/>
        </w:rPr>
        <w:t xml:space="preserve">, </w:t>
      </w:r>
      <w:hyperlink w:anchor="ch4_term65">
        <w:r>
          <w:t>Rules</w:t>
        </w:r>
      </w:hyperlink>
      <w:r>
        <w:rPr>
          <w:rStyle w:val="Text1"/>
        </w:rPr>
        <w:t>-</w:t>
      </w:r>
      <w:hyperlink w:anchor="idm46219937462504">
        <w:r>
          <w:t>Rules</w:t>
        </w:r>
      </w:hyperlink>
    </w:p>
    <w:p>
      <w:pPr>
        <w:pStyle w:val="Para 02"/>
      </w:pPr>
      <w:r>
        <w:t>security with</w:t>
        <w:t xml:space="preserve">, </w:t>
      </w:r>
      <w:hyperlink w:anchor="idm46219938776664">
        <w:r>
          <w:rPr>
            <w:rStyle w:val="Text2"/>
          </w:rPr>
          <w:t>NetworkPolicy</w:t>
        </w:r>
      </w:hyperlink>
    </w:p>
    <w:p>
      <w:pPr>
        <w:pStyle w:val="Para 02"/>
      </w:pPr>
      <w:r>
        <w:t>NetworkPolicyPeer rules</w:t>
        <w:t xml:space="preserve">, </w:t>
      </w:r>
      <w:hyperlink w:anchor="idm46219937823544">
        <w:r>
          <w:rPr>
            <w:rStyle w:val="Text2"/>
          </w:rPr>
          <w:t>Rules</w:t>
        </w:r>
      </w:hyperlink>
    </w:p>
    <w:p>
      <w:pPr>
        <w:pStyle w:val="Para 02"/>
      </w:pPr>
      <w:r>
        <w:t>never queue (nq), IPVS mode</w:t>
        <w:t xml:space="preserve">, </w:t>
      </w:r>
      <w:hyperlink w:anchor="idm46219943286776">
        <w:r>
          <w:rPr>
            <w:rStyle w:val="Text2"/>
          </w:rPr>
          <w:t>IPVS</w:t>
        </w:r>
      </w:hyperlink>
      <w:r>
        <w:t xml:space="preserve">, </w:t>
      </w:r>
      <w:hyperlink w:anchor="idm46219938838056">
        <w:r>
          <w:rPr>
            <w:rStyle w:val="Text2"/>
          </w:rPr>
          <w:t>ipvs Mode</w:t>
        </w:r>
      </w:hyperlink>
    </w:p>
    <w:p>
      <w:pPr>
        <w:pStyle w:val="Para 02"/>
      </w:pPr>
      <w:r>
        <w:t>nftables, Linux</w:t>
        <w:t xml:space="preserve">, </w:t>
      </w:r>
      <w:hyperlink w:anchor="idm46219943871576">
        <w:r>
          <w:rPr>
            <w:rStyle w:val="Text2"/>
          </w:rPr>
          <w:t>iptables</w:t>
        </w:r>
      </w:hyperlink>
    </w:p>
    <w:p>
      <w:pPr>
        <w:pStyle w:val="Para 03"/>
      </w:pPr>
      <w:r>
        <w:rPr>
          <w:rStyle w:val="Text1"/>
        </w:rPr>
        <w:t>NGINX ingress controller</w:t>
        <w:t xml:space="preserve">, </w:t>
      </w:r>
      <w:hyperlink w:anchor="idm46219934141704">
        <w:r>
          <w:t>Ingress Controllers and Rules</w:t>
        </w:r>
      </w:hyperlink>
      <w:r>
        <w:rPr>
          <w:rStyle w:val="Text1"/>
        </w:rPr>
        <w:t xml:space="preserve">, </w:t>
      </w:r>
      <w:hyperlink w:anchor="ch5_term48">
        <w:r>
          <w:t>Ingress Controllers and Rules</w:t>
        </w:r>
      </w:hyperlink>
      <w:r>
        <w:rPr>
          <w:rStyle w:val="Text1"/>
        </w:rPr>
        <w:t>-</w:t>
      </w:r>
      <w:hyperlink w:anchor="idm46219933913656">
        <w:r>
          <w:t>Deploy ingress rules</w:t>
        </w:r>
      </w:hyperlink>
    </w:p>
    <w:p>
      <w:pPr>
        <w:pStyle w:val="Para 02"/>
      </w:pPr>
      <w:r>
        <w:t>NIC (network interface card)</w:t>
      </w:r>
    </w:p>
    <w:p>
      <w:pPr>
        <w:pStyle w:val="Para 03"/>
      </w:pPr>
      <w:r>
        <w:rPr>
          <w:rStyle w:val="Text1"/>
        </w:rPr>
        <w:t>and MAC addresses</w:t>
        <w:t xml:space="preserve">, </w:t>
      </w:r>
      <w:hyperlink w:anchor="idm46219944900168">
        <w:r>
          <w:t>Link Layer</w:t>
        </w:r>
      </w:hyperlink>
      <w:r>
        <w:rPr>
          <w:rStyle w:val="Text1"/>
        </w:rPr>
        <w:t xml:space="preserve">, </w:t>
      </w:r>
      <w:hyperlink w:anchor="idm46219944579240">
        <w:r>
          <w:t>Revisiting Our Web Server</w:t>
        </w:r>
      </w:hyperlink>
    </w:p>
    <w:p>
      <w:pPr>
        <w:pStyle w:val="Para 02"/>
      </w:pPr>
      <w:r>
        <w:t>and tcpdump packet capture</w:t>
        <w:t xml:space="preserve">, </w:t>
      </w:r>
      <w:hyperlink w:anchor="idm46219954319288">
        <w:r>
          <w:rPr>
            <w:rStyle w:val="Text2"/>
          </w:rPr>
          <w:t>tcpdump</w:t>
        </w:r>
      </w:hyperlink>
      <w:r>
        <w:t xml:space="preserve">, </w:t>
      </w:r>
      <w:hyperlink w:anchor="idm46219954286184">
        <w:r>
          <w:rPr>
            <w:rStyle w:val="Text2"/>
          </w:rPr>
          <w:t>tcpdump</w:t>
        </w:r>
      </w:hyperlink>
    </w:p>
    <w:p>
      <w:pPr>
        <w:pStyle w:val="Para 02"/>
      </w:pPr>
      <w:r>
        <w:t>nicolaka/netshoot image, Docker</w:t>
        <w:t xml:space="preserve">, </w:t>
      </w:r>
      <w:hyperlink w:anchor="idm46219934662936">
        <w:r>
          <w:rPr>
            <w:rStyle w:val="Text2"/>
          </w:rPr>
          <w:t>LoadBalancer</w:t>
        </w:r>
      </w:hyperlink>
      <w:r>
        <w:t xml:space="preserve">, </w:t>
      </w:r>
      <w:hyperlink w:anchor="idm46219933489624">
        <w:r>
          <w:rPr>
            <w:rStyle w:val="Text2"/>
          </w:rPr>
          <w:t>Service Meshes</w:t>
        </w:r>
      </w:hyperlink>
    </w:p>
    <w:p>
      <w:pPr>
        <w:pStyle w:val="Para 02"/>
      </w:pPr>
      <w:r>
        <w:t>nmap port scanner</w:t>
        <w:t xml:space="preserve">, </w:t>
      </w:r>
      <w:hyperlink w:anchor="idm46219942986584">
        <w:r>
          <w:rPr>
            <w:rStyle w:val="Text2"/>
          </w:rPr>
          <w:t>nmap</w:t>
        </w:r>
      </w:hyperlink>
    </w:p>
    <w:p>
      <w:pPr>
        <w:pStyle w:val="Para 03"/>
      </w:pPr>
      <w:r>
        <w:rPr>
          <w:rStyle w:val="Text1"/>
        </w:rPr>
        <w:t>node pools</w:t>
        <w:t xml:space="preserve">, </w:t>
      </w:r>
      <w:hyperlink w:anchor="idm46219931684888">
        <w:r>
          <w:t>GKE</w:t>
        </w:r>
      </w:hyperlink>
      <w:r>
        <w:rPr>
          <w:rStyle w:val="Text1"/>
        </w:rPr>
        <w:t xml:space="preserve">, </w:t>
      </w:r>
      <w:hyperlink w:anchor="idm46219931284744">
        <w:r>
          <w:t>Deploying an Azure Kubernetes Service cluster</w:t>
        </w:r>
      </w:hyperlink>
    </w:p>
    <w:p>
      <w:pPr>
        <w:pStyle w:val="Para 02"/>
      </w:pPr>
      <w:r>
        <w:t>node-CIDR-mask-size flag, Kubernetes</w:t>
        <w:t xml:space="preserve">, </w:t>
      </w:r>
      <w:hyperlink w:anchor="idm46219939768296">
        <w:r>
          <w:rPr>
            <w:rStyle w:val="Text2"/>
          </w:rPr>
          <w:t>kube-controller-manager Configuration</w:t>
        </w:r>
      </w:hyperlink>
    </w:p>
    <w:p>
      <w:pPr>
        <w:pStyle w:val="Para 02"/>
      </w:pPr>
      <w:r>
        <w:t>nodeName field, Kubernetes</w:t>
        <w:t xml:space="preserve">, </w:t>
      </w:r>
      <w:hyperlink w:anchor="idm46219939721080">
        <w:r>
          <w:rPr>
            <w:rStyle w:val="Text2"/>
          </w:rPr>
          <w:t>The Kubelet</w:t>
        </w:r>
      </w:hyperlink>
    </w:p>
    <w:p>
      <w:pPr>
        <w:pStyle w:val="Para 03"/>
      </w:pPr>
      <w:r>
        <w:rPr>
          <w:rStyle w:val="Text1"/>
        </w:rPr>
        <w:t>NodePort services, Kubernetes</w:t>
        <w:t xml:space="preserve">, </w:t>
      </w:r>
      <w:hyperlink w:anchor="ch5_term16">
        <w:r>
          <w:t>NodePort</w:t>
        </w:r>
      </w:hyperlink>
      <w:r>
        <w:rPr>
          <w:rStyle w:val="Text1"/>
        </w:rPr>
        <w:t>-</w:t>
      </w:r>
      <w:hyperlink w:anchor="idm46219935907192">
        <w:r>
          <w:t>NodePort</w:t>
        </w:r>
      </w:hyperlink>
      <w:r>
        <w:rPr>
          <w:rStyle w:val="Text1"/>
        </w:rPr>
        <w:t xml:space="preserve">, </w:t>
      </w:r>
      <w:hyperlink w:anchor="idm46219932872312">
        <w:r>
          <w:t>AWS VPC CNI</w:t>
        </w:r>
      </w:hyperlink>
      <w:r>
        <w:rPr>
          <w:rStyle w:val="Text1"/>
        </w:rPr>
        <w:t xml:space="preserve">, </w:t>
      </w:r>
      <w:hyperlink w:anchor="idm46219932825816">
        <w:r>
          <w:t>AWS ALB ingress controller</w:t>
        </w:r>
      </w:hyperlink>
      <w:r>
        <w:rPr>
          <w:rStyle w:val="Text1"/>
        </w:rPr>
        <w:t xml:space="preserve">, </w:t>
      </w:r>
      <w:hyperlink w:anchor="idm46219931716744">
        <w:r>
          <w:t>Cloud load balancing</w:t>
        </w:r>
      </w:hyperlink>
    </w:p>
    <w:p>
      <w:pPr>
        <w:pStyle w:val="Para 03"/>
      </w:pPr>
      <w:r>
        <w:rPr>
          <w:rStyle w:val="Text1"/>
        </w:rPr>
        <w:t>nodeports, dnsutils for checking</w:t>
        <w:t xml:space="preserve">, </w:t>
      </w:r>
      <w:hyperlink w:anchor="idm46219934198920">
        <w:r>
          <w:t>Verify LoadBalancer services for Golang web server</w:t>
        </w:r>
      </w:hyperlink>
    </w:p>
    <w:p>
      <w:pPr>
        <w:pStyle w:val="Para 02"/>
      </w:pPr>
      <w:r>
        <w:t>nodes</w:t>
      </w:r>
    </w:p>
    <w:p>
      <w:pPr>
        <w:pStyle w:val="Para 03"/>
      </w:pPr>
      <w:r>
        <w:rPr>
          <w:rStyle w:val="Text1"/>
        </w:rPr>
        <w:t>in AKS</w:t>
        <w:t xml:space="preserve">, </w:t>
      </w:r>
      <w:hyperlink w:anchor="idm46219931380376">
        <w:r>
          <w:t>Azure Kubernetes Service</w:t>
        </w:r>
      </w:hyperlink>
      <w:r>
        <w:rPr>
          <w:rStyle w:val="Text1"/>
        </w:rPr>
        <w:t xml:space="preserve">, </w:t>
      </w:r>
      <w:hyperlink w:anchor="idm46219931286024">
        <w:r>
          <w:t>Deploying an Azure Kubernetes Service cluster</w:t>
        </w:r>
      </w:hyperlink>
    </w:p>
    <w:p>
      <w:pPr>
        <w:pStyle w:val="Para 03"/>
      </w:pPr>
      <w:r>
        <w:rPr>
          <w:rStyle w:val="Text1"/>
        </w:rPr>
        <w:t>cluster network layout options for</w:t>
        <w:t xml:space="preserve">, </w:t>
      </w:r>
      <w:hyperlink w:anchor="ch4_term6">
        <w:r>
          <w:t>Node and Pod Network Layout</w:t>
        </w:r>
      </w:hyperlink>
      <w:r>
        <w:rPr>
          <w:rStyle w:val="Text1"/>
        </w:rPr>
        <w:t>-</w:t>
      </w:r>
      <w:hyperlink w:anchor="idm46219939790152">
        <w:r>
          <w:t>Island Networks</w:t>
        </w:r>
      </w:hyperlink>
    </w:p>
    <w:p>
      <w:pPr>
        <w:pStyle w:val="Para 03"/>
      </w:pPr>
      <w:r>
        <w:rPr>
          <w:rStyle w:val="Text1"/>
        </w:rPr>
        <w:t>in EKS</w:t>
        <w:t xml:space="preserve">, </w:t>
      </w:r>
      <w:hyperlink w:anchor="idm46219933036488">
        <w:r>
          <w:t>EKS nodes</w:t>
        </w:r>
      </w:hyperlink>
      <w:r>
        <w:rPr>
          <w:rStyle w:val="Text1"/>
        </w:rPr>
        <w:t xml:space="preserve">, </w:t>
      </w:r>
      <w:hyperlink w:anchor="idm46219932941384">
        <w:r>
          <w:t>eksctl</w:t>
        </w:r>
      </w:hyperlink>
      <w:r>
        <w:rPr>
          <w:rStyle w:val="Text1"/>
        </w:rPr>
        <w:t xml:space="preserve">, </w:t>
      </w:r>
      <w:hyperlink w:anchor="ch6_term36">
        <w:r>
          <w:t>eksctl</w:t>
        </w:r>
      </w:hyperlink>
      <w:r>
        <w:rPr>
          <w:rStyle w:val="Text1"/>
        </w:rPr>
        <w:t>-</w:t>
      </w:r>
      <w:hyperlink w:anchor="idm46219932842904">
        <w:r>
          <w:t>AWS VPC CNI</w:t>
        </w:r>
      </w:hyperlink>
    </w:p>
    <w:p>
      <w:pPr>
        <w:pStyle w:val="Para 03"/>
      </w:pPr>
      <w:r>
        <w:rPr>
          <w:rStyle w:val="Text1"/>
        </w:rPr>
        <w:t>in GCP/GKE</w:t>
        <w:t xml:space="preserve">, </w:t>
      </w:r>
      <w:hyperlink w:anchor="ch6_term60">
        <w:r>
          <w:t>Cloud load balancing</w:t>
        </w:r>
      </w:hyperlink>
      <w:r>
        <w:rPr>
          <w:rStyle w:val="Text1"/>
        </w:rPr>
        <w:t>-</w:t>
      </w:r>
      <w:hyperlink w:anchor="idm46219931642136">
        <w:r>
          <w:t>GCP GKE nodes</w:t>
        </w:r>
      </w:hyperlink>
    </w:p>
    <w:p>
      <w:pPr>
        <w:pStyle w:val="Para 03"/>
      </w:pPr>
      <w:r>
        <w:rPr>
          <w:rStyle w:val="Text1"/>
        </w:rPr>
        <w:t>ingress restrictions and</w:t>
        <w:t xml:space="preserve">, </w:t>
      </w:r>
      <w:hyperlink w:anchor="idm46219934136920">
        <w:r>
          <w:t>Ingress Controllers and Rules</w:t>
        </w:r>
      </w:hyperlink>
    </w:p>
    <w:p>
      <w:pPr>
        <w:pStyle w:val="Para 02"/>
      </w:pPr>
      <w:r>
        <w:t>scheduling of pod and</w:t>
        <w:t xml:space="preserve">, </w:t>
      </w:r>
      <w:hyperlink w:anchor="idm46219939722584">
        <w:r>
          <w:rPr>
            <w:rStyle w:val="Text2"/>
          </w:rPr>
          <w:t>The Kubelet</w:t>
        </w:r>
      </w:hyperlink>
    </w:p>
    <w:p>
      <w:pPr>
        <w:pStyle w:val="Para 03"/>
      </w:pPr>
      <w:r>
        <w:rPr>
          <w:rStyle w:val="Text1"/>
        </w:rPr>
        <w:t>worker nodes as</w:t>
        <w:t xml:space="preserve">, </w:t>
      </w:r>
      <w:hyperlink w:anchor="idm46219939725992">
        <w:r>
          <w:t>The Kubelet</w:t>
        </w:r>
      </w:hyperlink>
      <w:r>
        <w:rPr>
          <w:rStyle w:val="Text1"/>
        </w:rPr>
        <w:t xml:space="preserve">, </w:t>
      </w:r>
      <w:hyperlink w:anchor="idm46219939213000">
        <w:r>
          <w:t>Popular CNI Plugins</w:t>
        </w:r>
      </w:hyperlink>
      <w:r>
        <w:rPr>
          <w:rStyle w:val="Text1"/>
        </w:rPr>
        <w:t xml:space="preserve">, </w:t>
      </w:r>
      <w:hyperlink w:anchor="idm46219936032936">
        <w:r>
          <w:t>NodePort</w:t>
        </w:r>
      </w:hyperlink>
      <w:r>
        <w:rPr>
          <w:rStyle w:val="Text1"/>
        </w:rPr>
        <w:t xml:space="preserve">, </w:t>
      </w:r>
      <w:hyperlink w:anchor="ch5_term24">
        <w:r>
          <w:t>ClusterIP</w:t>
        </w:r>
      </w:hyperlink>
      <w:r>
        <w:rPr>
          <w:rStyle w:val="Text1"/>
        </w:rPr>
        <w:t>-</w:t>
      </w:r>
      <w:hyperlink w:anchor="idm46219935667688">
        <w:r>
          <w:t>ClusterIP</w:t>
        </w:r>
      </w:hyperlink>
      <w:r>
        <w:rPr>
          <w:rStyle w:val="Text1"/>
        </w:rPr>
        <w:t xml:space="preserve">, </w:t>
      </w:r>
      <w:hyperlink w:anchor="idm46219932880648">
        <w:r>
          <w:t>AWS VPC CNI</w:t>
        </w:r>
      </w:hyperlink>
    </w:p>
    <w:p>
      <w:pPr>
        <w:pStyle w:val="Para 03"/>
      </w:pPr>
      <w:r>
        <w:rPr>
          <w:rStyle w:val="Text1"/>
        </w:rPr>
        <w:t>none (null) container network mode</w:t>
        <w:t xml:space="preserve">, </w:t>
      </w:r>
      <w:hyperlink w:anchor="idm46219941620248">
        <w:r>
          <w:t>Container Network Basics</w:t>
        </w:r>
      </w:hyperlink>
      <w:r>
        <w:rPr>
          <w:rStyle w:val="Text1"/>
        </w:rPr>
        <w:t xml:space="preserve">, </w:t>
      </w:r>
      <w:hyperlink w:anchor="idm46219940920968">
        <w:r>
          <w:t>Docker Networking Model</w:t>
        </w:r>
      </w:hyperlink>
    </w:p>
    <w:p>
      <w:pPr>
        <w:pStyle w:val="Para 02"/>
      </w:pPr>
      <w:r>
        <w:t>nonterminating targets, iptables</w:t>
        <w:t xml:space="preserve">, </w:t>
      </w:r>
      <w:hyperlink w:anchor="ch2_term52">
        <w:r>
          <w:rPr>
            <w:rStyle w:val="Text2"/>
          </w:rPr>
          <w:t>iptables rules</w:t>
        </w:r>
      </w:hyperlink>
      <w:r>
        <w:t>-</w:t>
      </w:r>
      <w:hyperlink w:anchor="idm46219943450024">
        <w:r>
          <w:rPr>
            <w:rStyle w:val="Text2"/>
          </w:rPr>
          <w:t>iptables rules</w:t>
        </w:r>
      </w:hyperlink>
    </w:p>
    <w:p>
      <w:pPr>
        <w:pStyle w:val="Para 03"/>
      </w:pPr>
      <w:r>
        <w:rPr>
          <w:rStyle w:val="Text1"/>
        </w:rPr>
        <w:t>NSGs (network security groups)</w:t>
        <w:t xml:space="preserve">, </w:t>
      </w:r>
      <w:hyperlink w:anchor="ch6_term82">
        <w:r>
          <w:t>Network security groups</w:t>
        </w:r>
      </w:hyperlink>
      <w:r>
        <w:rPr>
          <w:rStyle w:val="Text1"/>
        </w:rPr>
        <w:t>-</w:t>
      </w:r>
      <w:hyperlink w:anchor="idm46219931452776">
        <w:r>
          <w:t>Communication outside the virtual network</w:t>
        </w:r>
      </w:hyperlink>
      <w:r>
        <w:rPr>
          <w:rStyle w:val="Text1"/>
        </w:rPr>
        <w:t xml:space="preserve">, </w:t>
      </w:r>
      <w:hyperlink w:anchor="idm46219931437928">
        <w:r>
          <w:t>Azure load balancer</w:t>
        </w:r>
      </w:hyperlink>
    </w:p>
    <w:p>
      <w:pPr>
        <w:keepNext/>
        <w:pStyle w:val="Heading 3"/>
      </w:pPr>
      <w:r>
        <w:t>O</w:t>
      </w:r>
    </w:p>
    <w:p>
      <w:pPr>
        <w:pStyle w:val="Para 02"/>
      </w:pPr>
      <w:r>
        <w:t>ObjectMeta type, Kubernetes</w:t>
        <w:t xml:space="preserve">, </w:t>
      </w:r>
      <w:hyperlink w:anchor="idm46219938025192">
        <w:r>
          <w:rPr>
            <w:rStyle w:val="Text2"/>
          </w:rPr>
          <w:t>The LabelSelector type</w:t>
        </w:r>
      </w:hyperlink>
    </w:p>
    <w:p>
      <w:pPr>
        <w:pStyle w:val="Para 02"/>
      </w:pPr>
      <w:r>
        <w:t>observability, service meshes for</w:t>
        <w:t xml:space="preserve">, </w:t>
      </w:r>
      <w:hyperlink w:anchor="idm46219933868104">
        <w:r>
          <w:rPr>
            <w:rStyle w:val="Text2"/>
          </w:rPr>
          <w:t>Service Meshes</w:t>
        </w:r>
      </w:hyperlink>
    </w:p>
    <w:p>
      <w:pPr>
        <w:pStyle w:val="Para 02"/>
      </w:pPr>
      <w:r>
        <w:t>OCI specifications for containers</w:t>
        <w:t xml:space="preserve">, </w:t>
      </w:r>
      <w:hyperlink w:anchor="idm46219942731832">
        <w:r>
          <w:rPr>
            <w:rStyle w:val="Text2"/>
          </w:rPr>
          <w:t>OCI</w:t>
        </w:r>
      </w:hyperlink>
    </w:p>
    <w:p>
      <w:pPr>
        <w:pStyle w:val="Para 02"/>
      </w:pPr>
      <w:r>
        <w:t>offset field, tcpdump</w:t>
        <w:t xml:space="preserve">, </w:t>
      </w:r>
      <w:hyperlink w:anchor="idm46219954299448">
        <w:r>
          <w:rPr>
            <w:rStyle w:val="Text2"/>
          </w:rPr>
          <w:t>tcpdump</w:t>
        </w:r>
      </w:hyperlink>
    </w:p>
    <w:p>
      <w:pPr>
        <w:pStyle w:val="Para 03"/>
      </w:pPr>
      <w:r>
        <w:rPr>
          <w:rStyle w:val="Text1"/>
        </w:rPr>
        <w:t>OIDC provider</w:t>
        <w:t xml:space="preserve">, </w:t>
      </w:r>
      <w:hyperlink w:anchor="idm46219932398840">
        <w:r>
          <w:t>Deploy ALB ingress and verify</w:t>
        </w:r>
      </w:hyperlink>
    </w:p>
    <w:p>
      <w:pPr>
        <w:pStyle w:val="Para 03"/>
      </w:pPr>
      <w:r>
        <w:rPr>
          <w:rStyle w:val="Text1"/>
        </w:rPr>
        <w:t>open source projects</w:t>
        <w:t xml:space="preserve">, </w:t>
      </w:r>
      <w:hyperlink w:anchor="idm46219942825800">
        <w:r>
          <w:t>Hypervisor</w:t>
        </w:r>
      </w:hyperlink>
      <w:r>
        <w:rPr>
          <w:rStyle w:val="Text1"/>
        </w:rPr>
        <w:t xml:space="preserve">, </w:t>
      </w:r>
      <w:hyperlink w:anchor="idm46219942691688">
        <w:r>
          <w:t>lmctfy</w:t>
        </w:r>
      </w:hyperlink>
      <w:r>
        <w:rPr>
          <w:rStyle w:val="Text1"/>
        </w:rPr>
        <w:t xml:space="preserve">, </w:t>
      </w:r>
      <w:hyperlink w:anchor="idm46219941579272">
        <w:r>
          <w:t>Container Network Basics</w:t>
        </w:r>
      </w:hyperlink>
      <w:r>
        <w:rPr>
          <w:rStyle w:val="Text1"/>
        </w:rPr>
        <w:t xml:space="preserve">, </w:t>
      </w:r>
      <w:hyperlink w:anchor="idm46219940847848">
        <w:r>
          <w:t>Container Network Interface</w:t>
        </w:r>
      </w:hyperlink>
      <w:r>
        <w:rPr>
          <w:rStyle w:val="Text1"/>
        </w:rPr>
        <w:t xml:space="preserve">, </w:t>
      </w:r>
      <w:hyperlink w:anchor="idm46219939283688">
        <w:r>
          <w:t>Popular CNI Plugins</w:t>
        </w:r>
      </w:hyperlink>
      <w:r>
        <w:rPr>
          <w:rStyle w:val="Text1"/>
        </w:rPr>
        <w:t xml:space="preserve">, </w:t>
      </w:r>
      <w:hyperlink w:anchor="idm46219937156056">
        <w:r>
          <w:t>DNS</w:t>
        </w:r>
      </w:hyperlink>
      <w:r>
        <w:rPr>
          <w:rStyle w:val="Text1"/>
        </w:rPr>
        <w:t xml:space="preserve">, </w:t>
      </w:r>
      <w:hyperlink w:anchor="idm46219932897064">
        <w:r>
          <w:t>AWS VPC CNI</w:t>
        </w:r>
      </w:hyperlink>
    </w:p>
    <w:p>
      <w:pPr>
        <w:pStyle w:val="Para 03"/>
      </w:pPr>
      <w:r>
        <w:rPr>
          <w:rStyle w:val="Text1"/>
        </w:rPr>
        <w:t>OpenSSL</w:t>
        <w:t xml:space="preserve">, </w:t>
      </w:r>
      <w:hyperlink w:anchor="ch2_term73">
        <w:r>
          <w:t>Openssl</w:t>
        </w:r>
      </w:hyperlink>
      <w:r>
        <w:rPr>
          <w:rStyle w:val="Text1"/>
        </w:rPr>
        <w:t>-</w:t>
      </w:r>
      <w:hyperlink w:anchor="idm46219942890152">
        <w:r>
          <w:t>Openssl</w:t>
        </w:r>
      </w:hyperlink>
    </w:p>
    <w:p>
      <w:pPr>
        <w:pStyle w:val="Para 02"/>
      </w:pPr>
      <w:r>
        <w:t>certificates and keys with</w:t>
        <w:t xml:space="preserve">, </w:t>
      </w:r>
      <w:hyperlink w:anchor="ch2_term74">
        <w:r>
          <w:rPr>
            <w:rStyle w:val="Text2"/>
          </w:rPr>
          <w:t>Openssl</w:t>
        </w:r>
      </w:hyperlink>
      <w:r>
        <w:t>-</w:t>
      </w:r>
      <w:hyperlink w:anchor="idm46219942889480">
        <w:r>
          <w:rPr>
            <w:rStyle w:val="Text2"/>
          </w:rPr>
          <w:t>Openssl</w:t>
        </w:r>
      </w:hyperlink>
    </w:p>
    <w:p>
      <w:pPr>
        <w:pStyle w:val="Para 02"/>
      </w:pPr>
      <w:r>
        <w:t>subcommands in</w:t>
        <w:t xml:space="preserve">, </w:t>
      </w:r>
      <w:hyperlink w:anchor="idm46219942897832">
        <w:r>
          <w:rPr>
            <w:rStyle w:val="Text2"/>
          </w:rPr>
          <w:t>Openssl</w:t>
        </w:r>
      </w:hyperlink>
    </w:p>
    <w:p>
      <w:pPr>
        <w:pStyle w:val="Para 02"/>
      </w:pPr>
      <w:r>
        <w:t>operating systems and networking stack issues</w:t>
        <w:t xml:space="preserve">, </w:t>
      </w:r>
      <w:hyperlink w:anchor="ch3_term4">
        <w:r>
          <w:rPr>
            <w:rStyle w:val="Text2"/>
          </w:rPr>
          <w:t>Applications</w:t>
        </w:r>
      </w:hyperlink>
      <w:r>
        <w:t>-</w:t>
      </w:r>
      <w:hyperlink w:anchor="idm46219942808824">
        <w:r>
          <w:rPr>
            <w:rStyle w:val="Text2"/>
          </w:rPr>
          <w:t>Containers</w:t>
        </w:r>
      </w:hyperlink>
    </w:p>
    <w:p>
      <w:pPr>
        <w:pStyle w:val="Para 03"/>
      </w:pPr>
      <w:r>
        <w:rPr>
          <w:rStyle w:val="Text1"/>
        </w:rPr>
        <w:t>operator, Cilium</w:t>
        <w:t xml:space="preserve">, </w:t>
      </w:r>
      <w:hyperlink w:anchor="idm46219939140744">
        <w:r>
          <w:t>Popular CNI Plugins</w:t>
        </w:r>
      </w:hyperlink>
    </w:p>
    <w:p>
      <w:pPr>
        <w:pStyle w:val="Para 02"/>
      </w:pPr>
      <w:r>
        <w:t>options</w:t>
      </w:r>
    </w:p>
    <w:p>
      <w:pPr>
        <w:pStyle w:val="Para 03"/>
      </w:pPr>
      <w:r>
        <w:rPr>
          <w:rStyle w:val="Text1"/>
        </w:rPr>
        <w:t>IP header</w:t>
        <w:t xml:space="preserve">, </w:t>
      </w:r>
      <w:hyperlink w:anchor="idm46219953345304">
        <w:r>
          <w:t>Internet Protocol</w:t>
        </w:r>
      </w:hyperlink>
    </w:p>
    <w:p>
      <w:pPr>
        <w:pStyle w:val="Para 02"/>
      </w:pPr>
      <w:r>
        <w:t>TCP header field</w:t>
        <w:t xml:space="preserve">, </w:t>
      </w:r>
      <w:hyperlink w:anchor="idm46219954466744">
        <w:r>
          <w:rPr>
            <w:rStyle w:val="Text2"/>
          </w:rPr>
          <w:t>TCP</w:t>
        </w:r>
      </w:hyperlink>
    </w:p>
    <w:p>
      <w:pPr>
        <w:pStyle w:val="Para 02"/>
      </w:pPr>
      <w:r>
        <w:t>tcpdump output</w:t>
        <w:t xml:space="preserve">, </w:t>
      </w:r>
      <w:hyperlink w:anchor="idm46219954289432">
        <w:r>
          <w:rPr>
            <w:rStyle w:val="Text2"/>
          </w:rPr>
          <w:t>tcpdump</w:t>
        </w:r>
      </w:hyperlink>
    </w:p>
    <w:p>
      <w:pPr>
        <w:pStyle w:val="Para 02"/>
      </w:pPr>
      <w:r>
        <w:t>organization unit identifier (OUI)</w:t>
        <w:t xml:space="preserve">, </w:t>
      </w:r>
      <w:hyperlink w:anchor="idm46219944899080">
        <w:r>
          <w:rPr>
            <w:rStyle w:val="Text2"/>
          </w:rPr>
          <w:t>Link Layer</w:t>
        </w:r>
      </w:hyperlink>
    </w:p>
    <w:p>
      <w:pPr>
        <w:pStyle w:val="Para 02"/>
      </w:pPr>
      <w:r>
        <w:t>OSI (Open Systems Interconnection) model</w:t>
      </w:r>
    </w:p>
    <w:p>
      <w:pPr>
        <w:pStyle w:val="Para 03"/>
      </w:pPr>
      <w:r>
        <w:rPr>
          <w:rStyle w:val="Text1"/>
        </w:rPr>
        <w:t>ISO 7498 standards for</w:t>
        <w:t xml:space="preserve">, </w:t>
      </w:r>
      <w:hyperlink w:anchor="idm46219952063144">
        <w:r>
          <w:t>Networking History</w:t>
        </w:r>
      </w:hyperlink>
      <w:r>
        <w:rPr>
          <w:rStyle w:val="Text1"/>
        </w:rPr>
        <w:t xml:space="preserve">, </w:t>
      </w:r>
      <w:hyperlink w:anchor="idm46219958140952">
        <w:r>
          <w:t>OSI Model</w:t>
        </w:r>
      </w:hyperlink>
      <w:r>
        <w:rPr>
          <w:rStyle w:val="Text1"/>
        </w:rPr>
        <w:t xml:space="preserve">, </w:t>
      </w:r>
      <w:hyperlink w:anchor="idm46219958491304">
        <w:r>
          <w:t>OSI Model</w:t>
        </w:r>
      </w:hyperlink>
    </w:p>
    <w:p>
      <w:pPr>
        <w:pStyle w:val="Para 03"/>
      </w:pPr>
      <w:r>
        <w:rPr>
          <w:rStyle w:val="Text1"/>
        </w:rPr>
        <w:t>layers of</w:t>
        <w:t xml:space="preserve">, </w:t>
      </w:r>
      <w:hyperlink w:anchor="ch1_term2">
        <w:r>
          <w:t>OSI Model</w:t>
        </w:r>
      </w:hyperlink>
      <w:r>
        <w:rPr>
          <w:rStyle w:val="Text1"/>
        </w:rPr>
        <w:t>-</w:t>
      </w:r>
      <w:hyperlink w:anchor="idm46219958488920">
        <w:r>
          <w:t>OSI Model</w:t>
        </w:r>
      </w:hyperlink>
    </w:p>
    <w:p>
      <w:pPr>
        <w:pStyle w:val="Para 02"/>
      </w:pPr>
      <w:r>
        <w:t>versus TCP/IP</w:t>
        <w:t xml:space="preserve">, </w:t>
      </w:r>
      <w:hyperlink w:anchor="idm46219958480680">
        <w:r>
          <w:rPr>
            <w:rStyle w:val="Text2"/>
          </w:rPr>
          <w:t>TCP/IP</w:t>
        </w:r>
      </w:hyperlink>
    </w:p>
    <w:p>
      <w:pPr>
        <w:pStyle w:val="Para 02"/>
      </w:pPr>
      <w:r>
        <w:t>OUI (organization unit identifier)</w:t>
        <w:t xml:space="preserve">, </w:t>
      </w:r>
      <w:hyperlink w:anchor="idm46219944898472">
        <w:r>
          <w:rPr>
            <w:rStyle w:val="Text2"/>
          </w:rPr>
          <w:t>Link Layer</w:t>
        </w:r>
      </w:hyperlink>
    </w:p>
    <w:p>
      <w:pPr>
        <w:pStyle w:val="Para 03"/>
      </w:pPr>
      <w:r>
        <w:rPr>
          <w:rStyle w:val="Text1"/>
        </w:rPr>
        <w:t>OUTPUT, iptables chain</w:t>
        <w:t xml:space="preserve">, </w:t>
      </w:r>
      <w:hyperlink w:anchor="idm46219944067016">
        <w:r>
          <w:t>Netfilter</w:t>
        </w:r>
      </w:hyperlink>
      <w:r>
        <w:rPr>
          <w:rStyle w:val="Text1"/>
        </w:rPr>
        <w:t xml:space="preserve">, </w:t>
      </w:r>
      <w:hyperlink w:anchor="ch2_term41">
        <w:r>
          <w:t>iptables chains</w:t>
        </w:r>
      </w:hyperlink>
      <w:r>
        <w:rPr>
          <w:rStyle w:val="Text1"/>
        </w:rPr>
        <w:t>-</w:t>
      </w:r>
      <w:hyperlink w:anchor="idm46219943646664">
        <w:r>
          <w:t>Subchains</w:t>
        </w:r>
      </w:hyperlink>
    </w:p>
    <w:p>
      <w:pPr>
        <w:pStyle w:val="Para 02"/>
      </w:pPr>
      <w:r>
        <w:t>overlay CNI network model</w:t>
        <w:t xml:space="preserve">, </w:t>
      </w:r>
      <w:hyperlink w:anchor="idm46219939418264">
        <w:r>
          <w:rPr>
            <w:rStyle w:val="Text2"/>
          </w:rPr>
          <w:t>CNI Plugins</w:t>
        </w:r>
      </w:hyperlink>
    </w:p>
    <w:p>
      <w:pPr>
        <w:pStyle w:val="Para 03"/>
      </w:pPr>
      <w:r>
        <w:rPr>
          <w:rStyle w:val="Text1"/>
        </w:rPr>
        <w:t>overlay container network mode</w:t>
        <w:t xml:space="preserve">, </w:t>
      </w:r>
      <w:hyperlink w:anchor="idm46219941580072">
        <w:r>
          <w:t>Container Network Basics</w:t>
        </w:r>
      </w:hyperlink>
      <w:r>
        <w:rPr>
          <w:rStyle w:val="Text1"/>
        </w:rPr>
        <w:t xml:space="preserve">, </w:t>
      </w:r>
      <w:hyperlink w:anchor="ch3_term45">
        <w:r>
          <w:t>Docker Networking Model</w:t>
        </w:r>
      </w:hyperlink>
      <w:r>
        <w:rPr>
          <w:rStyle w:val="Text1"/>
        </w:rPr>
        <w:t>-</w:t>
      </w:r>
      <w:hyperlink w:anchor="idm46219940863864">
        <w:r>
          <w:t>Overlay Networking</w:t>
        </w:r>
      </w:hyperlink>
    </w:p>
    <w:p>
      <w:pPr>
        <w:keepNext/>
        <w:pStyle w:val="Heading 3"/>
      </w:pPr>
      <w:r>
        <w:t>P</w:t>
      </w:r>
    </w:p>
    <w:p>
      <w:pPr>
        <w:pStyle w:val="Para 02"/>
      </w:pPr>
      <w:r>
        <w:t>packets</w:t>
      </w:r>
    </w:p>
    <w:p>
      <w:pPr>
        <w:pStyle w:val="Para 02"/>
      </w:pPr>
      <w:r>
        <w:t>defined</w:t>
        <w:t xml:space="preserve">, </w:t>
      </w:r>
      <w:hyperlink w:anchor="idm46219958235848">
        <w:r>
          <w:rPr>
            <w:rStyle w:val="Text2"/>
          </w:rPr>
          <w:t>OSI Model</w:t>
        </w:r>
      </w:hyperlink>
    </w:p>
    <w:p>
      <w:pPr>
        <w:pStyle w:val="Para 03"/>
      </w:pPr>
      <w:r>
        <w:rPr>
          <w:rStyle w:val="Text1"/>
        </w:rPr>
        <w:t>inbound/outbound</w:t>
        <w:t xml:space="preserve">, </w:t>
      </w:r>
      <w:hyperlink w:anchor="ch2_term44">
        <w:r>
          <w:t>iptables chains</w:t>
        </w:r>
      </w:hyperlink>
      <w:r>
        <w:rPr>
          <w:rStyle w:val="Text1"/>
        </w:rPr>
        <w:t>-</w:t>
      </w:r>
      <w:hyperlink w:anchor="idm46219943645992">
        <w:r>
          <w:t>Subchains</w:t>
        </w:r>
      </w:hyperlink>
    </w:p>
    <w:p>
      <w:pPr>
        <w:pStyle w:val="Para 02"/>
      </w:pPr>
      <w:r>
        <w:t>IP (Internet Protocol) and</w:t>
        <w:t xml:space="preserve">, </w:t>
      </w:r>
      <w:hyperlink w:anchor="idm46219953425752">
        <w:r>
          <w:rPr>
            <w:rStyle w:val="Text2"/>
          </w:rPr>
          <w:t>Network</w:t>
        </w:r>
      </w:hyperlink>
    </w:p>
    <w:p>
      <w:pPr>
        <w:pStyle w:val="Para 03"/>
      </w:pPr>
      <w:r>
        <w:rPr>
          <w:rStyle w:val="Text1"/>
        </w:rPr>
        <w:t>iptables processing of</w:t>
        <w:t xml:space="preserve">, </w:t>
      </w:r>
      <w:hyperlink w:anchor="ch2_term48">
        <w:r>
          <w:t>iptables chains</w:t>
        </w:r>
      </w:hyperlink>
      <w:r>
        <w:rPr>
          <w:rStyle w:val="Text1"/>
        </w:rPr>
        <w:t>-</w:t>
      </w:r>
      <w:hyperlink w:anchor="idm46219943327400">
        <w:r>
          <w:t>Practical iptables</w:t>
        </w:r>
      </w:hyperlink>
    </w:p>
    <w:p>
      <w:pPr>
        <w:pStyle w:val="Para 03"/>
      </w:pPr>
      <w:r>
        <w:rPr>
          <w:rStyle w:val="Text1"/>
        </w:rPr>
        <w:t>Linux kernel management of</w:t>
        <w:t xml:space="preserve">, </w:t>
      </w:r>
      <w:hyperlink w:anchor="ch2_term19">
        <w:r>
          <w:t>Packet Handling in the Kernel</w:t>
        </w:r>
      </w:hyperlink>
      <w:r>
        <w:rPr>
          <w:rStyle w:val="Text1"/>
        </w:rPr>
        <w:t>-</w:t>
      </w:r>
      <w:hyperlink w:anchor="idm46219943906968">
        <w:r>
          <w:t>Routing</w:t>
        </w:r>
      </w:hyperlink>
      <w:r>
        <w:rPr>
          <w:rStyle w:val="Text1"/>
        </w:rPr>
        <w:t xml:space="preserve">, </w:t>
      </w:r>
      <w:hyperlink w:anchor="ch3_term23">
        <w:r>
          <w:t>Setting Up Namespaces</w:t>
        </w:r>
      </w:hyperlink>
      <w:r>
        <w:rPr>
          <w:rStyle w:val="Text1"/>
        </w:rPr>
        <w:t>-</w:t>
      </w:r>
      <w:hyperlink w:anchor="idm46219941630088">
        <w:r>
          <w:t>Setting Up Namespaces</w:t>
        </w:r>
      </w:hyperlink>
    </w:p>
    <w:p>
      <w:pPr>
        <w:pStyle w:val="Para 02"/>
      </w:pPr>
      <w:r>
        <w:t>Martian and spoofed sources for</w:t>
        <w:t xml:space="preserve">, </w:t>
      </w:r>
      <w:hyperlink w:anchor="idm46219944042248">
        <w:r>
          <w:rPr>
            <w:rStyle w:val="Text2"/>
          </w:rPr>
          <w:t>Netfilter</w:t>
        </w:r>
      </w:hyperlink>
    </w:p>
    <w:p>
      <w:pPr>
        <w:pStyle w:val="Para 03"/>
      </w:pPr>
      <w:r>
        <w:rPr>
          <w:rStyle w:val="Text1"/>
        </w:rPr>
        <w:t>MTUs of</w:t>
        <w:t xml:space="preserve">, </w:t>
      </w:r>
      <w:hyperlink w:anchor="idm46219957959256">
        <w:r>
          <w:t>TCP/IP</w:t>
        </w:r>
      </w:hyperlink>
      <w:r>
        <w:rPr>
          <w:rStyle w:val="Text1"/>
        </w:rPr>
        <w:t xml:space="preserve">, </w:t>
      </w:r>
      <w:hyperlink w:anchor="idm46219953427208">
        <w:r>
          <w:t>Network</w:t>
        </w:r>
      </w:hyperlink>
      <w:r>
        <w:rPr>
          <w:rStyle w:val="Text1"/>
        </w:rPr>
        <w:t xml:space="preserve">, </w:t>
      </w:r>
      <w:hyperlink w:anchor="idm46219932862584">
        <w:r>
          <w:t>AWS VPC CNI</w:t>
        </w:r>
      </w:hyperlink>
    </w:p>
    <w:p>
      <w:pPr>
        <w:pStyle w:val="Para 03"/>
      </w:pPr>
      <w:r>
        <w:rPr>
          <w:rStyle w:val="Text1"/>
        </w:rPr>
        <w:t>Netfilter hooks and</w:t>
        <w:t xml:space="preserve">, </w:t>
      </w:r>
      <w:hyperlink w:anchor="ch2_term26">
        <w:r>
          <w:t>Netfilter</w:t>
        </w:r>
      </w:hyperlink>
      <w:r>
        <w:rPr>
          <w:rStyle w:val="Text1"/>
        </w:rPr>
        <w:t>-</w:t>
      </w:r>
      <w:hyperlink w:anchor="idm46219944001112">
        <w:r>
          <w:t>Netfilter</w:t>
        </w:r>
      </w:hyperlink>
      <w:r>
        <w:rPr>
          <w:rStyle w:val="Text1"/>
        </w:rPr>
        <w:t xml:space="preserve">, </w:t>
      </w:r>
      <w:hyperlink w:anchor="idm46219943851208">
        <w:r>
          <w:t>iptables</w:t>
        </w:r>
      </w:hyperlink>
      <w:r>
        <w:rPr>
          <w:rStyle w:val="Text1"/>
        </w:rPr>
        <w:t xml:space="preserve">, </w:t>
      </w:r>
      <w:hyperlink w:anchor="idm46219943801000">
        <w:r>
          <w:t>iptables chains</w:t>
        </w:r>
      </w:hyperlink>
    </w:p>
    <w:p>
      <w:pPr>
        <w:pStyle w:val="Para 02"/>
      </w:pPr>
      <w:r>
        <w:t>in OSI model</w:t>
        <w:t xml:space="preserve">, </w:t>
      </w:r>
      <w:hyperlink w:anchor="idm46219958234904">
        <w:r>
          <w:rPr>
            <w:rStyle w:val="Text2"/>
          </w:rPr>
          <w:t>OSI Model</w:t>
        </w:r>
      </w:hyperlink>
    </w:p>
    <w:p>
      <w:pPr>
        <w:pStyle w:val="Para 02"/>
      </w:pPr>
      <w:r>
        <w:t>overview of client request with</w:t>
        <w:t xml:space="preserve">, </w:t>
      </w:r>
      <w:hyperlink w:anchor="idm46219944593880">
        <w:r>
          <w:rPr>
            <w:rStyle w:val="Text2"/>
          </w:rPr>
          <w:t>Revisiting Our Web Server</w:t>
        </w:r>
      </w:hyperlink>
    </w:p>
    <w:p>
      <w:pPr>
        <w:pStyle w:val="Para 02"/>
      </w:pPr>
      <w:r>
        <w:t>tcpdump capture of</w:t>
        <w:t xml:space="preserve">, </w:t>
      </w:r>
      <w:hyperlink w:anchor="ch1_term32">
        <w:r>
          <w:rPr>
            <w:rStyle w:val="Text2"/>
          </w:rPr>
          <w:t>tcpdump</w:t>
        </w:r>
      </w:hyperlink>
      <w:r>
        <w:t>-</w:t>
      </w:r>
      <w:hyperlink w:anchor="idm46219953959480">
        <w:r>
          <w:rPr>
            <w:rStyle w:val="Text2"/>
          </w:rPr>
          <w:t>tcpdump</w:t>
        </w:r>
      </w:hyperlink>
    </w:p>
    <w:p>
      <w:pPr>
        <w:pStyle w:val="Para 02"/>
      </w:pPr>
      <w:r>
        <w:t>padding, TCP</w:t>
        <w:t xml:space="preserve">, </w:t>
      </w:r>
      <w:hyperlink w:anchor="idm46219954464168">
        <w:r>
          <w:rPr>
            <w:rStyle w:val="Text2"/>
          </w:rPr>
          <w:t>TCP</w:t>
        </w:r>
      </w:hyperlink>
    </w:p>
    <w:p>
      <w:pPr>
        <w:pStyle w:val="Para 02"/>
      </w:pPr>
      <w:r>
        <w:t>pause container, Kubernetes</w:t>
        <w:t xml:space="preserve">, </w:t>
      </w:r>
      <w:hyperlink w:anchor="idm46219936139224">
        <w:r>
          <w:rPr>
            <w:rStyle w:val="Text2"/>
          </w:rPr>
          <w:t>Kubernetes Services</w:t>
        </w:r>
      </w:hyperlink>
      <w:r>
        <w:t xml:space="preserve">, </w:t>
      </w:r>
      <w:hyperlink w:anchor="idm46219935611096">
        <w:r>
          <w:rPr>
            <w:rStyle w:val="Text2"/>
          </w:rPr>
          <w:t>ClusterIP</w:t>
        </w:r>
      </w:hyperlink>
    </w:p>
    <w:p>
      <w:pPr>
        <w:pStyle w:val="Para 03"/>
      </w:pPr>
      <w:r>
        <w:rPr>
          <w:rStyle w:val="Text1"/>
        </w:rPr>
        <w:t>PDU (Protocol Data Unit)</w:t>
        <w:t xml:space="preserve">, </w:t>
      </w:r>
      <w:hyperlink w:anchor="idm46219958124552">
        <w:r>
          <w:t>OSI Model</w:t>
        </w:r>
      </w:hyperlink>
      <w:r>
        <w:rPr>
          <w:rStyle w:val="Text1"/>
        </w:rPr>
        <w:t xml:space="preserve">, </w:t>
      </w:r>
      <w:hyperlink w:anchor="idm46219944716376">
        <w:r>
          <w:t>Revisiting Our Web Server</w:t>
        </w:r>
      </w:hyperlink>
    </w:p>
    <w:p>
      <w:pPr>
        <w:pStyle w:val="Para 03"/>
      </w:pPr>
      <w:r>
        <w:rPr>
          <w:rStyle w:val="Text1"/>
        </w:rPr>
        <w:t>peering, VPC network</w:t>
        <w:t xml:space="preserve">, </w:t>
      </w:r>
      <w:hyperlink w:anchor="idm46219931762504">
        <w:r>
          <w:t>Virtual private cloud</w:t>
        </w:r>
      </w:hyperlink>
      <w:r>
        <w:rPr>
          <w:rStyle w:val="Text1"/>
        </w:rPr>
        <w:t xml:space="preserve">, </w:t>
      </w:r>
      <w:hyperlink w:anchor="idm46219931520072">
        <w:r>
          <w:t>Route tables</w:t>
        </w:r>
      </w:hyperlink>
      <w:r>
        <w:rPr>
          <w:rStyle w:val="Text1"/>
        </w:rPr>
        <w:t xml:space="preserve">, </w:t>
      </w:r>
      <w:hyperlink w:anchor="idm46219931464632">
        <w:r>
          <w:t>Communication outside the virtual network</w:t>
        </w:r>
      </w:hyperlink>
    </w:p>
    <w:p>
      <w:pPr>
        <w:pStyle w:val="Para 03"/>
      </w:pPr>
      <w:r>
        <w:rPr>
          <w:rStyle w:val="Text1"/>
        </w:rPr>
        <w:t>performance, improving</w:t>
        <w:t xml:space="preserve">, </w:t>
      </w:r>
      <w:hyperlink w:anchor="idm46219943638712">
        <w:r>
          <w:t>Subchains</w:t>
        </w:r>
      </w:hyperlink>
      <w:r>
        <w:rPr>
          <w:rStyle w:val="Text1"/>
        </w:rPr>
        <w:t xml:space="preserve">, </w:t>
      </w:r>
      <w:hyperlink w:anchor="idm46219943158760">
        <w:r>
          <w:t>eBPF</w:t>
        </w:r>
      </w:hyperlink>
      <w:r>
        <w:rPr>
          <w:rStyle w:val="Text1"/>
        </w:rPr>
        <w:t xml:space="preserve">, </w:t>
      </w:r>
      <w:hyperlink w:anchor="idm46219931860984">
        <w:r>
          <w:t>GCP Network Services</w:t>
        </w:r>
      </w:hyperlink>
      <w:r>
        <w:rPr>
          <w:rStyle w:val="Text1"/>
        </w:rPr>
        <w:t xml:space="preserve">, </w:t>
      </w:r>
      <w:hyperlink w:anchor="idm46219931601208">
        <w:r>
          <w:t>GCP GKE nodes</w:t>
        </w:r>
      </w:hyperlink>
    </w:p>
    <w:p>
      <w:pPr>
        <w:pStyle w:val="Para 02"/>
      </w:pPr>
      <w:r>
        <w:t>perf_events, eBPF</w:t>
        <w:t xml:space="preserve">, </w:t>
      </w:r>
      <w:hyperlink w:anchor="idm46219943186440">
        <w:r>
          <w:rPr>
            <w:rStyle w:val="Text2"/>
          </w:rPr>
          <w:t>eBPF</w:t>
        </w:r>
      </w:hyperlink>
    </w:p>
    <w:p>
      <w:pPr>
        <w:pStyle w:val="Para 02"/>
      </w:pPr>
      <w:r>
        <w:t>Physical layer</w:t>
      </w:r>
    </w:p>
    <w:p>
      <w:pPr>
        <w:pStyle w:val="Para 02"/>
      </w:pPr>
      <w:r>
        <w:t>of OSI model</w:t>
        <w:t xml:space="preserve">, </w:t>
      </w:r>
      <w:hyperlink w:anchor="idm46219958199768">
        <w:r>
          <w:rPr>
            <w:rStyle w:val="Text2"/>
          </w:rPr>
          <w:t>OSI Model</w:t>
        </w:r>
      </w:hyperlink>
    </w:p>
    <w:p>
      <w:pPr>
        <w:pStyle w:val="Para 02"/>
      </w:pPr>
      <w:r>
        <w:t>of TCP/IP</w:t>
        <w:t xml:space="preserve">, </w:t>
      </w:r>
      <w:hyperlink w:anchor="idm46219957946936">
        <w:r>
          <w:rPr>
            <w:rStyle w:val="Text2"/>
          </w:rPr>
          <w:t>TCP/IP</w:t>
        </w:r>
      </w:hyperlink>
    </w:p>
    <w:p>
      <w:pPr>
        <w:pStyle w:val="Para 03"/>
      </w:pPr>
      <w:r>
        <w:rPr>
          <w:rStyle w:val="Text1"/>
        </w:rPr>
        <w:t>PID namespace, Linux</w:t>
        <w:t xml:space="preserve">, </w:t>
      </w:r>
      <w:hyperlink w:anchor="idm46219942605160">
        <w:r>
          <w:t>Namespaces</w:t>
        </w:r>
      </w:hyperlink>
      <w:r>
        <w:rPr>
          <w:rStyle w:val="Text1"/>
        </w:rPr>
        <w:t xml:space="preserve">, </w:t>
      </w:r>
      <w:hyperlink w:anchor="idm46219941266520">
        <w:r>
          <w:t>Container Network Basics</w:t>
        </w:r>
      </w:hyperlink>
    </w:p>
    <w:p>
      <w:pPr>
        <w:pStyle w:val="Para 02"/>
      </w:pPr>
      <w:r>
        <w:t>ping network utility</w:t>
      </w:r>
    </w:p>
    <w:p>
      <w:pPr>
        <w:pStyle w:val="Para 02"/>
      </w:pPr>
      <w:r>
        <w:t>defined</w:t>
        <w:t xml:space="preserve">, </w:t>
      </w:r>
      <w:hyperlink w:anchor="idm46219943095208">
        <w:r>
          <w:rPr>
            <w:rStyle w:val="Text2"/>
          </w:rPr>
          <w:t>ping</w:t>
        </w:r>
      </w:hyperlink>
    </w:p>
    <w:p>
      <w:pPr>
        <w:pStyle w:val="Para 02"/>
      </w:pPr>
      <w:r>
        <w:t>failure of Kubernetes with</w:t>
        <w:t xml:space="preserve">, </w:t>
      </w:r>
      <w:hyperlink w:anchor="idm46219943090952">
        <w:r>
          <w:rPr>
            <w:rStyle w:val="Text2"/>
          </w:rPr>
          <w:t>ping</w:t>
        </w:r>
      </w:hyperlink>
    </w:p>
    <w:p>
      <w:pPr>
        <w:pStyle w:val="Para 02"/>
      </w:pPr>
      <w:r>
        <w:t>ICMP echo requests with</w:t>
        <w:t xml:space="preserve">, </w:t>
      </w:r>
      <w:hyperlink w:anchor="idm46219945099080">
        <w:r>
          <w:rPr>
            <w:rStyle w:val="Text2"/>
          </w:rPr>
          <w:t>ICMP</w:t>
        </w:r>
      </w:hyperlink>
    </w:p>
    <w:p>
      <w:pPr>
        <w:pStyle w:val="Para 02"/>
      </w:pPr>
      <w:r>
        <w:t>options for</w:t>
        <w:t xml:space="preserve">, </w:t>
      </w:r>
      <w:hyperlink w:anchor="idm46219943078360">
        <w:r>
          <w:rPr>
            <w:rStyle w:val="Text2"/>
          </w:rPr>
          <w:t>ping</w:t>
        </w:r>
      </w:hyperlink>
    </w:p>
    <w:p>
      <w:pPr>
        <w:pStyle w:val="Para 02"/>
      </w:pPr>
      <w:r>
        <w:t>ping &lt;address&gt; command</w:t>
        <w:t xml:space="preserve">, </w:t>
      </w:r>
      <w:hyperlink w:anchor="idm46219943085416">
        <w:r>
          <w:rPr>
            <w:rStyle w:val="Text2"/>
          </w:rPr>
          <w:t>ping</w:t>
        </w:r>
      </w:hyperlink>
    </w:p>
    <w:p>
      <w:pPr>
        <w:pStyle w:val="Para 03"/>
      </w:pPr>
      <w:r>
        <w:rPr>
          <w:rStyle w:val="Text1"/>
        </w:rPr>
        <w:t>routing for</w:t>
        <w:t xml:space="preserve">, </w:t>
      </w:r>
      <w:hyperlink w:anchor="idm46219941915576">
        <w:r>
          <w:t>Setting Up Namespaces</w:t>
        </w:r>
      </w:hyperlink>
    </w:p>
    <w:p>
      <w:pPr>
        <w:pStyle w:val="Para 03"/>
      </w:pPr>
      <w:r>
        <w:rPr>
          <w:rStyle w:val="Text1"/>
        </w:rPr>
        <w:t>pod selector</w:t>
        <w:t xml:space="preserve">, </w:t>
      </w:r>
      <w:hyperlink w:anchor="ch4_term48">
        <w:r>
          <w:t>NetworkPolicy</w:t>
        </w:r>
      </w:hyperlink>
      <w:r>
        <w:rPr>
          <w:rStyle w:val="Text1"/>
        </w:rPr>
        <w:t>-</w:t>
      </w:r>
      <w:hyperlink w:anchor="idm46219938545656">
        <w:r>
          <w:t>NetworkPolicy</w:t>
        </w:r>
      </w:hyperlink>
      <w:r>
        <w:rPr>
          <w:rStyle w:val="Text1"/>
        </w:rPr>
        <w:t xml:space="preserve">, </w:t>
      </w:r>
      <w:hyperlink w:anchor="ch4_term59">
        <w:r>
          <w:t>Selecting Pods</w:t>
        </w:r>
      </w:hyperlink>
      <w:r>
        <w:rPr>
          <w:rStyle w:val="Text1"/>
        </w:rPr>
        <w:t>-</w:t>
      </w:r>
      <w:hyperlink w:anchor="idm46219937844904">
        <w:r>
          <w:t>The LabelSelector type</w:t>
        </w:r>
      </w:hyperlink>
      <w:r>
        <w:rPr>
          <w:rStyle w:val="Text1"/>
        </w:rPr>
        <w:t xml:space="preserve">, </w:t>
      </w:r>
      <w:hyperlink w:anchor="idm46219937711800">
        <w:r>
          <w:t>Rules</w:t>
        </w:r>
      </w:hyperlink>
      <w:r>
        <w:rPr>
          <w:rStyle w:val="Text1"/>
        </w:rPr>
        <w:t xml:space="preserve">, </w:t>
      </w:r>
      <w:hyperlink w:anchor="idm46219936175528">
        <w:r>
          <w:t>Kubernetes Services</w:t>
        </w:r>
      </w:hyperlink>
    </w:p>
    <w:p>
      <w:pPr>
        <w:pStyle w:val="Para 02"/>
      </w:pPr>
      <w:r>
        <w:t>pods</w:t>
      </w:r>
    </w:p>
    <w:p>
      <w:pPr>
        <w:pStyle w:val="Para 02"/>
      </w:pPr>
      <w:r>
        <w:t>and Amazon eksctl</w:t>
        <w:t xml:space="preserve">, </w:t>
      </w:r>
      <w:hyperlink w:anchor="idm46219932922376">
        <w:r>
          <w:rPr>
            <w:rStyle w:val="Text2"/>
          </w:rPr>
          <w:t>eksctl</w:t>
        </w:r>
      </w:hyperlink>
    </w:p>
    <w:p>
      <w:pPr>
        <w:pStyle w:val="Para 03"/>
      </w:pPr>
      <w:r>
        <w:rPr>
          <w:rStyle w:val="Text1"/>
        </w:rPr>
        <w:t>and AWS ALB</w:t>
        <w:t xml:space="preserve">, </w:t>
      </w:r>
      <w:hyperlink w:anchor="idm46219932440920">
        <w:r>
          <w:t>Verify LoadBalancer services for Golang web server</w:t>
        </w:r>
      </w:hyperlink>
    </w:p>
    <w:p>
      <w:pPr>
        <w:pStyle w:val="Para 03"/>
      </w:pPr>
      <w:r>
        <w:rPr>
          <w:rStyle w:val="Text1"/>
        </w:rPr>
        <w:t>and Azure/AKS</w:t>
        <w:t xml:space="preserve">, </w:t>
      </w:r>
      <w:hyperlink w:anchor="ch6_term90">
        <w:r>
          <w:t>Azure Kubernetes Service</w:t>
        </w:r>
      </w:hyperlink>
      <w:r>
        <w:rPr>
          <w:rStyle w:val="Text1"/>
        </w:rPr>
        <w:t>-</w:t>
      </w:r>
      <w:hyperlink w:anchor="idm46219931343464">
        <w:r>
          <w:t>Application gateway ingress controller</w:t>
        </w:r>
      </w:hyperlink>
    </w:p>
    <w:p>
      <w:pPr>
        <w:pStyle w:val="Para 02"/>
      </w:pPr>
      <w:r>
        <w:t>bridge interface with</w:t>
        <w:t xml:space="preserve">, </w:t>
      </w:r>
      <w:hyperlink w:anchor="idm46219944248168">
        <w:r>
          <w:rPr>
            <w:rStyle w:val="Text2"/>
          </w:rPr>
          <w:t>The Bridge Interface</w:t>
        </w:r>
      </w:hyperlink>
    </w:p>
    <w:p>
      <w:pPr>
        <w:pStyle w:val="Para 03"/>
      </w:pPr>
      <w:r>
        <w:rPr>
          <w:rStyle w:val="Text1"/>
        </w:rPr>
        <w:t>cluster network layout options for</w:t>
        <w:t xml:space="preserve">, </w:t>
      </w:r>
      <w:hyperlink w:anchor="ch4_term5">
        <w:r>
          <w:t>Node and Pod Network Layout</w:t>
        </w:r>
      </w:hyperlink>
      <w:r>
        <w:rPr>
          <w:rStyle w:val="Text1"/>
        </w:rPr>
        <w:t>-</w:t>
      </w:r>
      <w:hyperlink w:anchor="idm46219939790856">
        <w:r>
          <w:t>Island Networks</w:t>
        </w:r>
      </w:hyperlink>
    </w:p>
    <w:p>
      <w:pPr>
        <w:pStyle w:val="Para 02"/>
      </w:pPr>
      <w:r>
        <w:t>CoreDNS/dnsPolicy and</w:t>
        <w:t xml:space="preserve">, </w:t>
      </w:r>
      <w:hyperlink w:anchor="ch4_term73">
        <w:r>
          <w:rPr>
            <w:rStyle w:val="Text2"/>
          </w:rPr>
          <w:t>DNS</w:t>
        </w:r>
      </w:hyperlink>
      <w:r>
        <w:t>-</w:t>
      </w:r>
      <w:hyperlink w:anchor="idm46219937040264">
        <w:r>
          <w:rPr>
            <w:rStyle w:val="Text2"/>
          </w:rPr>
          <w:t>DNS</w:t>
        </w:r>
      </w:hyperlink>
    </w:p>
    <w:p>
      <w:pPr>
        <w:pStyle w:val="Para 02"/>
      </w:pPr>
      <w:r>
        <w:t>and endpoints/endpointslices</w:t>
        <w:t xml:space="preserve">, </w:t>
      </w:r>
      <w:hyperlink w:anchor="ch5_term7">
        <w:r>
          <w:rPr>
            <w:rStyle w:val="Text2"/>
          </w:rPr>
          <w:t>Endpoints</w:t>
        </w:r>
      </w:hyperlink>
      <w:r>
        <w:t>-</w:t>
      </w:r>
      <w:hyperlink w:anchor="idm46219936186408">
        <w:r>
          <w:rPr>
            <w:rStyle w:val="Text2"/>
          </w:rPr>
          <w:t>Endpoint Slices</w:t>
        </w:r>
      </w:hyperlink>
    </w:p>
    <w:p>
      <w:pPr>
        <w:pStyle w:val="Para 03"/>
      </w:pPr>
      <w:r>
        <w:rPr>
          <w:rStyle w:val="Text1"/>
        </w:rPr>
        <w:t>and GCP/GKE/GCE</w:t>
        <w:t xml:space="preserve">, </w:t>
      </w:r>
      <w:hyperlink w:anchor="idm46219931711608">
        <w:r>
          <w:t>Cloud load balancing</w:t>
        </w:r>
      </w:hyperlink>
      <w:r>
        <w:rPr>
          <w:rStyle w:val="Text1"/>
        </w:rPr>
        <w:t xml:space="preserve">, </w:t>
      </w:r>
      <w:hyperlink w:anchor="idm46219931689608">
        <w:r>
          <w:t>GKE</w:t>
        </w:r>
      </w:hyperlink>
      <w:r>
        <w:rPr>
          <w:rStyle w:val="Text1"/>
        </w:rPr>
        <w:t xml:space="preserve">, </w:t>
      </w:r>
      <w:hyperlink w:anchor="idm46219931615512">
        <w:r>
          <w:t>GCP GKE nodes</w:t>
        </w:r>
      </w:hyperlink>
    </w:p>
    <w:p>
      <w:pPr>
        <w:pStyle w:val="Para 03"/>
      </w:pPr>
      <w:r>
        <w:rPr>
          <w:rStyle w:val="Text1"/>
        </w:rPr>
        <w:t>with kube-proxy</w:t>
        <w:t xml:space="preserve">, </w:t>
      </w:r>
      <w:hyperlink w:anchor="ch4_term40">
        <w:r>
          <w:t>kube-proxy</w:t>
        </w:r>
      </w:hyperlink>
      <w:r>
        <w:rPr>
          <w:rStyle w:val="Text1"/>
        </w:rPr>
        <w:t>-</w:t>
      </w:r>
      <w:hyperlink w:anchor="idm46219938801160">
        <w:r>
          <w:t>kernelspace Mode</w:t>
        </w:r>
      </w:hyperlink>
    </w:p>
    <w:p>
      <w:pPr>
        <w:pStyle w:val="Para 02"/>
      </w:pPr>
      <w:r>
        <w:t>maximum number of</w:t>
        <w:t xml:space="preserve">, </w:t>
      </w:r>
      <w:hyperlink w:anchor="idm46219932921160">
        <w:r>
          <w:rPr>
            <w:rStyle w:val="Text2"/>
          </w:rPr>
          <w:t>eksctl</w:t>
        </w:r>
      </w:hyperlink>
      <w:r>
        <w:t xml:space="preserve">, </w:t>
      </w:r>
      <w:hyperlink w:anchor="idm46219931690552">
        <w:r>
          <w:rPr>
            <w:rStyle w:val="Text2"/>
          </w:rPr>
          <w:t>GKE</w:t>
        </w:r>
      </w:hyperlink>
      <w:r>
        <w:t xml:space="preserve">, </w:t>
      </w:r>
      <w:hyperlink w:anchor="idm46219931366008">
        <w:r>
          <w:rPr>
            <w:rStyle w:val="Text2"/>
          </w:rPr>
          <w:t>Azure CNI</w:t>
        </w:r>
      </w:hyperlink>
    </w:p>
    <w:p>
      <w:pPr>
        <w:pStyle w:val="Para 03"/>
      </w:pPr>
      <w:r>
        <w:rPr>
          <w:rStyle w:val="Text1"/>
        </w:rPr>
        <w:t>overview of</w:t>
        <w:t xml:space="preserve">, </w:t>
      </w:r>
      <w:hyperlink w:anchor="ch4_term2">
        <w:r>
          <w:t>The Kubernetes Networking Model</w:t>
        </w:r>
      </w:hyperlink>
      <w:r>
        <w:rPr>
          <w:rStyle w:val="Text1"/>
        </w:rPr>
        <w:t>-</w:t>
      </w:r>
      <w:hyperlink w:anchor="idm46219936801528">
        <w:r>
          <w:t>StatefulSets</w:t>
        </w:r>
      </w:hyperlink>
    </w:p>
    <w:p>
      <w:pPr>
        <w:pStyle w:val="Para 03"/>
      </w:pPr>
      <w:r>
        <w:rPr>
          <w:rStyle w:val="Text1"/>
        </w:rPr>
        <w:t>readiness of</w:t>
        <w:t xml:space="preserve">, </w:t>
      </w:r>
      <w:hyperlink w:anchor="ch4_term19">
        <w:r>
          <w:t>Pod Readiness and Probes</w:t>
        </w:r>
      </w:hyperlink>
      <w:r>
        <w:rPr>
          <w:rStyle w:val="Text1"/>
        </w:rPr>
        <w:t>-</w:t>
      </w:r>
      <w:hyperlink w:anchor="idm46219939531320">
        <w:r>
          <w:t>Pod Readiness and Probes</w:t>
        </w:r>
      </w:hyperlink>
    </w:p>
    <w:p>
      <w:pPr>
        <w:pStyle w:val="Para 02"/>
      </w:pPr>
      <w:r>
        <w:t>restriction of communication between</w:t>
        <w:t xml:space="preserve"> (</w:t>
        <w:t>see</w:t>
        <w:t xml:space="preserve"> NetworkPolicies, Kubernetes)</w:t>
      </w:r>
    </w:p>
    <w:p>
      <w:pPr>
        <w:pStyle w:val="Para 03"/>
      </w:pPr>
      <w:r>
        <w:rPr>
          <w:rStyle w:val="Text1"/>
        </w:rPr>
        <w:t>and services</w:t>
        <w:t xml:space="preserve">, </w:t>
      </w:r>
      <w:hyperlink w:anchor="ch5_term15">
        <w:r>
          <w:t>Kubernetes Services</w:t>
        </w:r>
      </w:hyperlink>
      <w:r>
        <w:rPr>
          <w:rStyle w:val="Text1"/>
        </w:rPr>
        <w:t>-</w:t>
      </w:r>
      <w:hyperlink w:anchor="idm46219936155800">
        <w:r>
          <w:t>Kubernetes Services</w:t>
        </w:r>
      </w:hyperlink>
      <w:r>
        <w:rPr>
          <w:rStyle w:val="Text1"/>
        </w:rPr>
        <w:t xml:space="preserve">, </w:t>
      </w:r>
      <w:hyperlink w:anchor="ch5_term23">
        <w:r>
          <w:t>ClusterIP</w:t>
        </w:r>
      </w:hyperlink>
      <w:r>
        <w:rPr>
          <w:rStyle w:val="Text1"/>
        </w:rPr>
        <w:t>-</w:t>
      </w:r>
      <w:hyperlink w:anchor="idm46219935371768">
        <w:r>
          <w:t>ClusterIP</w:t>
        </w:r>
      </w:hyperlink>
    </w:p>
    <w:p>
      <w:pPr>
        <w:pStyle w:val="Para 02"/>
      </w:pPr>
      <w:r>
        <w:t>worker nodes with</w:t>
        <w:t xml:space="preserve">, </w:t>
      </w:r>
      <w:hyperlink w:anchor="idm46219939725048">
        <w:r>
          <w:rPr>
            <w:rStyle w:val="Text2"/>
          </w:rPr>
          <w:t>The Kubelet</w:t>
        </w:r>
      </w:hyperlink>
    </w:p>
    <w:p>
      <w:pPr>
        <w:pStyle w:val="Para 02"/>
      </w:pPr>
      <w:r>
        <w:t>podSelector, NetworkPolicy</w:t>
        <w:t xml:space="preserve">, </w:t>
      </w:r>
      <w:hyperlink w:anchor="idm46219937711192">
        <w:r>
          <w:rPr>
            <w:rStyle w:val="Text2"/>
          </w:rPr>
          <w:t>Rules</w:t>
        </w:r>
      </w:hyperlink>
    </w:p>
    <w:p>
      <w:pPr>
        <w:pStyle w:val="Para 03"/>
      </w:pPr>
      <w:r>
        <w:rPr>
          <w:rStyle w:val="Text1"/>
        </w:rPr>
        <w:t>port 80</w:t>
        <w:t xml:space="preserve">, </w:t>
      </w:r>
      <w:hyperlink w:anchor="idm46219957966856">
        <w:r>
          <w:t>TCP/IP</w:t>
        </w:r>
      </w:hyperlink>
      <w:r>
        <w:rPr>
          <w:rStyle w:val="Text1"/>
        </w:rPr>
        <w:t xml:space="preserve">, </w:t>
      </w:r>
      <w:hyperlink w:anchor="idm46219954521640">
        <w:r>
          <w:t>TCP</w:t>
        </w:r>
      </w:hyperlink>
      <w:r>
        <w:rPr>
          <w:rStyle w:val="Text1"/>
        </w:rPr>
        <w:t xml:space="preserve">, </w:t>
      </w:r>
      <w:hyperlink w:anchor="ch3_term62">
        <w:r>
          <w:t>Container to Container</w:t>
        </w:r>
      </w:hyperlink>
      <w:r>
        <w:rPr>
          <w:rStyle w:val="Text1"/>
        </w:rPr>
        <w:t>-</w:t>
      </w:r>
      <w:hyperlink w:anchor="idm46219940146616">
        <w:r>
          <w:t>Container to Container</w:t>
        </w:r>
      </w:hyperlink>
      <w:r>
        <w:rPr>
          <w:rStyle w:val="Text1"/>
        </w:rPr>
        <w:t xml:space="preserve">, </w:t>
      </w:r>
      <w:hyperlink w:anchor="idm46219934971256">
        <w:r>
          <w:t>LoadBalancer</w:t>
        </w:r>
      </w:hyperlink>
    </w:p>
    <w:p>
      <w:pPr>
        <w:pStyle w:val="Para 02"/>
      </w:pPr>
      <w:r>
        <w:t>ports</w:t>
      </w:r>
    </w:p>
    <w:p>
      <w:pPr>
        <w:pStyle w:val="Para 03"/>
      </w:pPr>
      <w:r>
        <w:rPr>
          <w:rStyle w:val="Text1"/>
        </w:rPr>
        <w:t>communication problems between</w:t>
        <w:t xml:space="preserve">, </w:t>
      </w:r>
      <w:hyperlink w:anchor="idm46219939989672">
        <w:r>
          <w:t>Kubernetes Networking Introduction</w:t>
        </w:r>
      </w:hyperlink>
      <w:r>
        <w:rPr>
          <w:rStyle w:val="Text1"/>
        </w:rPr>
        <w:t xml:space="preserve">, </w:t>
      </w:r>
      <w:hyperlink w:anchor="idm46219939920072">
        <w:r>
          <w:t>The Kubernetes Networking Model</w:t>
        </w:r>
      </w:hyperlink>
    </w:p>
    <w:p>
      <w:pPr>
        <w:pStyle w:val="Para 03"/>
      </w:pPr>
      <w:r>
        <w:rPr>
          <w:rStyle w:val="Text1"/>
        </w:rPr>
        <w:t>container connections to</w:t>
        <w:t xml:space="preserve">, </w:t>
      </w:r>
      <w:hyperlink w:anchor="idm46219940928984">
        <w:r>
          <w:t>Docker Networking Model</w:t>
        </w:r>
      </w:hyperlink>
      <w:r>
        <w:rPr>
          <w:rStyle w:val="Text1"/>
        </w:rPr>
        <w:t xml:space="preserve">, </w:t>
      </w:r>
      <w:hyperlink w:anchor="ch3_term60">
        <w:r>
          <w:t>Container to Container</w:t>
        </w:r>
      </w:hyperlink>
      <w:r>
        <w:rPr>
          <w:rStyle w:val="Text1"/>
        </w:rPr>
        <w:t>-</w:t>
      </w:r>
      <w:hyperlink w:anchor="idm46219940165496">
        <w:r>
          <w:t>Container to Container</w:t>
        </w:r>
      </w:hyperlink>
    </w:p>
    <w:p>
      <w:pPr>
        <w:pStyle w:val="Para 02"/>
      </w:pPr>
      <w:r>
        <w:t>endpoints and</w:t>
        <w:t xml:space="preserve">, </w:t>
      </w:r>
      <w:hyperlink w:anchor="idm46219936746968">
        <w:r>
          <w:rPr>
            <w:rStyle w:val="Text2"/>
          </w:rPr>
          <w:t>Endpoints</w:t>
        </w:r>
      </w:hyperlink>
    </w:p>
    <w:p>
      <w:pPr>
        <w:pStyle w:val="Para 02"/>
      </w:pPr>
      <w:r>
        <w:t>HTTP 80 and 443</w:t>
        <w:t xml:space="preserve">, </w:t>
      </w:r>
      <w:hyperlink w:anchor="idm46219957966184">
        <w:r>
          <w:rPr>
            <w:rStyle w:val="Text2"/>
          </w:rPr>
          <w:t>TCP/IP</w:t>
        </w:r>
      </w:hyperlink>
      <w:r>
        <w:t xml:space="preserve">, </w:t>
      </w:r>
      <w:hyperlink w:anchor="idm46219954522584">
        <w:r>
          <w:rPr>
            <w:rStyle w:val="Text2"/>
          </w:rPr>
          <w:t>TCP</w:t>
        </w:r>
      </w:hyperlink>
    </w:p>
    <w:p>
      <w:pPr>
        <w:pStyle w:val="Para 02"/>
      </w:pPr>
      <w:r>
        <w:t>identification of</w:t>
        <w:t xml:space="preserve">, </w:t>
      </w:r>
      <w:hyperlink w:anchor="idm46219957965240">
        <w:r>
          <w:rPr>
            <w:rStyle w:val="Text2"/>
          </w:rPr>
          <w:t>TCP/IP</w:t>
        </w:r>
      </w:hyperlink>
      <w:r>
        <w:t xml:space="preserve">, </w:t>
      </w:r>
      <w:hyperlink w:anchor="idm46219953449368">
        <w:r>
          <w:rPr>
            <w:rStyle w:val="Text2"/>
          </w:rPr>
          <w:t>UDP</w:t>
        </w:r>
      </w:hyperlink>
    </w:p>
    <w:p>
      <w:pPr>
        <w:pStyle w:val="Para 02"/>
      </w:pPr>
      <w:r>
        <w:t>nmap scanning for</w:t>
        <w:t xml:space="preserve">, </w:t>
      </w:r>
      <w:hyperlink w:anchor="idm46219942985848">
        <w:r>
          <w:rPr>
            <w:rStyle w:val="Text2"/>
          </w:rPr>
          <w:t>nmap</w:t>
        </w:r>
      </w:hyperlink>
    </w:p>
    <w:p>
      <w:pPr>
        <w:pStyle w:val="Para 02"/>
      </w:pPr>
      <w:r>
        <w:t>with NodePort Service</w:t>
        <w:t xml:space="preserve">, </w:t>
      </w:r>
      <w:hyperlink w:anchor="ch5_term17">
        <w:r>
          <w:rPr>
            <w:rStyle w:val="Text2"/>
          </w:rPr>
          <w:t>NodePort</w:t>
        </w:r>
      </w:hyperlink>
      <w:r>
        <w:t>-</w:t>
      </w:r>
      <w:hyperlink w:anchor="idm46219935906632">
        <w:r>
          <w:rPr>
            <w:rStyle w:val="Text2"/>
          </w:rPr>
          <w:t>NodePort</w:t>
        </w:r>
      </w:hyperlink>
    </w:p>
    <w:p>
      <w:pPr>
        <w:pStyle w:val="Para 02"/>
      </w:pPr>
      <w:r>
        <w:t>privileged versus nonprivileged</w:t>
        <w:t xml:space="preserve">, </w:t>
      </w:r>
      <w:hyperlink w:anchor="idm46219944440808">
        <w:r>
          <w:rPr>
            <w:rStyle w:val="Text2"/>
          </w:rPr>
          <w:t>Basics</w:t>
        </w:r>
      </w:hyperlink>
    </w:p>
    <w:p>
      <w:pPr>
        <w:pStyle w:val="Para 02"/>
      </w:pPr>
      <w:r>
        <w:t>in shared systems</w:t>
        <w:t xml:space="preserve">, </w:t>
      </w:r>
      <w:hyperlink w:anchor="idm46219942823432">
        <w:r>
          <w:rPr>
            <w:rStyle w:val="Text2"/>
          </w:rPr>
          <w:t>Hypervisor</w:t>
        </w:r>
      </w:hyperlink>
    </w:p>
    <w:p>
      <w:pPr>
        <w:pStyle w:val="Para 03"/>
      </w:pPr>
      <w:r>
        <w:rPr>
          <w:rStyle w:val="Text1"/>
        </w:rPr>
        <w:t>Postgres database</w:t>
        <w:t xml:space="preserve">, </w:t>
      </w:r>
      <w:hyperlink w:anchor="idm46219938525016">
        <w:r>
          <w:t>NetworkPolicy Example with Cilium</w:t>
        </w:r>
      </w:hyperlink>
      <w:r>
        <w:rPr>
          <w:rStyle w:val="Text1"/>
        </w:rPr>
        <w:t xml:space="preserve">, </w:t>
      </w:r>
      <w:hyperlink w:anchor="idm46219938324408">
        <w:r>
          <w:t>NetworkPolicy Example with Cilium</w:t>
        </w:r>
      </w:hyperlink>
      <w:r>
        <w:rPr>
          <w:rStyle w:val="Text1"/>
        </w:rPr>
        <w:t xml:space="preserve">, </w:t>
      </w:r>
      <w:hyperlink w:anchor="idm46219936852904">
        <w:r>
          <w:t>StatefulSets</w:t>
        </w:r>
      </w:hyperlink>
      <w:r>
        <w:rPr>
          <w:rStyle w:val="Text1"/>
        </w:rPr>
        <w:t xml:space="preserve">, </w:t>
      </w:r>
      <w:hyperlink w:anchor="idm46219932667464">
        <w:r>
          <w:t>Deploy test application</w:t>
        </w:r>
      </w:hyperlink>
    </w:p>
    <w:p>
      <w:pPr>
        <w:pStyle w:val="Para 02"/>
      </w:pPr>
      <w:r>
        <w:t>Presentation layer, OSI model</w:t>
        <w:t xml:space="preserve">, </w:t>
      </w:r>
      <w:hyperlink w:anchor="idm46219958223304">
        <w:r>
          <w:rPr>
            <w:rStyle w:val="Text2"/>
          </w:rPr>
          <w:t>OSI Model</w:t>
        </w:r>
      </w:hyperlink>
      <w:r>
        <w:t xml:space="preserve">, </w:t>
      </w:r>
      <w:hyperlink w:anchor="idm46219958478280">
        <w:r>
          <w:rPr>
            <w:rStyle w:val="Text2"/>
          </w:rPr>
          <w:t>TCP/IP</w:t>
        </w:r>
      </w:hyperlink>
    </w:p>
    <w:p>
      <w:pPr>
        <w:pStyle w:val="Para 03"/>
      </w:pPr>
      <w:r>
        <w:rPr>
          <w:rStyle w:val="Text1"/>
        </w:rPr>
        <w:t>primitives, Linux</w:t>
        <w:t xml:space="preserve">, </w:t>
      </w:r>
      <w:hyperlink w:anchor="idm46219942772872">
        <w:r>
          <w:t>Containers</w:t>
        </w:r>
      </w:hyperlink>
      <w:r>
        <w:rPr>
          <w:rStyle w:val="Text1"/>
        </w:rPr>
        <w:t xml:space="preserve">, </w:t>
      </w:r>
      <w:hyperlink w:anchor="ch3_term19">
        <w:r>
          <w:t>Container Primitives</w:t>
        </w:r>
      </w:hyperlink>
      <w:r>
        <w:rPr>
          <w:rStyle w:val="Text1"/>
        </w:rPr>
        <w:t>-</w:t>
      </w:r>
      <w:hyperlink w:anchor="idm46219941665464">
        <w:r>
          <w:t>Setting Up Namespaces</w:t>
        </w:r>
      </w:hyperlink>
    </w:p>
    <w:p>
      <w:pPr>
        <w:pStyle w:val="Para 03"/>
      </w:pPr>
      <w:r>
        <w:rPr>
          <w:rStyle w:val="Text1"/>
        </w:rPr>
        <w:t>cgroups (control groups)</w:t>
        <w:t xml:space="preserve">, </w:t>
      </w:r>
      <w:hyperlink w:anchor="idm46219942772200">
        <w:r>
          <w:t>Containers</w:t>
        </w:r>
      </w:hyperlink>
      <w:r>
        <w:rPr>
          <w:rStyle w:val="Text1"/>
        </w:rPr>
        <w:t xml:space="preserve">, </w:t>
      </w:r>
      <w:hyperlink w:anchor="ch3_term17">
        <w:r>
          <w:t>Container Primitives</w:t>
        </w:r>
      </w:hyperlink>
      <w:r>
        <w:rPr>
          <w:rStyle w:val="Text1"/>
        </w:rPr>
        <w:t>-</w:t>
      </w:r>
      <w:hyperlink w:anchor="idm46219942612248">
        <w:r>
          <w:t>Control Groups</w:t>
        </w:r>
      </w:hyperlink>
      <w:r>
        <w:rPr>
          <w:rStyle w:val="Text1"/>
        </w:rPr>
        <w:t xml:space="preserve">, </w:t>
      </w:r>
      <w:hyperlink w:anchor="idm46219942543096">
        <w:r>
          <w:t>Namespaces</w:t>
        </w:r>
      </w:hyperlink>
    </w:p>
    <w:p>
      <w:pPr>
        <w:pStyle w:val="Para 03"/>
      </w:pPr>
      <w:r>
        <w:rPr>
          <w:rStyle w:val="Text1"/>
        </w:rPr>
        <w:t>namespaces</w:t>
        <w:t xml:space="preserve">, </w:t>
      </w:r>
      <w:hyperlink w:anchor="idm46219942771240">
        <w:r>
          <w:t>Containers</w:t>
        </w:r>
      </w:hyperlink>
      <w:r>
        <w:rPr>
          <w:rStyle w:val="Text1"/>
        </w:rPr>
        <w:t xml:space="preserve">, </w:t>
      </w:r>
      <w:hyperlink w:anchor="idm46219942638440">
        <w:r>
          <w:t>Container Primitives</w:t>
        </w:r>
      </w:hyperlink>
      <w:r>
        <w:rPr>
          <w:rStyle w:val="Text1"/>
        </w:rPr>
        <w:t xml:space="preserve">, </w:t>
      </w:r>
      <w:hyperlink w:anchor="ch3_term21">
        <w:r>
          <w:t>Namespaces</w:t>
        </w:r>
      </w:hyperlink>
      <w:r>
        <w:rPr>
          <w:rStyle w:val="Text1"/>
        </w:rPr>
        <w:t>-</w:t>
      </w:r>
      <w:hyperlink w:anchor="idm46219941631432">
        <w:r>
          <w:t>Setting Up Namespaces</w:t>
        </w:r>
      </w:hyperlink>
    </w:p>
    <w:p>
      <w:pPr>
        <w:pStyle w:val="Para 03"/>
      </w:pPr>
      <w:r>
        <w:rPr>
          <w:rStyle w:val="Text1"/>
        </w:rPr>
        <w:t>private subnets</w:t>
        <w:t xml:space="preserve">, </w:t>
      </w:r>
      <w:hyperlink w:anchor="idm46219939807928">
        <w:r>
          <w:t>Flat Networks</w:t>
        </w:r>
      </w:hyperlink>
      <w:r>
        <w:rPr>
          <w:rStyle w:val="Text1"/>
        </w:rPr>
        <w:t xml:space="preserve">, </w:t>
      </w:r>
      <w:hyperlink w:anchor="idm46219933298136">
        <w:r>
          <w:t>Subnet</w:t>
        </w:r>
      </w:hyperlink>
      <w:r>
        <w:rPr>
          <w:rStyle w:val="Text1"/>
        </w:rPr>
        <w:t xml:space="preserve">, </w:t>
      </w:r>
      <w:hyperlink w:anchor="idm46219933124568">
        <w:r>
          <w:t>Network address translation devices</w:t>
        </w:r>
      </w:hyperlink>
      <w:r>
        <w:rPr>
          <w:rStyle w:val="Text1"/>
        </w:rPr>
        <w:t xml:space="preserve">, </w:t>
      </w:r>
      <w:hyperlink w:anchor="idm46219932992472">
        <w:r>
          <w:t>EKS mode</w:t>
        </w:r>
      </w:hyperlink>
      <w:r>
        <w:rPr>
          <w:rStyle w:val="Text1"/>
        </w:rPr>
        <w:t xml:space="preserve">, </w:t>
      </w:r>
      <w:hyperlink w:anchor="idm46219932940168">
        <w:r>
          <w:t>eksctl</w:t>
        </w:r>
      </w:hyperlink>
      <w:r>
        <w:rPr>
          <w:rStyle w:val="Text1"/>
        </w:rPr>
        <w:t xml:space="preserve">, </w:t>
      </w:r>
      <w:hyperlink w:anchor="idm46219932868712">
        <w:r>
          <w:t>AWS VPC CNI</w:t>
        </w:r>
      </w:hyperlink>
      <w:r>
        <w:rPr>
          <w:rStyle w:val="Text1"/>
        </w:rPr>
        <w:t xml:space="preserve">, </w:t>
      </w:r>
      <w:hyperlink w:anchor="idm46219932678680">
        <w:r>
          <w:t>Deploy EKS cluster</w:t>
        </w:r>
      </w:hyperlink>
    </w:p>
    <w:p>
      <w:pPr>
        <w:pStyle w:val="Para 02"/>
      </w:pPr>
      <w:r>
        <w:t>privileged ports</w:t>
        <w:t xml:space="preserve">, </w:t>
      </w:r>
      <w:hyperlink w:anchor="idm46219944439928">
        <w:r>
          <w:rPr>
            <w:rStyle w:val="Text2"/>
          </w:rPr>
          <w:t>Basics</w:t>
        </w:r>
      </w:hyperlink>
    </w:p>
    <w:p>
      <w:pPr>
        <w:pStyle w:val="Para 03"/>
      </w:pPr>
      <w:r>
        <w:rPr>
          <w:rStyle w:val="Text1"/>
        </w:rPr>
        <w:t>process id</w:t>
        <w:t xml:space="preserve">, </w:t>
      </w:r>
      <w:hyperlink w:anchor="idm46219941079752">
        <w:r>
          <w:t>Container Network Basics</w:t>
        </w:r>
      </w:hyperlink>
      <w:r>
        <w:rPr>
          <w:rStyle w:val="Text1"/>
        </w:rPr>
        <w:t xml:space="preserve">, </w:t>
      </w:r>
      <w:hyperlink w:anchor="idm46219935637272">
        <w:r>
          <w:t>ClusterIP</w:t>
        </w:r>
      </w:hyperlink>
    </w:p>
    <w:p>
      <w:pPr>
        <w:pStyle w:val="Para 02"/>
      </w:pPr>
      <w:r>
        <w:t>Production Kubernetes (O'Reilly book)</w:t>
        <w:t xml:space="preserve">, </w:t>
      </w:r>
      <w:hyperlink w:anchor="idm46219930672792">
        <w:r>
          <w:rPr>
            <w:rStyle w:val="Text2"/>
          </w:rPr>
          <w:t>Conclusion</w:t>
        </w:r>
      </w:hyperlink>
    </w:p>
    <w:p>
      <w:pPr>
        <w:pStyle w:val="Para 02"/>
      </w:pPr>
      <w:r>
        <w:t>proposed standards (IETF RFCs)</w:t>
        <w:t xml:space="preserve">, </w:t>
      </w:r>
      <w:hyperlink w:anchor="idm46219952058152">
        <w:r>
          <w:rPr>
            <w:rStyle w:val="Text2"/>
          </w:rPr>
          <w:t>Networking History</w:t>
        </w:r>
      </w:hyperlink>
    </w:p>
    <w:p>
      <w:pPr>
        <w:pStyle w:val="Para 02"/>
      </w:pPr>
      <w:r>
        <w:t>proto field, tcpdump</w:t>
        <w:t xml:space="preserve">, </w:t>
      </w:r>
      <w:hyperlink w:anchor="idm46219954294040">
        <w:r>
          <w:rPr>
            <w:rStyle w:val="Text2"/>
          </w:rPr>
          <w:t>tcpdump</w:t>
        </w:r>
      </w:hyperlink>
    </w:p>
    <w:p>
      <w:pPr>
        <w:pStyle w:val="Para 03"/>
      </w:pPr>
      <w:r>
        <w:rPr>
          <w:rStyle w:val="Text1"/>
        </w:rPr>
        <w:t>Protocol Data Unit (PDU)</w:t>
        <w:t xml:space="preserve">, </w:t>
      </w:r>
      <w:hyperlink w:anchor="idm46219958237032">
        <w:r>
          <w:t>OSI Model</w:t>
        </w:r>
      </w:hyperlink>
      <w:r>
        <w:rPr>
          <w:rStyle w:val="Text1"/>
        </w:rPr>
        <w:t xml:space="preserve">, </w:t>
      </w:r>
      <w:hyperlink w:anchor="idm46219944715656">
        <w:r>
          <w:t>Revisiting Our Web Server</w:t>
        </w:r>
      </w:hyperlink>
    </w:p>
    <w:p>
      <w:pPr>
        <w:pStyle w:val="Para 02"/>
      </w:pPr>
      <w:r>
        <w:t>protocol numbers, IP header</w:t>
        <w:t xml:space="preserve">, </w:t>
      </w:r>
      <w:hyperlink w:anchor="idm46219953386824">
        <w:r>
          <w:rPr>
            <w:rStyle w:val="Text2"/>
          </w:rPr>
          <w:t>Internet Protocol</w:t>
        </w:r>
      </w:hyperlink>
    </w:p>
    <w:p>
      <w:pPr>
        <w:pStyle w:val="Para 03"/>
      </w:pPr>
      <w:r>
        <w:rPr>
          <w:rStyle w:val="Text1"/>
        </w:rPr>
        <w:t>proxies</w:t>
        <w:t xml:space="preserve">, </w:t>
      </w:r>
      <w:hyperlink w:anchor="idm46219939839896">
        <w:r>
          <w:t>Isolated Networks</w:t>
        </w:r>
      </w:hyperlink>
      <w:r>
        <w:rPr>
          <w:rStyle w:val="Text1"/>
        </w:rPr>
        <w:t xml:space="preserve">, </w:t>
      </w:r>
      <w:hyperlink w:anchor="ch4_term14">
        <w:r>
          <w:t>Flat Networks</w:t>
        </w:r>
      </w:hyperlink>
      <w:r>
        <w:rPr>
          <w:rStyle w:val="Text1"/>
        </w:rPr>
        <w:t>-</w:t>
      </w:r>
      <w:hyperlink w:anchor="idm46219939793848">
        <w:r>
          <w:t>Island Networks</w:t>
        </w:r>
      </w:hyperlink>
    </w:p>
    <w:p>
      <w:pPr>
        <w:pStyle w:val="Para 03"/>
      </w:pPr>
      <w:r>
        <w:rPr>
          <w:rStyle w:val="Text1"/>
        </w:rPr>
        <w:t>public subnets</w:t>
        <w:t xml:space="preserve">, </w:t>
      </w:r>
      <w:hyperlink w:anchor="idm46219933297432">
        <w:r>
          <w:t>Subnet</w:t>
        </w:r>
      </w:hyperlink>
      <w:r>
        <w:rPr>
          <w:rStyle w:val="Text1"/>
        </w:rPr>
        <w:t xml:space="preserve">, </w:t>
      </w:r>
      <w:hyperlink w:anchor="idm46219933251800">
        <w:r>
          <w:t>Routing tables</w:t>
        </w:r>
      </w:hyperlink>
      <w:r>
        <w:rPr>
          <w:rStyle w:val="Text1"/>
        </w:rPr>
        <w:t xml:space="preserve">, </w:t>
      </w:r>
      <w:hyperlink w:anchor="idm46219933131112">
        <w:r>
          <w:t>Network address translation devices</w:t>
        </w:r>
      </w:hyperlink>
      <w:r>
        <w:rPr>
          <w:rStyle w:val="Text1"/>
        </w:rPr>
        <w:t xml:space="preserve">, </w:t>
      </w:r>
      <w:hyperlink w:anchor="idm46219932995560">
        <w:r>
          <w:t>EKS mode</w:t>
        </w:r>
      </w:hyperlink>
      <w:r>
        <w:rPr>
          <w:rStyle w:val="Text1"/>
        </w:rPr>
        <w:t xml:space="preserve">, </w:t>
      </w:r>
      <w:hyperlink w:anchor="idm46219932926840">
        <w:r>
          <w:t>eksctl</w:t>
        </w:r>
      </w:hyperlink>
      <w:r>
        <w:rPr>
          <w:rStyle w:val="Text1"/>
        </w:rPr>
        <w:t xml:space="preserve">, </w:t>
      </w:r>
      <w:hyperlink w:anchor="idm46219932869448">
        <w:r>
          <w:t>AWS VPC CNI</w:t>
        </w:r>
      </w:hyperlink>
      <w:r>
        <w:rPr>
          <w:rStyle w:val="Text1"/>
        </w:rPr>
        <w:t xml:space="preserve">, </w:t>
      </w:r>
      <w:hyperlink w:anchor="idm46219932678008">
        <w:r>
          <w:t>Deploy EKS cluster</w:t>
        </w:r>
      </w:hyperlink>
    </w:p>
    <w:p>
      <w:pPr>
        <w:keepNext/>
        <w:pStyle w:val="Heading 3"/>
      </w:pPr>
      <w:r>
        <w:t>R</w:t>
      </w:r>
    </w:p>
    <w:p>
      <w:pPr>
        <w:pStyle w:val="Para 03"/>
      </w:pPr>
      <w:r>
        <w:rPr>
          <w:rStyle w:val="Text1"/>
        </w:rPr>
        <w:t>Raw table, iptables</w:t>
        <w:t xml:space="preserve">, </w:t>
      </w:r>
      <w:hyperlink w:anchor="idm46219943837880">
        <w:r>
          <w:t>iptables tables</w:t>
        </w:r>
      </w:hyperlink>
      <w:r>
        <w:rPr>
          <w:rStyle w:val="Text1"/>
        </w:rPr>
        <w:t xml:space="preserve">, </w:t>
      </w:r>
      <w:hyperlink w:anchor="ch2_term47">
        <w:r>
          <w:t>iptables chains</w:t>
        </w:r>
      </w:hyperlink>
      <w:r>
        <w:rPr>
          <w:rStyle w:val="Text1"/>
        </w:rPr>
        <w:t>-</w:t>
      </w:r>
      <w:hyperlink w:anchor="idm46219943643976">
        <w:r>
          <w:t>Subchains</w:t>
        </w:r>
      </w:hyperlink>
    </w:p>
    <w:p>
      <w:pPr>
        <w:pStyle w:val="Para 03"/>
      </w:pPr>
      <w:r>
        <w:rPr>
          <w:rStyle w:val="Text1"/>
        </w:rPr>
        <w:t>readiness probes, Kubelet</w:t>
        <w:t xml:space="preserve">, </w:t>
      </w:r>
      <w:hyperlink w:anchor="ch4_term23">
        <w:r>
          <w:t>Pod Readiness and Probes</w:t>
        </w:r>
      </w:hyperlink>
      <w:r>
        <w:rPr>
          <w:rStyle w:val="Text1"/>
        </w:rPr>
        <w:t>-</w:t>
      </w:r>
      <w:hyperlink w:anchor="idm46219939565320">
        <w:r>
          <w:t>Pod Readiness and Probes</w:t>
        </w:r>
      </w:hyperlink>
    </w:p>
    <w:p>
      <w:pPr>
        <w:pStyle w:val="Para 02"/>
      </w:pPr>
      <w:r>
        <w:t>readinessGates, Kubernetes</w:t>
        <w:t xml:space="preserve">, </w:t>
      </w:r>
      <w:hyperlink w:anchor="idm46219939554024">
        <w:r>
          <w:rPr>
            <w:rStyle w:val="Text2"/>
          </w:rPr>
          <w:t>Pod Readiness and Probes</w:t>
        </w:r>
      </w:hyperlink>
    </w:p>
    <w:p>
      <w:pPr>
        <w:pStyle w:val="Para 02"/>
      </w:pPr>
      <w:r>
        <w:t>regions in VPC networking</w:t>
      </w:r>
    </w:p>
    <w:p>
      <w:pPr>
        <w:pStyle w:val="Para 03"/>
      </w:pPr>
      <w:r>
        <w:rPr>
          <w:rStyle w:val="Text1"/>
        </w:rPr>
        <w:t>with AWS</w:t>
        <w:t xml:space="preserve">, </w:t>
      </w:r>
      <w:hyperlink w:anchor="idm46219933318792">
        <w:r>
          <w:t>Region and availability zones</w:t>
        </w:r>
      </w:hyperlink>
      <w:r>
        <w:rPr>
          <w:rStyle w:val="Text1"/>
        </w:rPr>
        <w:t xml:space="preserve">, </w:t>
      </w:r>
      <w:hyperlink w:anchor="idm46219933195256">
        <w:r>
          <w:t>Security groups</w:t>
        </w:r>
      </w:hyperlink>
    </w:p>
    <w:p>
      <w:pPr>
        <w:pStyle w:val="Para 03"/>
      </w:pPr>
      <w:r>
        <w:rPr>
          <w:rStyle w:val="Text1"/>
        </w:rPr>
        <w:t>with Azure</w:t>
        <w:t xml:space="preserve">, </w:t>
      </w:r>
      <w:hyperlink w:anchor="ch6_term70">
        <w:r>
          <w:t>Azure backbone infrastructure</w:t>
        </w:r>
      </w:hyperlink>
      <w:r>
        <w:rPr>
          <w:rStyle w:val="Text1"/>
        </w:rPr>
        <w:t>-</w:t>
      </w:r>
      <w:hyperlink w:anchor="idm46219931534760">
        <w:r>
          <w:t>Route tables</w:t>
        </w:r>
      </w:hyperlink>
      <w:r>
        <w:rPr>
          <w:rStyle w:val="Text1"/>
        </w:rPr>
        <w:t xml:space="preserve">, </w:t>
      </w:r>
      <w:hyperlink w:anchor="idm46219931462936">
        <w:r>
          <w:t>Communication outside the virtual network</w:t>
        </w:r>
      </w:hyperlink>
      <w:r>
        <w:rPr>
          <w:rStyle w:val="Text1"/>
        </w:rPr>
        <w:t xml:space="preserve">, </w:t>
      </w:r>
      <w:hyperlink w:anchor="idm46219931290312">
        <w:r>
          <w:t>Deploying an Azure Kubernetes Service cluster</w:t>
        </w:r>
      </w:hyperlink>
    </w:p>
    <w:p>
      <w:pPr>
        <w:pStyle w:val="Para 03"/>
      </w:pPr>
      <w:r>
        <w:rPr>
          <w:rStyle w:val="Text1"/>
        </w:rPr>
        <w:t>with GCP</w:t>
        <w:t xml:space="preserve">, </w:t>
      </w:r>
      <w:hyperlink w:anchor="ch6_term54">
        <w:r>
          <w:t>Regions and zones</w:t>
        </w:r>
      </w:hyperlink>
      <w:r>
        <w:rPr>
          <w:rStyle w:val="Text1"/>
        </w:rPr>
        <w:t>-</w:t>
      </w:r>
      <w:hyperlink w:anchor="idm46219931748776">
        <w:r>
          <w:t>Subnet</w:t>
        </w:r>
      </w:hyperlink>
      <w:r>
        <w:rPr>
          <w:rStyle w:val="Text1"/>
        </w:rPr>
        <w:t xml:space="preserve">, </w:t>
      </w:r>
      <w:hyperlink w:anchor="idm46219931636904">
        <w:r>
          <w:t>GCP GKE nodes</w:t>
        </w:r>
      </w:hyperlink>
    </w:p>
    <w:p>
      <w:pPr>
        <w:pStyle w:val="Para 02"/>
      </w:pPr>
      <w:r>
        <w:t>registry, container</w:t>
        <w:t xml:space="preserve">, </w:t>
      </w:r>
      <w:hyperlink w:anchor="idm46219942788296">
        <w:r>
          <w:rPr>
            <w:rStyle w:val="Text2"/>
          </w:rPr>
          <w:t>Containers</w:t>
        </w:r>
      </w:hyperlink>
    </w:p>
    <w:p>
      <w:pPr>
        <w:pStyle w:val="Para 02"/>
      </w:pPr>
      <w:r>
        <w:t>remote container network mode</w:t>
        <w:t xml:space="preserve">, </w:t>
      </w:r>
      <w:hyperlink w:anchor="idm46219940920280">
        <w:r>
          <w:rPr>
            <w:rStyle w:val="Text2"/>
          </w:rPr>
          <w:t>Docker Networking Model</w:t>
        </w:r>
      </w:hyperlink>
    </w:p>
    <w:p>
      <w:pPr>
        <w:pStyle w:val="Para 02"/>
      </w:pPr>
      <w:r>
        <w:t>ReplicaSet controller, Kubernetes</w:t>
        <w:t xml:space="preserve">, </w:t>
      </w:r>
      <w:hyperlink w:anchor="idm46219943441128">
        <w:r>
          <w:rPr>
            <w:rStyle w:val="Text2"/>
          </w:rPr>
          <w:t>Pod Readiness and Probes</w:t>
        </w:r>
      </w:hyperlink>
    </w:p>
    <w:p>
      <w:pPr>
        <w:pStyle w:val="Para 02"/>
      </w:pPr>
      <w:r>
        <w:t>repository, container</w:t>
        <w:t xml:space="preserve">, </w:t>
      </w:r>
      <w:hyperlink w:anchor="idm46219942786040">
        <w:r>
          <w:rPr>
            <w:rStyle w:val="Text2"/>
          </w:rPr>
          <w:t>Containers</w:t>
        </w:r>
      </w:hyperlink>
    </w:p>
    <w:p>
      <w:pPr>
        <w:pStyle w:val="Para 02"/>
      </w:pPr>
      <w:r>
        <w:t>requests, AWS load balancer rules for</w:t>
        <w:t xml:space="preserve">, </w:t>
      </w:r>
      <w:hyperlink w:anchor="idm46219933071624">
        <w:r>
          <w:rPr>
            <w:rStyle w:val="Text2"/>
          </w:rPr>
          <w:t>Elastic load balancers</w:t>
        </w:r>
      </w:hyperlink>
    </w:p>
    <w:p>
      <w:pPr>
        <w:pStyle w:val="Para 02"/>
      </w:pPr>
      <w:r>
        <w:t>reserved setting, TCP</w:t>
        <w:t xml:space="preserve">, </w:t>
      </w:r>
      <w:hyperlink w:anchor="idm46219954492664">
        <w:r>
          <w:rPr>
            <w:rStyle w:val="Text2"/>
          </w:rPr>
          <w:t>TCP</w:t>
        </w:r>
      </w:hyperlink>
    </w:p>
    <w:p>
      <w:pPr>
        <w:pStyle w:val="Para 02"/>
      </w:pPr>
      <w:r>
        <w:t>Resource Manager deployment, Azure</w:t>
        <w:t xml:space="preserve">, </w:t>
      </w:r>
      <w:hyperlink w:anchor="idm46219931577272">
        <w:r>
          <w:rPr>
            <w:rStyle w:val="Text2"/>
          </w:rPr>
          <w:t>Azure</w:t>
        </w:r>
      </w:hyperlink>
      <w:r>
        <w:t xml:space="preserve">, </w:t>
      </w:r>
      <w:hyperlink w:anchor="idm46219931471656">
        <w:r>
          <w:rPr>
            <w:rStyle w:val="Text2"/>
          </w:rPr>
          <w:t>Network security groups</w:t>
        </w:r>
      </w:hyperlink>
    </w:p>
    <w:p>
      <w:pPr>
        <w:pStyle w:val="Para 03"/>
      </w:pPr>
      <w:r>
        <w:rPr>
          <w:rStyle w:val="Text1"/>
        </w:rPr>
        <w:t>restarts, container</w:t>
        <w:t xml:space="preserve">, </w:t>
      </w:r>
      <w:hyperlink w:anchor="idm46219939659272">
        <w:r>
          <w:t>Pod Readiness and Probes</w:t>
        </w:r>
      </w:hyperlink>
    </w:p>
    <w:p>
      <w:pPr>
        <w:pStyle w:val="Para 03"/>
      </w:pPr>
      <w:r>
        <w:rPr>
          <w:rStyle w:val="Text1"/>
        </w:rPr>
        <w:t>RFC 1918 addresses</w:t>
        <w:t xml:space="preserve">, </w:t>
      </w:r>
      <w:hyperlink w:anchor="idm46219940952920">
        <w:r>
          <w:t>Docker Networking Model</w:t>
        </w:r>
      </w:hyperlink>
    </w:p>
    <w:p>
      <w:pPr>
        <w:pStyle w:val="Para 03"/>
      </w:pPr>
      <w:r>
        <w:rPr>
          <w:rStyle w:val="Text1"/>
        </w:rPr>
        <w:t>RFC 675</w:t>
        <w:t xml:space="preserve">, </w:t>
      </w:r>
      <w:hyperlink w:anchor="idm46219952069560">
        <w:r>
          <w:t>Networking History</w:t>
        </w:r>
      </w:hyperlink>
    </w:p>
    <w:p>
      <w:pPr>
        <w:pStyle w:val="Para 03"/>
      </w:pPr>
      <w:r>
        <w:rPr>
          <w:rStyle w:val="Text1"/>
        </w:rPr>
        <w:t>RFC 791</w:t>
        <w:t xml:space="preserve">, </w:t>
      </w:r>
      <w:hyperlink w:anchor="idm46219952066808">
        <w:r>
          <w:t>Networking History</w:t>
        </w:r>
      </w:hyperlink>
      <w:r>
        <w:rPr>
          <w:rStyle w:val="Text1"/>
        </w:rPr>
        <w:t xml:space="preserve">, </w:t>
      </w:r>
      <w:hyperlink w:anchor="idm46219953421752">
        <w:r>
          <w:t>Internet Protocol</w:t>
        </w:r>
      </w:hyperlink>
    </w:p>
    <w:p>
      <w:pPr>
        <w:pStyle w:val="Para 03"/>
      </w:pPr>
      <w:r>
        <w:rPr>
          <w:rStyle w:val="Text1"/>
        </w:rPr>
        <w:t>RFC standards</w:t>
        <w:t xml:space="preserve">, </w:t>
      </w:r>
      <w:hyperlink w:anchor="idm46219958151480">
        <w:r>
          <w:t>Networking History</w:t>
        </w:r>
      </w:hyperlink>
    </w:p>
    <w:p>
      <w:pPr>
        <w:pStyle w:val="Para 02"/>
      </w:pPr>
      <w:r>
        <w:t>rkt container project</w:t>
        <w:t xml:space="preserve">, </w:t>
      </w:r>
      <w:hyperlink w:anchor="idm46219942688936">
        <w:r>
          <w:rPr>
            <w:rStyle w:val="Text2"/>
          </w:rPr>
          <w:t>rkt</w:t>
        </w:r>
      </w:hyperlink>
    </w:p>
    <w:p>
      <w:pPr>
        <w:pStyle w:val="Para 02"/>
      </w:pPr>
      <w:r>
        <w:t>Robust Explicit Congestion Notification (ECN) Signaling with Nonces</w:t>
        <w:t xml:space="preserve">, </w:t>
      </w:r>
      <w:hyperlink w:anchor="idm46219954477272">
        <w:r>
          <w:rPr>
            <w:rStyle w:val="Text2"/>
          </w:rPr>
          <w:t>TCP</w:t>
        </w:r>
      </w:hyperlink>
    </w:p>
    <w:p>
      <w:pPr>
        <w:pStyle w:val="Para 03"/>
      </w:pPr>
      <w:r>
        <w:rPr>
          <w:rStyle w:val="Text1"/>
        </w:rPr>
        <w:t>rolling upgrades, Kubernetes</w:t>
        <w:t xml:space="preserve">, </w:t>
      </w:r>
      <w:hyperlink w:anchor="idm46219939909592">
        <w:r>
          <w:t>The Kubernetes Networking Model</w:t>
        </w:r>
      </w:hyperlink>
    </w:p>
    <w:p>
      <w:pPr>
        <w:pStyle w:val="Para 03"/>
      </w:pPr>
      <w:r>
        <w:rPr>
          <w:rStyle w:val="Text1"/>
        </w:rPr>
        <w:t>root network namespaces</w:t>
        <w:t xml:space="preserve">, </w:t>
      </w:r>
      <w:hyperlink w:anchor="idm46219942524808">
        <w:r>
          <w:t>Setting Up Namespaces</w:t>
        </w:r>
      </w:hyperlink>
      <w:r>
        <w:rPr>
          <w:rStyle w:val="Text1"/>
        </w:rPr>
        <w:t xml:space="preserve">, </w:t>
      </w:r>
      <w:hyperlink w:anchor="idm46219942188120">
        <w:r>
          <w:t>Setting Up Namespaces</w:t>
        </w:r>
      </w:hyperlink>
    </w:p>
    <w:p>
      <w:pPr>
        <w:pStyle w:val="Para 02"/>
      </w:pPr>
      <w:r>
        <w:t>round-robin (rr), IPVS mode</w:t>
        <w:t xml:space="preserve">, </w:t>
      </w:r>
      <w:hyperlink w:anchor="idm46219943286088">
        <w:r>
          <w:rPr>
            <w:rStyle w:val="Text2"/>
          </w:rPr>
          <w:t>IPVS</w:t>
        </w:r>
      </w:hyperlink>
      <w:r>
        <w:t xml:space="preserve">, </w:t>
      </w:r>
      <w:hyperlink w:anchor="idm46219938838696">
        <w:r>
          <w:rPr>
            <w:rStyle w:val="Text2"/>
          </w:rPr>
          <w:t>ipvs Mode</w:t>
        </w:r>
      </w:hyperlink>
    </w:p>
    <w:p>
      <w:pPr>
        <w:pStyle w:val="Para 03"/>
      </w:pPr>
      <w:r>
        <w:rPr>
          <w:rStyle w:val="Text1"/>
        </w:rPr>
        <w:t>route tables</w:t>
        <w:t xml:space="preserve">, </w:t>
      </w:r>
      <w:hyperlink w:anchor="idm46219943938808">
        <w:r>
          <w:t>Routing</w:t>
        </w:r>
      </w:hyperlink>
      <w:r>
        <w:rPr>
          <w:rStyle w:val="Text1"/>
        </w:rPr>
        <w:t xml:space="preserve">, </w:t>
      </w:r>
      <w:hyperlink w:anchor="idm46219941321880">
        <w:r>
          <w:t>Container Network Basics</w:t>
        </w:r>
      </w:hyperlink>
      <w:r>
        <w:rPr>
          <w:rStyle w:val="Text1"/>
        </w:rPr>
        <w:t xml:space="preserve">, </w:t>
      </w:r>
      <w:hyperlink w:anchor="idm46219941337480">
        <w:r>
          <w:t>Container Network Basics</w:t>
        </w:r>
      </w:hyperlink>
      <w:r>
        <w:rPr>
          <w:rStyle w:val="Text1"/>
        </w:rPr>
        <w:t xml:space="preserve">, </w:t>
      </w:r>
      <w:hyperlink w:anchor="ch6_term8">
        <w:r>
          <w:t>Routing tables</w:t>
        </w:r>
      </w:hyperlink>
      <w:r>
        <w:rPr>
          <w:rStyle w:val="Text1"/>
        </w:rPr>
        <w:t>-</w:t>
      </w:r>
      <w:hyperlink w:anchor="idm46219933241560">
        <w:r>
          <w:t>Elastic network interface</w:t>
        </w:r>
      </w:hyperlink>
      <w:r>
        <w:rPr>
          <w:rStyle w:val="Text1"/>
        </w:rPr>
        <w:t xml:space="preserve">, </w:t>
      </w:r>
      <w:hyperlink w:anchor="idm46219933128472">
        <w:r>
          <w:t>Network address translation devices</w:t>
        </w:r>
      </w:hyperlink>
      <w:r>
        <w:rPr>
          <w:rStyle w:val="Text1"/>
        </w:rPr>
        <w:t xml:space="preserve">, </w:t>
      </w:r>
      <w:hyperlink w:anchor="ch6_term76">
        <w:r>
          <w:t>Route tables</w:t>
        </w:r>
      </w:hyperlink>
      <w:r>
        <w:rPr>
          <w:rStyle w:val="Text1"/>
        </w:rPr>
        <w:t>-</w:t>
      </w:r>
      <w:hyperlink w:anchor="idm46219931507496">
        <w:r>
          <w:t>Route tables</w:t>
        </w:r>
      </w:hyperlink>
    </w:p>
    <w:p>
      <w:pPr>
        <w:pStyle w:val="Para 02"/>
      </w:pPr>
      <w:r>
        <w:t>routes-based cluster</w:t>
        <w:t xml:space="preserve">, </w:t>
      </w:r>
      <w:hyperlink w:anchor="idm46219931635352">
        <w:r>
          <w:rPr>
            <w:rStyle w:val="Text2"/>
          </w:rPr>
          <w:t>GCP GKE nodes</w:t>
        </w:r>
      </w:hyperlink>
    </w:p>
    <w:p>
      <w:pPr>
        <w:pStyle w:val="Para 02"/>
      </w:pPr>
      <w:r>
        <w:t>routing</w:t>
      </w:r>
    </w:p>
    <w:p>
      <w:pPr>
        <w:pStyle w:val="Para 03"/>
      </w:pPr>
      <w:r>
        <w:rPr>
          <w:rStyle w:val="Text1"/>
        </w:rPr>
        <w:t>BGP protocol for</w:t>
        <w:t xml:space="preserve">, </w:t>
      </w:r>
      <w:hyperlink w:anchor="ch1_term55">
        <w:r>
          <w:t>Getting round the network</w:t>
        </w:r>
      </w:hyperlink>
      <w:r>
        <w:rPr>
          <w:rStyle w:val="Text1"/>
        </w:rPr>
        <w:t>-</w:t>
      </w:r>
      <w:hyperlink w:anchor="idm46219945103208">
        <w:r>
          <w:t>Getting round the network</w:t>
        </w:r>
      </w:hyperlink>
    </w:p>
    <w:p>
      <w:pPr>
        <w:pStyle w:val="Para 02"/>
      </w:pPr>
      <w:r>
        <w:t>CIDR ranges for</w:t>
        <w:t xml:space="preserve"> (</w:t>
        <w:t>see</w:t>
        <w:t xml:space="preserve"> CIDR (Classless Inter-Domain Routing) ranges)</w:t>
      </w:r>
    </w:p>
    <w:p>
      <w:pPr>
        <w:pStyle w:val="Para 03"/>
      </w:pPr>
      <w:r>
        <w:rPr>
          <w:rStyle w:val="Text1"/>
        </w:rPr>
        <w:t>in cloud networking</w:t>
        <w:t xml:space="preserve">, </w:t>
      </w:r>
      <w:hyperlink w:anchor="ch6_term4">
        <w:r>
          <w:t>Subnet</w:t>
        </w:r>
      </w:hyperlink>
      <w:r>
        <w:rPr>
          <w:rStyle w:val="Text1"/>
        </w:rPr>
        <w:t>-</w:t>
      </w:r>
      <w:hyperlink w:anchor="idm46219933244248">
        <w:r>
          <w:t>Elastic network interface</w:t>
        </w:r>
      </w:hyperlink>
      <w:r>
        <w:rPr>
          <w:rStyle w:val="Text1"/>
        </w:rPr>
        <w:t xml:space="preserve">, </w:t>
      </w:r>
      <w:hyperlink w:anchor="idm46219931753352">
        <w:r>
          <w:t>Subnet</w:t>
        </w:r>
      </w:hyperlink>
      <w:r>
        <w:rPr>
          <w:rStyle w:val="Text1"/>
        </w:rPr>
        <w:t xml:space="preserve">, </w:t>
      </w:r>
      <w:hyperlink w:anchor="idm46219931728312">
        <w:r>
          <w:t>Cloud load balancing</w:t>
        </w:r>
      </w:hyperlink>
      <w:r>
        <w:rPr>
          <w:rStyle w:val="Text1"/>
        </w:rPr>
        <w:t xml:space="preserve">, </w:t>
      </w:r>
      <w:hyperlink w:anchor="ch6_term77">
        <w:r>
          <w:t>Route tables</w:t>
        </w:r>
      </w:hyperlink>
      <w:r>
        <w:rPr>
          <w:rStyle w:val="Text1"/>
        </w:rPr>
        <w:t>-</w:t>
      </w:r>
      <w:hyperlink w:anchor="idm46219931506824">
        <w:r>
          <w:t>Route tables</w:t>
        </w:r>
      </w:hyperlink>
    </w:p>
    <w:p>
      <w:pPr>
        <w:pStyle w:val="Para 02"/>
      </w:pPr>
      <w:r>
        <w:t>CNI plugins for checking</w:t>
        <w:t xml:space="preserve">, </w:t>
      </w:r>
      <w:hyperlink w:anchor="idm46219939434392">
        <w:r>
          <w:rPr>
            <w:rStyle w:val="Text2"/>
          </w:rPr>
          <w:t>CNI Plugins</w:t>
        </w:r>
      </w:hyperlink>
    </w:p>
    <w:p>
      <w:pPr>
        <w:pStyle w:val="Para 03"/>
      </w:pPr>
      <w:r>
        <w:rPr>
          <w:rStyle w:val="Text1"/>
        </w:rPr>
        <w:t>for external traffic</w:t>
        <w:t xml:space="preserve">, </w:t>
      </w:r>
      <w:hyperlink w:anchor="idm46219940106504">
        <w:r>
          <w:t>Container to Container Separate Hosts</w:t>
        </w:r>
      </w:hyperlink>
      <w:r>
        <w:rPr>
          <w:rStyle w:val="Text1"/>
        </w:rPr>
        <w:t xml:space="preserve">, </w:t>
      </w:r>
      <w:hyperlink w:anchor="ch4_term12">
        <w:r>
          <w:t>Flat Networks</w:t>
        </w:r>
      </w:hyperlink>
      <w:r>
        <w:rPr>
          <w:rStyle w:val="Text1"/>
        </w:rPr>
        <w:t>-</w:t>
      </w:r>
      <w:hyperlink w:anchor="idm46219939788808">
        <w:r>
          <w:t>Island Networks</w:t>
        </w:r>
      </w:hyperlink>
      <w:r>
        <w:rPr>
          <w:rStyle w:val="Text1"/>
        </w:rPr>
        <w:t xml:space="preserve">, </w:t>
      </w:r>
      <w:hyperlink w:anchor="ch5_term19">
        <w:r>
          <w:t>NodePort</w:t>
        </w:r>
      </w:hyperlink>
      <w:r>
        <w:rPr>
          <w:rStyle w:val="Text1"/>
        </w:rPr>
        <w:t>-</w:t>
      </w:r>
      <w:hyperlink w:anchor="idm46219935938008">
        <w:r>
          <w:t>NodePort</w:t>
        </w:r>
      </w:hyperlink>
      <w:r>
        <w:rPr>
          <w:rStyle w:val="Text1"/>
        </w:rPr>
        <w:t xml:space="preserve">, </w:t>
      </w:r>
      <w:hyperlink w:anchor="ch6_term5">
        <w:r>
          <w:t>Subnet</w:t>
        </w:r>
      </w:hyperlink>
      <w:r>
        <w:rPr>
          <w:rStyle w:val="Text1"/>
        </w:rPr>
        <w:t>-</w:t>
      </w:r>
      <w:hyperlink w:anchor="idm46219933243576">
        <w:r>
          <w:t>Elastic network interface</w:t>
        </w:r>
      </w:hyperlink>
      <w:r>
        <w:rPr>
          <w:rStyle w:val="Text1"/>
        </w:rPr>
        <w:t xml:space="preserve">, </w:t>
      </w:r>
      <w:hyperlink w:anchor="idm46219931755848">
        <w:r>
          <w:t>Subnet</w:t>
        </w:r>
      </w:hyperlink>
      <w:r>
        <w:rPr>
          <w:rStyle w:val="Text1"/>
        </w:rPr>
        <w:t xml:space="preserve">, </w:t>
      </w:r>
      <w:hyperlink w:anchor="idm46219931729592">
        <w:r>
          <w:t>Cloud load balancing</w:t>
        </w:r>
      </w:hyperlink>
      <w:r>
        <w:rPr>
          <w:rStyle w:val="Text1"/>
        </w:rPr>
        <w:t xml:space="preserve">, </w:t>
      </w:r>
      <w:hyperlink w:anchor="idm46219931456888">
        <w:r>
          <w:t>Communication outside the virtual network</w:t>
        </w:r>
      </w:hyperlink>
    </w:p>
    <w:p>
      <w:pPr>
        <w:pStyle w:val="Para 02"/>
      </w:pPr>
      <w:r>
        <w:t>ICMP protocol for</w:t>
        <w:t xml:space="preserve">, </w:t>
      </w:r>
      <w:hyperlink w:anchor="ch1_term61">
        <w:r>
          <w:rPr>
            <w:rStyle w:val="Text2"/>
          </w:rPr>
          <w:t>ICMP</w:t>
        </w:r>
      </w:hyperlink>
      <w:r>
        <w:t>-</w:t>
      </w:r>
      <w:hyperlink w:anchor="idm46219944935640">
        <w:r>
          <w:rPr>
            <w:rStyle w:val="Text2"/>
          </w:rPr>
          <w:t>ICMP</w:t>
        </w:r>
      </w:hyperlink>
    </w:p>
    <w:p>
      <w:pPr>
        <w:pStyle w:val="Para 03"/>
      </w:pPr>
      <w:r>
        <w:rPr>
          <w:rStyle w:val="Text1"/>
        </w:rPr>
        <w:t>with ingress</w:t>
        <w:t xml:space="preserve">, </w:t>
      </w:r>
      <w:hyperlink w:anchor="ch5_term44">
        <w:r>
          <w:t>Ingress</w:t>
        </w:r>
      </w:hyperlink>
      <w:r>
        <w:rPr>
          <w:rStyle w:val="Text1"/>
        </w:rPr>
        <w:t>-</w:t>
      </w:r>
      <w:hyperlink w:anchor="idm46219933890360">
        <w:r>
          <w:t>Deploy ingress rules</w:t>
        </w:r>
      </w:hyperlink>
    </w:p>
    <w:p>
      <w:pPr>
        <w:pStyle w:val="Para 03"/>
      </w:pPr>
      <w:r>
        <w:rPr>
          <w:rStyle w:val="Text1"/>
        </w:rPr>
        <w:t>for internal traffic</w:t>
        <w:t xml:space="preserve">, </w:t>
      </w:r>
      <w:hyperlink w:anchor="idm46219935368904">
        <w:r>
          <w:t>ClusterIP</w:t>
        </w:r>
      </w:hyperlink>
      <w:r>
        <w:rPr>
          <w:rStyle w:val="Text1"/>
        </w:rPr>
        <w:t xml:space="preserve">, </w:t>
      </w:r>
      <w:hyperlink w:anchor="ch6_term6">
        <w:r>
          <w:t>Subnet</w:t>
        </w:r>
      </w:hyperlink>
      <w:r>
        <w:rPr>
          <w:rStyle w:val="Text1"/>
        </w:rPr>
        <w:t>-</w:t>
      </w:r>
      <w:hyperlink w:anchor="idm46219933242904">
        <w:r>
          <w:t>Elastic network interface</w:t>
        </w:r>
      </w:hyperlink>
      <w:r>
        <w:rPr>
          <w:rStyle w:val="Text1"/>
        </w:rPr>
        <w:t xml:space="preserve">, </w:t>
      </w:r>
      <w:hyperlink w:anchor="idm46219931754568">
        <w:r>
          <w:t>Subnet</w:t>
        </w:r>
      </w:hyperlink>
      <w:r>
        <w:rPr>
          <w:rStyle w:val="Text1"/>
        </w:rPr>
        <w:t xml:space="preserve">, </w:t>
      </w:r>
      <w:hyperlink w:anchor="idm46219931723608">
        <w:r>
          <w:t>Cloud load balancing</w:t>
        </w:r>
      </w:hyperlink>
      <w:r>
        <w:rPr>
          <w:rStyle w:val="Text1"/>
        </w:rPr>
        <w:t xml:space="preserve">, </w:t>
      </w:r>
      <w:hyperlink w:anchor="idm46219931458104">
        <w:r>
          <w:t>Communication outside the virtual network</w:t>
        </w:r>
      </w:hyperlink>
    </w:p>
    <w:p>
      <w:pPr>
        <w:pStyle w:val="Para 02"/>
      </w:pPr>
      <w:r>
        <w:t>with kube-proxy</w:t>
        <w:t xml:space="preserve">, </w:t>
      </w:r>
      <w:hyperlink w:anchor="idm46219938916872">
        <w:r>
          <w:rPr>
            <w:rStyle w:val="Text2"/>
          </w:rPr>
          <w:t>iptables Mode</w:t>
        </w:r>
      </w:hyperlink>
    </w:p>
    <w:p>
      <w:pPr>
        <w:pStyle w:val="Para 03"/>
      </w:pPr>
      <w:r>
        <w:rPr>
          <w:rStyle w:val="Text1"/>
        </w:rPr>
        <w:t>latency in</w:t>
        <w:t xml:space="preserve">, </w:t>
      </w:r>
      <w:hyperlink w:anchor="idm46219943225832">
        <w:r>
          <w:t>IPVS</w:t>
        </w:r>
      </w:hyperlink>
      <w:r>
        <w:rPr>
          <w:rStyle w:val="Text1"/>
        </w:rPr>
        <w:t xml:space="preserve">, </w:t>
      </w:r>
      <w:hyperlink w:anchor="idm46219939817080">
        <w:r>
          <w:t>Flat Networks</w:t>
        </w:r>
      </w:hyperlink>
      <w:r>
        <w:rPr>
          <w:rStyle w:val="Text1"/>
        </w:rPr>
        <w:t xml:space="preserve">, </w:t>
      </w:r>
      <w:hyperlink w:anchor="idm46219937175016">
        <w:r>
          <w:t>DNS</w:t>
        </w:r>
      </w:hyperlink>
      <w:r>
        <w:rPr>
          <w:rStyle w:val="Text1"/>
        </w:rPr>
        <w:t xml:space="preserve">, </w:t>
      </w:r>
      <w:hyperlink w:anchor="idm46219931596296">
        <w:r>
          <w:t>GCP GKE nodes</w:t>
        </w:r>
      </w:hyperlink>
    </w:p>
    <w:p>
      <w:pPr>
        <w:pStyle w:val="Para 02"/>
      </w:pPr>
      <w:r>
        <w:t>in Linux</w:t>
        <w:t xml:space="preserve"> (</w:t>
        <w:t>see</w:t>
        <w:t xml:space="preserve"> Linux, routing in)</w:t>
      </w:r>
    </w:p>
    <w:p>
      <w:pPr>
        <w:pStyle w:val="Para 03"/>
      </w:pPr>
      <w:r>
        <w:rPr>
          <w:rStyle w:val="Text1"/>
        </w:rPr>
        <w:t>local table for</w:t>
        <w:t xml:space="preserve">, </w:t>
      </w:r>
      <w:hyperlink w:anchor="idm46219945111576">
        <w:r>
          <w:t>Getting round the network</w:t>
        </w:r>
      </w:hyperlink>
      <w:r>
        <w:rPr>
          <w:rStyle w:val="Text1"/>
        </w:rPr>
        <w:t xml:space="preserve">, </w:t>
      </w:r>
      <w:hyperlink w:anchor="idm46219943942840">
        <w:r>
          <w:t>Routing</w:t>
        </w:r>
      </w:hyperlink>
    </w:p>
    <w:p>
      <w:pPr>
        <w:pStyle w:val="Para 03"/>
      </w:pPr>
      <w:r>
        <w:rPr>
          <w:rStyle w:val="Text1"/>
        </w:rPr>
        <w:t>in Network layer</w:t>
        <w:t xml:space="preserve">, </w:t>
      </w:r>
      <w:hyperlink w:anchor="idm46219958233000">
        <w:r>
          <w:t>OSI Model</w:t>
        </w:r>
      </w:hyperlink>
      <w:r>
        <w:rPr>
          <w:rStyle w:val="Text1"/>
        </w:rPr>
        <w:t xml:space="preserve">, </w:t>
      </w:r>
      <w:hyperlink w:anchor="idm46219958209704">
        <w:r>
          <w:t>OSI Model</w:t>
        </w:r>
      </w:hyperlink>
      <w:r>
        <w:rPr>
          <w:rStyle w:val="Text1"/>
        </w:rPr>
        <w:t xml:space="preserve">, </w:t>
      </w:r>
      <w:hyperlink w:anchor="idm46219953356648">
        <w:r>
          <w:t>Internet Protocol</w:t>
        </w:r>
      </w:hyperlink>
      <w:r>
        <w:rPr>
          <w:rStyle w:val="Text1"/>
        </w:rPr>
        <w:t xml:space="preserve">, </w:t>
      </w:r>
      <w:hyperlink w:anchor="ch1_term59">
        <w:r>
          <w:t>Internet Protocol</w:t>
        </w:r>
      </w:hyperlink>
      <w:r>
        <w:rPr>
          <w:rStyle w:val="Text1"/>
        </w:rPr>
        <w:t>-</w:t>
      </w:r>
      <w:hyperlink w:anchor="idm46219944936856">
        <w:r>
          <w:t>ICMP</w:t>
        </w:r>
      </w:hyperlink>
    </w:p>
    <w:p>
      <w:pPr>
        <w:pStyle w:val="Para 02"/>
      </w:pPr>
      <w:r>
        <w:t>with NodePort Service</w:t>
        <w:t xml:space="preserve">, </w:t>
      </w:r>
      <w:hyperlink w:anchor="ch5_term18">
        <w:r>
          <w:rPr>
            <w:rStyle w:val="Text2"/>
          </w:rPr>
          <w:t>NodePort</w:t>
        </w:r>
      </w:hyperlink>
      <w:r>
        <w:t>-</w:t>
      </w:r>
      <w:hyperlink w:anchor="idm46219935905960">
        <w:r>
          <w:rPr>
            <w:rStyle w:val="Text2"/>
          </w:rPr>
          <w:t>NodePort</w:t>
        </w:r>
      </w:hyperlink>
    </w:p>
    <w:p>
      <w:pPr>
        <w:pStyle w:val="Para 02"/>
      </w:pPr>
      <w:r>
        <w:t>restrictions on</w:t>
        <w:t xml:space="preserve"> (</w:t>
        <w:t>see</w:t>
        <w:t xml:space="preserve"> NetworkPolicies, Kubernetes)</w:t>
      </w:r>
    </w:p>
    <w:p>
      <w:pPr>
        <w:pStyle w:val="Para 02"/>
      </w:pPr>
      <w:r>
        <w:t>service mesh control of</w:t>
        <w:t xml:space="preserve">, </w:t>
      </w:r>
      <w:hyperlink w:anchor="idm46219933865992">
        <w:r>
          <w:rPr>
            <w:rStyle w:val="Text2"/>
          </w:rPr>
          <w:t>Service Meshes</w:t>
        </w:r>
      </w:hyperlink>
    </w:p>
    <w:p>
      <w:pPr>
        <w:pStyle w:val="Para 02"/>
      </w:pPr>
      <w:r>
        <w:t>subnets for</w:t>
        <w:t xml:space="preserve">, </w:t>
      </w:r>
      <w:hyperlink w:anchor="idm46219943938072">
        <w:r>
          <w:rPr>
            <w:rStyle w:val="Text2"/>
          </w:rPr>
          <w:t>Routing</w:t>
        </w:r>
      </w:hyperlink>
    </w:p>
    <w:p>
      <w:pPr>
        <w:pStyle w:val="Para 02"/>
      </w:pPr>
      <w:r>
        <w:t>traceroute for hosts in</w:t>
        <w:t xml:space="preserve">, </w:t>
      </w:r>
      <w:hyperlink w:anchor="idm46219943060248">
        <w:r>
          <w:rPr>
            <w:rStyle w:val="Text2"/>
          </w:rPr>
          <w:t>traceroute</w:t>
        </w:r>
      </w:hyperlink>
    </w:p>
    <w:p>
      <w:pPr>
        <w:pStyle w:val="Para 02"/>
      </w:pPr>
      <w:r>
        <w:t>rules</w:t>
      </w:r>
    </w:p>
    <w:p>
      <w:pPr>
        <w:pStyle w:val="Para 03"/>
      </w:pPr>
      <w:r>
        <w:rPr>
          <w:rStyle w:val="Text1"/>
        </w:rPr>
        <w:t>AWS load balancer</w:t>
        <w:t xml:space="preserve">, </w:t>
      </w:r>
      <w:hyperlink w:anchor="idm46219933082824">
        <w:r>
          <w:t>Elastic load balancers</w:t>
        </w:r>
      </w:hyperlink>
      <w:r>
        <w:rPr>
          <w:rStyle w:val="Text1"/>
        </w:rPr>
        <w:t xml:space="preserve">, </w:t>
      </w:r>
      <w:hyperlink w:anchor="idm46219932823912">
        <w:r>
          <w:t>AWS ALB ingress controller</w:t>
        </w:r>
      </w:hyperlink>
    </w:p>
    <w:p>
      <w:pPr>
        <w:pStyle w:val="Para 03"/>
      </w:pPr>
      <w:r>
        <w:rPr>
          <w:rStyle w:val="Text1"/>
        </w:rPr>
        <w:t>ingress</w:t>
        <w:t xml:space="preserve">, </w:t>
      </w:r>
      <w:hyperlink w:anchor="ch5_term49">
        <w:r>
          <w:t>Deploy ingress rules</w:t>
        </w:r>
      </w:hyperlink>
      <w:r>
        <w:rPr>
          <w:rStyle w:val="Text1"/>
        </w:rPr>
        <w:t>-</w:t>
      </w:r>
      <w:hyperlink w:anchor="idm46219933912984">
        <w:r>
          <w:t>Deploy ingress rules</w:t>
        </w:r>
      </w:hyperlink>
    </w:p>
    <w:p>
      <w:pPr>
        <w:pStyle w:val="Para 03"/>
      </w:pPr>
      <w:r>
        <w:rPr>
          <w:rStyle w:val="Text1"/>
        </w:rPr>
        <w:t>rules, iptables</w:t>
        <w:t xml:space="preserve">, </w:t>
      </w:r>
      <w:hyperlink w:anchor="ch2_term50">
        <w:r>
          <w:t>iptables rules</w:t>
        </w:r>
      </w:hyperlink>
      <w:r>
        <w:rPr>
          <w:rStyle w:val="Text1"/>
        </w:rPr>
        <w:t>-</w:t>
      </w:r>
      <w:hyperlink w:anchor="idm46219943401960">
        <w:r>
          <w:t>Practical iptables</w:t>
        </w:r>
      </w:hyperlink>
    </w:p>
    <w:p>
      <w:pPr>
        <w:pStyle w:val="Para 03"/>
      </w:pPr>
      <w:r>
        <w:rPr>
          <w:rStyle w:val="Text1"/>
        </w:rPr>
        <w:t>chains, tables and</w:t>
        <w:t xml:space="preserve">, </w:t>
      </w:r>
      <w:hyperlink w:anchor="idm46219943846760">
        <w:r>
          <w:t>iptables</w:t>
        </w:r>
      </w:hyperlink>
      <w:r>
        <w:rPr>
          <w:rStyle w:val="Text1"/>
        </w:rPr>
        <w:t xml:space="preserve">, </w:t>
      </w:r>
      <w:hyperlink w:anchor="idm46219943677208">
        <w:r>
          <w:t>iptables chains</w:t>
        </w:r>
      </w:hyperlink>
    </w:p>
    <w:p>
      <w:pPr>
        <w:pStyle w:val="Para 02"/>
      </w:pPr>
      <w:r>
        <w:t>command format for</w:t>
        <w:t xml:space="preserve">, </w:t>
      </w:r>
      <w:hyperlink w:anchor="idm46219943412856">
        <w:r>
          <w:rPr>
            <w:rStyle w:val="Text2"/>
          </w:rPr>
          <w:t>Practical iptables</w:t>
        </w:r>
      </w:hyperlink>
    </w:p>
    <w:p>
      <w:pPr>
        <w:pStyle w:val="Para 02"/>
      </w:pPr>
      <w:r>
        <w:t>versus eBPF hashing table</w:t>
        <w:t xml:space="preserve">, </w:t>
      </w:r>
      <w:hyperlink w:anchor="idm46219943160968">
        <w:r>
          <w:rPr>
            <w:rStyle w:val="Text2"/>
          </w:rPr>
          <w:t>eBPF</w:t>
        </w:r>
      </w:hyperlink>
    </w:p>
    <w:p>
      <w:pPr>
        <w:pStyle w:val="Para 02"/>
      </w:pPr>
      <w:r>
        <w:t>--line-numbers for</w:t>
        <w:t xml:space="preserve">, </w:t>
      </w:r>
      <w:hyperlink w:anchor="idm46219943415336">
        <w:r>
          <w:rPr>
            <w:rStyle w:val="Text2"/>
          </w:rPr>
          <w:t>Practical iptables</w:t>
        </w:r>
      </w:hyperlink>
    </w:p>
    <w:p>
      <w:pPr>
        <w:pStyle w:val="Para 02"/>
      </w:pPr>
      <w:r>
        <w:t>match types and extensions for</w:t>
        <w:t xml:space="preserve">, </w:t>
      </w:r>
      <w:hyperlink w:anchor="idm46219943598552">
        <w:r>
          <w:rPr>
            <w:rStyle w:val="Text2"/>
          </w:rPr>
          <w:t>iptables rules</w:t>
        </w:r>
      </w:hyperlink>
    </w:p>
    <w:p>
      <w:pPr>
        <w:pStyle w:val="Para 02"/>
      </w:pPr>
      <w:r>
        <w:t>reloading after restarts</w:t>
        <w:t xml:space="preserve">, </w:t>
      </w:r>
      <w:hyperlink w:anchor="idm46219943405752">
        <w:r>
          <w:rPr>
            <w:rStyle w:val="Text2"/>
          </w:rPr>
          <w:t>Practical iptables</w:t>
        </w:r>
      </w:hyperlink>
    </w:p>
    <w:p>
      <w:pPr>
        <w:pStyle w:val="Para 03"/>
      </w:pPr>
      <w:r>
        <w:rPr>
          <w:rStyle w:val="Text1"/>
        </w:rPr>
        <w:t>target actions of</w:t>
        <w:t xml:space="preserve">, </w:t>
      </w:r>
      <w:hyperlink w:anchor="ch2_term53">
        <w:r>
          <w:t>iptables rules</w:t>
        </w:r>
      </w:hyperlink>
      <w:r>
        <w:rPr>
          <w:rStyle w:val="Text1"/>
        </w:rPr>
        <w:t>-</w:t>
      </w:r>
      <w:hyperlink w:anchor="idm46219943449352">
        <w:r>
          <w:t>iptables rules</w:t>
        </w:r>
      </w:hyperlink>
    </w:p>
    <w:p>
      <w:pPr>
        <w:pStyle w:val="Para 03"/>
      </w:pPr>
      <w:r>
        <w:rPr>
          <w:rStyle w:val="Text1"/>
        </w:rPr>
        <w:t>runC routines, container</w:t>
        <w:t xml:space="preserve">, </w:t>
      </w:r>
      <w:hyperlink w:anchor="idm46219942751416">
        <w:r>
          <w:t>Containers</w:t>
        </w:r>
      </w:hyperlink>
      <w:r>
        <w:rPr>
          <w:rStyle w:val="Text1"/>
        </w:rPr>
        <w:t xml:space="preserve">, </w:t>
      </w:r>
      <w:hyperlink w:anchor="idm46219942723480">
        <w:r>
          <w:t>OCI</w:t>
        </w:r>
      </w:hyperlink>
      <w:r>
        <w:rPr>
          <w:rStyle w:val="Text1"/>
        </w:rPr>
        <w:t xml:space="preserve">, </w:t>
      </w:r>
      <w:hyperlink w:anchor="idm46219942670184">
        <w:r>
          <w:t>Docker</w:t>
        </w:r>
      </w:hyperlink>
      <w:r>
        <w:rPr>
          <w:rStyle w:val="Text1"/>
        </w:rPr>
        <w:t xml:space="preserve">, </w:t>
      </w:r>
      <w:hyperlink w:anchor="idm46219942640600">
        <w:r>
          <w:t>Container Primitives</w:t>
        </w:r>
      </w:hyperlink>
      <w:r>
        <w:rPr>
          <w:rStyle w:val="Text1"/>
        </w:rPr>
        <w:t xml:space="preserve">, </w:t>
      </w:r>
      <w:hyperlink w:anchor="idm46219942614552">
        <w:r>
          <w:t>Control Groups</w:t>
        </w:r>
      </w:hyperlink>
    </w:p>
    <w:p>
      <w:pPr>
        <w:pStyle w:val="Para 03"/>
      </w:pPr>
      <w:r>
        <w:rPr>
          <w:rStyle w:val="Text1"/>
        </w:rPr>
        <w:t>runtimes, container</w:t>
        <w:t xml:space="preserve">, </w:t>
      </w:r>
      <w:hyperlink w:anchor="ch3_term10">
        <w:r>
          <w:t>Containers</w:t>
        </w:r>
      </w:hyperlink>
      <w:r>
        <w:rPr>
          <w:rStyle w:val="Text1"/>
        </w:rPr>
        <w:t>-</w:t>
      </w:r>
      <w:hyperlink w:anchor="idm46219942733448">
        <w:r>
          <w:t>OCI</w:t>
        </w:r>
      </w:hyperlink>
      <w:r>
        <w:rPr>
          <w:rStyle w:val="Text1"/>
        </w:rPr>
        <w:t xml:space="preserve">, </w:t>
      </w:r>
      <w:hyperlink w:anchor="ch3_term13">
        <w:r>
          <w:t>containerd</w:t>
        </w:r>
      </w:hyperlink>
      <w:r>
        <w:rPr>
          <w:rStyle w:val="Text1"/>
        </w:rPr>
        <w:t>-</w:t>
      </w:r>
      <w:hyperlink w:anchor="idm46219942648216">
        <w:r>
          <w:t>CRI-O</w:t>
        </w:r>
      </w:hyperlink>
    </w:p>
    <w:p>
      <w:pPr>
        <w:keepNext/>
        <w:pStyle w:val="Heading 3"/>
      </w:pPr>
      <w:r>
        <w:t>S</w:t>
      </w:r>
    </w:p>
    <w:p>
      <w:pPr>
        <w:pStyle w:val="Para 03"/>
      </w:pPr>
      <w:r>
        <w:rPr>
          <w:rStyle w:val="Text1"/>
        </w:rPr>
        <w:t>SA (ServiceAccount)</w:t>
        <w:t xml:space="preserve">, </w:t>
      </w:r>
      <w:hyperlink w:anchor="idm46219932397624">
        <w:r>
          <w:t>Deploy ALB ingress and verify</w:t>
        </w:r>
      </w:hyperlink>
    </w:p>
    <w:p>
      <w:pPr>
        <w:pStyle w:val="Para 03"/>
      </w:pPr>
      <w:r>
        <w:rPr>
          <w:rStyle w:val="Text1"/>
        </w:rPr>
        <w:t>sandbox, Docker</w:t>
        <w:t xml:space="preserve">, </w:t>
      </w:r>
      <w:hyperlink w:anchor="idm46219940964008">
        <w:r>
          <w:t>Docker Networking Model</w:t>
        </w:r>
      </w:hyperlink>
    </w:p>
    <w:p>
      <w:pPr>
        <w:pStyle w:val="Para 03"/>
      </w:pPr>
      <w:r>
        <w:rPr>
          <w:rStyle w:val="Text1"/>
        </w:rPr>
        <w:t>scaling</w:t>
        <w:t xml:space="preserve">, </w:t>
      </w:r>
      <w:hyperlink w:anchor="idm46219953314712">
        <w:r>
          <w:t>Internet Protocol</w:t>
        </w:r>
      </w:hyperlink>
      <w:r>
        <w:rPr>
          <w:rStyle w:val="Text1"/>
        </w:rPr>
        <w:t xml:space="preserve">, </w:t>
      </w:r>
      <w:hyperlink w:anchor="idm46219944729496">
        <w:r>
          <w:t>Link Layer</w:t>
        </w:r>
      </w:hyperlink>
      <w:r>
        <w:rPr>
          <w:rStyle w:val="Text1"/>
        </w:rPr>
        <w:t xml:space="preserve">, </w:t>
      </w:r>
      <w:hyperlink w:anchor="idm46219934563192">
        <w:r>
          <w:t>LoadBalancer</w:t>
        </w:r>
      </w:hyperlink>
      <w:r>
        <w:rPr>
          <w:rStyle w:val="Text1"/>
        </w:rPr>
        <w:t xml:space="preserve">, </w:t>
      </w:r>
      <w:hyperlink w:anchor="idm46219933493832">
        <w:r>
          <w:t>Service Meshes</w:t>
        </w:r>
      </w:hyperlink>
      <w:r>
        <w:rPr>
          <w:rStyle w:val="Text1"/>
        </w:rPr>
        <w:t xml:space="preserve">, </w:t>
      </w:r>
      <w:hyperlink w:anchor="idm46219933045080">
        <w:r>
          <w:t>Amazon Elastic Kubernetes Service</w:t>
        </w:r>
      </w:hyperlink>
      <w:r>
        <w:rPr>
          <w:rStyle w:val="Text1"/>
        </w:rPr>
        <w:t xml:space="preserve">, </w:t>
      </w:r>
      <w:hyperlink w:anchor="idm46219932811176">
        <w:r>
          <w:t>AWS ALB ingress controller</w:t>
        </w:r>
      </w:hyperlink>
      <w:r>
        <w:rPr>
          <w:rStyle w:val="Text1"/>
        </w:rPr>
        <w:t xml:space="preserve">, </w:t>
      </w:r>
      <w:hyperlink w:anchor="idm46219931498888">
        <w:r>
          <w:t>Public and private IPs</w:t>
        </w:r>
      </w:hyperlink>
      <w:r>
        <w:rPr>
          <w:rStyle w:val="Text1"/>
        </w:rPr>
        <w:t xml:space="preserve">, </w:t>
      </w:r>
      <w:hyperlink w:anchor="idm46219931341432">
        <w:r>
          <w:t>Application gateway ingress controller</w:t>
        </w:r>
      </w:hyperlink>
    </w:p>
    <w:p>
      <w:pPr>
        <w:pStyle w:val="Para 02"/>
      </w:pPr>
      <w:r>
        <w:t>Seccomp filters</w:t>
        <w:t xml:space="preserve">, </w:t>
      </w:r>
      <w:hyperlink w:anchor="idm46219943147688">
        <w:r>
          <w:rPr>
            <w:rStyle w:val="Text2"/>
          </w:rPr>
          <w:t>eBPF</w:t>
        </w:r>
      </w:hyperlink>
    </w:p>
    <w:p>
      <w:pPr>
        <w:pStyle w:val="Para 03"/>
      </w:pPr>
      <w:r>
        <w:rPr>
          <w:rStyle w:val="Text1"/>
        </w:rPr>
        <w:t>secret, Kubernetes</w:t>
        <w:t xml:space="preserve">, </w:t>
      </w:r>
      <w:hyperlink w:anchor="idm46219934318792">
        <w:r>
          <w:t>Ingress Controllers and Rules</w:t>
        </w:r>
      </w:hyperlink>
    </w:p>
    <w:p>
      <w:pPr>
        <w:pStyle w:val="Para 02"/>
      </w:pPr>
      <w:r>
        <w:t>security</w:t>
      </w:r>
    </w:p>
    <w:p>
      <w:pPr>
        <w:pStyle w:val="Para 03"/>
      </w:pPr>
      <w:r>
        <w:rPr>
          <w:rStyle w:val="Text1"/>
        </w:rPr>
        <w:t>in Amazon EKS</w:t>
        <w:t xml:space="preserve">, </w:t>
      </w:r>
      <w:hyperlink w:anchor="idm46219932983960">
        <w:r>
          <w:t>EKS mode</w:t>
        </w:r>
      </w:hyperlink>
      <w:r>
        <w:rPr>
          <w:rStyle w:val="Text1"/>
        </w:rPr>
        <w:t xml:space="preserve">, </w:t>
      </w:r>
      <w:hyperlink w:anchor="idm46219932971560">
        <w:r>
          <w:t>EKS mode</w:t>
        </w:r>
      </w:hyperlink>
      <w:r>
        <w:rPr>
          <w:rStyle w:val="Text1"/>
        </w:rPr>
        <w:t xml:space="preserve">, </w:t>
      </w:r>
      <w:hyperlink w:anchor="idm46219932934744">
        <w:r>
          <w:t>eksctl</w:t>
        </w:r>
      </w:hyperlink>
    </w:p>
    <w:p>
      <w:pPr>
        <w:pStyle w:val="Para 02"/>
      </w:pPr>
      <w:r>
        <w:t>attacker vulnerabilities</w:t>
        <w:t xml:space="preserve"> (</w:t>
        <w:t>see</w:t>
        <w:t xml:space="preserve"> attacker strategies)</w:t>
      </w:r>
    </w:p>
    <w:p>
      <w:pPr>
        <w:pStyle w:val="Para 03"/>
      </w:pPr>
      <w:r>
        <w:rPr>
          <w:rStyle w:val="Text1"/>
        </w:rPr>
        <w:t>in AWS networking</w:t>
        <w:t xml:space="preserve">, </w:t>
      </w:r>
      <w:hyperlink w:anchor="ch6_term14">
        <w:r>
          <w:t>Security controls</w:t>
        </w:r>
      </w:hyperlink>
      <w:r>
        <w:rPr>
          <w:rStyle w:val="Text1"/>
        </w:rPr>
        <w:t>-</w:t>
      </w:r>
      <w:hyperlink w:anchor="idm46219933142152">
        <w:r>
          <w:t>Network access control lists</w:t>
        </w:r>
      </w:hyperlink>
    </w:p>
    <w:p>
      <w:pPr>
        <w:pStyle w:val="Para 03"/>
      </w:pPr>
      <w:r>
        <w:rPr>
          <w:rStyle w:val="Text1"/>
        </w:rPr>
        <w:t>for Azure</w:t>
        <w:t xml:space="preserve">, </w:t>
      </w:r>
      <w:hyperlink w:anchor="idm46219931524552">
        <w:r>
          <w:t>Route tables</w:t>
        </w:r>
      </w:hyperlink>
    </w:p>
    <w:p>
      <w:pPr>
        <w:pStyle w:val="Para 02"/>
      </w:pPr>
      <w:r>
        <w:t>certificates</w:t>
        <w:t xml:space="preserve"> (</w:t>
        <w:t>see</w:t>
        <w:t xml:space="preserve"> certificates and keys)</w:t>
      </w:r>
    </w:p>
    <w:p>
      <w:pPr>
        <w:pStyle w:val="Para 02"/>
      </w:pPr>
      <w:r>
        <w:t>eBPF for</w:t>
        <w:t xml:space="preserve">, </w:t>
      </w:r>
      <w:hyperlink w:anchor="idm46219943146952">
        <w:r>
          <w:rPr>
            <w:rStyle w:val="Text2"/>
          </w:rPr>
          <w:t>eBPF</w:t>
        </w:r>
      </w:hyperlink>
    </w:p>
    <w:p>
      <w:pPr>
        <w:pStyle w:val="Para 03"/>
      </w:pPr>
      <w:r>
        <w:rPr>
          <w:rStyle w:val="Text1"/>
        </w:rPr>
        <w:t>limited connectivity for</w:t>
        <w:t xml:space="preserve">, </w:t>
      </w:r>
      <w:hyperlink w:anchor="idm46219944318520">
        <w:r>
          <w:t>The Network Interface</w:t>
        </w:r>
      </w:hyperlink>
      <w:r>
        <w:rPr>
          <w:rStyle w:val="Text1"/>
        </w:rPr>
        <w:t xml:space="preserve">, </w:t>
      </w:r>
      <w:hyperlink w:anchor="idm46219939841256">
        <w:r>
          <w:t>Isolated Networks</w:t>
        </w:r>
      </w:hyperlink>
      <w:r>
        <w:rPr>
          <w:rStyle w:val="Text1"/>
        </w:rPr>
        <w:t xml:space="preserve">, </w:t>
      </w:r>
      <w:hyperlink w:anchor="idm46219938774488">
        <w:r>
          <w:t>NetworkPolicy</w:t>
        </w:r>
      </w:hyperlink>
      <w:r>
        <w:rPr>
          <w:rStyle w:val="Text1"/>
        </w:rPr>
        <w:t xml:space="preserve">, </w:t>
      </w:r>
      <w:hyperlink w:anchor="ch4_term47">
        <w:r>
          <w:t>NetworkPolicy</w:t>
        </w:r>
      </w:hyperlink>
      <w:r>
        <w:rPr>
          <w:rStyle w:val="Text1"/>
        </w:rPr>
        <w:t>-</w:t>
      </w:r>
      <w:hyperlink w:anchor="idm46219938546328">
        <w:r>
          <w:t>NetworkPolicy</w:t>
        </w:r>
      </w:hyperlink>
    </w:p>
    <w:p>
      <w:pPr>
        <w:pStyle w:val="Para 02"/>
      </w:pPr>
      <w:r>
        <w:t>Linux features for</w:t>
        <w:t xml:space="preserve">, </w:t>
      </w:r>
      <w:hyperlink w:anchor="idm46219942707160">
        <w:r>
          <w:rPr>
            <w:rStyle w:val="Text2"/>
          </w:rPr>
          <w:t>runC</w:t>
        </w:r>
      </w:hyperlink>
    </w:p>
    <w:p>
      <w:pPr>
        <w:pStyle w:val="Para 02"/>
      </w:pPr>
      <w:r>
        <w:t>networking tools and</w:t>
        <w:t xml:space="preserve">, </w:t>
      </w:r>
      <w:hyperlink w:anchor="idm46219943107080">
        <w:r>
          <w:rPr>
            <w:rStyle w:val="Text2"/>
          </w:rPr>
          <w:t>Security Warning</w:t>
        </w:r>
      </w:hyperlink>
    </w:p>
    <w:p>
      <w:pPr>
        <w:pStyle w:val="Para 02"/>
      </w:pPr>
      <w:r>
        <w:t>with NetworkPolicy</w:t>
        <w:t xml:space="preserve">, </w:t>
      </w:r>
      <w:hyperlink w:anchor="idm46219938775704">
        <w:r>
          <w:rPr>
            <w:rStyle w:val="Text2"/>
          </w:rPr>
          <w:t>NetworkPolicy</w:t>
        </w:r>
      </w:hyperlink>
      <w:r>
        <w:t xml:space="preserve">, </w:t>
      </w:r>
      <w:hyperlink w:anchor="idm46219937631016">
        <w:r>
          <w:rPr>
            <w:rStyle w:val="Text2"/>
          </w:rPr>
          <w:t>Rules</w:t>
        </w:r>
      </w:hyperlink>
    </w:p>
    <w:p>
      <w:pPr>
        <w:pStyle w:val="Para 02"/>
      </w:pPr>
      <w:r>
        <w:t>with public connectivity</w:t>
        <w:t xml:space="preserve">, </w:t>
      </w:r>
      <w:hyperlink w:anchor="idm46219932985048">
        <w:r>
          <w:rPr>
            <w:rStyle w:val="Text2"/>
          </w:rPr>
          <w:t>EKS mode</w:t>
        </w:r>
      </w:hyperlink>
      <w:r>
        <w:t xml:space="preserve">, </w:t>
      </w:r>
      <w:hyperlink w:anchor="idm46219932972792">
        <w:r>
          <w:rPr>
            <w:rStyle w:val="Text2"/>
          </w:rPr>
          <w:t>EKS mode</w:t>
        </w:r>
      </w:hyperlink>
    </w:p>
    <w:p>
      <w:pPr>
        <w:pStyle w:val="Para 02"/>
      </w:pPr>
      <w:r>
        <w:t>with service meshes</w:t>
        <w:t xml:space="preserve">, </w:t>
      </w:r>
      <w:hyperlink w:anchor="idm46219933872424">
        <w:r>
          <w:rPr>
            <w:rStyle w:val="Text2"/>
          </w:rPr>
          <w:t>Service Meshes</w:t>
        </w:r>
      </w:hyperlink>
    </w:p>
    <w:p>
      <w:pPr>
        <w:pStyle w:val="Para 02"/>
      </w:pPr>
      <w:r>
        <w:t>TLS for</w:t>
        <w:t xml:space="preserve">, </w:t>
      </w:r>
      <w:hyperlink w:anchor="idm46219954520968">
        <w:r>
          <w:rPr>
            <w:rStyle w:val="Text2"/>
          </w:rPr>
          <w:t>TCP</w:t>
        </w:r>
      </w:hyperlink>
      <w:r>
        <w:t xml:space="preserve">, </w:t>
      </w:r>
      <w:hyperlink w:anchor="ch1_term39">
        <w:r>
          <w:rPr>
            <w:rStyle w:val="Text2"/>
          </w:rPr>
          <w:t>TLS</w:t>
        </w:r>
      </w:hyperlink>
      <w:r>
        <w:t>-</w:t>
      </w:r>
      <w:hyperlink w:anchor="idm46219953465656">
        <w:r>
          <w:rPr>
            <w:rStyle w:val="Text2"/>
          </w:rPr>
          <w:t>TLS</w:t>
        </w:r>
      </w:hyperlink>
    </w:p>
    <w:p>
      <w:pPr>
        <w:pStyle w:val="Para 03"/>
      </w:pPr>
      <w:r>
        <w:rPr>
          <w:rStyle w:val="Text1"/>
        </w:rPr>
        <w:t>Security Groups, AWS</w:t>
        <w:t xml:space="preserve">, </w:t>
      </w:r>
      <w:hyperlink w:anchor="idm46219933199000">
        <w:r>
          <w:t>Security groups</w:t>
        </w:r>
      </w:hyperlink>
      <w:r>
        <w:rPr>
          <w:rStyle w:val="Text1"/>
        </w:rPr>
        <w:t xml:space="preserve">, </w:t>
      </w:r>
      <w:hyperlink w:anchor="idm46219933158088">
        <w:r>
          <w:t>Network access control lists</w:t>
        </w:r>
      </w:hyperlink>
    </w:p>
    <w:p>
      <w:pPr>
        <w:pStyle w:val="Para 02"/>
      </w:pPr>
      <w:r>
        <w:t>Security table, iptables</w:t>
        <w:t xml:space="preserve">, </w:t>
      </w:r>
      <w:hyperlink w:anchor="idm46219943837208">
        <w:r>
          <w:rPr>
            <w:rStyle w:val="Text2"/>
          </w:rPr>
          <w:t>iptables tables</w:t>
        </w:r>
      </w:hyperlink>
    </w:p>
    <w:p>
      <w:pPr>
        <w:pStyle w:val="Para 02"/>
      </w:pPr>
      <w:r>
        <w:t>segment headers, TCP</w:t>
        <w:t xml:space="preserve">, </w:t>
      </w:r>
      <w:hyperlink w:anchor="ch1_term23">
        <w:r>
          <w:rPr>
            <w:rStyle w:val="Text2"/>
          </w:rPr>
          <w:t>TCP</w:t>
        </w:r>
      </w:hyperlink>
      <w:r>
        <w:t>-</w:t>
      </w:r>
      <w:hyperlink w:anchor="idm46219954450264">
        <w:r>
          <w:rPr>
            <w:rStyle w:val="Text2"/>
          </w:rPr>
          <w:t>TCP</w:t>
        </w:r>
      </w:hyperlink>
    </w:p>
    <w:p>
      <w:pPr>
        <w:pStyle w:val="Para 02"/>
      </w:pPr>
      <w:r>
        <w:t>selector labels</w:t>
        <w:t xml:space="preserve">, </w:t>
      </w:r>
      <w:hyperlink w:anchor="idm46219938746776">
        <w:r>
          <w:rPr>
            <w:rStyle w:val="Text2"/>
          </w:rPr>
          <w:t>NetworkPolicy</w:t>
        </w:r>
      </w:hyperlink>
    </w:p>
    <w:p>
      <w:pPr>
        <w:pStyle w:val="Para 02"/>
      </w:pPr>
      <w:r>
        <w:t>self-managed node groups, Amazon EKS</w:t>
        <w:t xml:space="preserve">, </w:t>
      </w:r>
      <w:hyperlink w:anchor="idm46219933029368">
        <w:r>
          <w:rPr>
            <w:rStyle w:val="Text2"/>
          </w:rPr>
          <w:t>EKS nodes</w:t>
        </w:r>
      </w:hyperlink>
    </w:p>
    <w:p>
      <w:pPr>
        <w:pStyle w:val="Para 03"/>
      </w:pPr>
      <w:r>
        <w:rPr>
          <w:rStyle w:val="Text1"/>
        </w:rPr>
        <w:t>SELinux</w:t>
        <w:t xml:space="preserve">, </w:t>
      </w:r>
      <w:hyperlink w:anchor="idm46219943821416">
        <w:r>
          <w:t>iptables tables</w:t>
        </w:r>
      </w:hyperlink>
    </w:p>
    <w:p>
      <w:pPr>
        <w:pStyle w:val="Para 02"/>
      </w:pPr>
      <w:r>
        <w:t>sequence number, TCP</w:t>
        <w:t xml:space="preserve">, </w:t>
      </w:r>
      <w:hyperlink w:anchor="idm46219954501512">
        <w:r>
          <w:rPr>
            <w:rStyle w:val="Text2"/>
          </w:rPr>
          <w:t>TCP</w:t>
        </w:r>
      </w:hyperlink>
      <w:r>
        <w:t xml:space="preserve">, </w:t>
      </w:r>
      <w:hyperlink w:anchor="idm46219953671496">
        <w:r>
          <w:rPr>
            <w:rStyle w:val="Text2"/>
          </w:rPr>
          <w:t>tcpdump</w:t>
        </w:r>
      </w:hyperlink>
    </w:p>
    <w:p>
      <w:pPr>
        <w:pStyle w:val="Para 02"/>
      </w:pPr>
      <w:r>
        <w:t>server responses</w:t>
      </w:r>
    </w:p>
    <w:p>
      <w:pPr>
        <w:pStyle w:val="Para 03"/>
      </w:pPr>
      <w:r>
        <w:rPr>
          <w:rStyle w:val="Text1"/>
        </w:rPr>
        <w:t>to HTTP requests</w:t>
        <w:t xml:space="preserve">, </w:t>
      </w:r>
      <w:hyperlink w:anchor="idm46219954577592">
        <w:r>
          <w:t>HTTP</w:t>
        </w:r>
      </w:hyperlink>
      <w:r>
        <w:rPr>
          <w:rStyle w:val="Text1"/>
        </w:rPr>
        <w:t xml:space="preserve">, </w:t>
      </w:r>
      <w:hyperlink w:anchor="ch1_term75">
        <w:r>
          <w:t>Revisiting Our Web Server</w:t>
        </w:r>
      </w:hyperlink>
      <w:r>
        <w:rPr>
          <w:rStyle w:val="Text1"/>
        </w:rPr>
        <w:t>-</w:t>
      </w:r>
      <w:hyperlink w:anchor="idm46219944571432">
        <w:r>
          <w:t>Revisiting Our Web Server</w:t>
        </w:r>
      </w:hyperlink>
      <w:r>
        <w:rPr>
          <w:rStyle w:val="Text1"/>
        </w:rPr>
        <w:t xml:space="preserve">, </w:t>
      </w:r>
      <w:hyperlink w:anchor="idm46219944499304">
        <w:r>
          <w:t>Basics</w:t>
        </w:r>
      </w:hyperlink>
      <w:r>
        <w:rPr>
          <w:rStyle w:val="Text1"/>
        </w:rPr>
        <w:t xml:space="preserve">, </w:t>
      </w:r>
      <w:hyperlink w:anchor="ch2_term5">
        <w:r>
          <w:t>Basics</w:t>
        </w:r>
      </w:hyperlink>
      <w:r>
        <w:rPr>
          <w:rStyle w:val="Text1"/>
        </w:rPr>
        <w:t>-</w:t>
      </w:r>
      <w:hyperlink w:anchor="idm46219944331896">
        <w:r>
          <w:t>Basics</w:t>
        </w:r>
      </w:hyperlink>
    </w:p>
    <w:p>
      <w:pPr>
        <w:pStyle w:val="Para 02"/>
      </w:pPr>
      <w:r>
        <w:t>status codes</w:t>
        <w:t xml:space="preserve">, </w:t>
      </w:r>
      <w:hyperlink w:anchor="idm46219954576312">
        <w:r>
          <w:rPr>
            <w:rStyle w:val="Text2"/>
          </w:rPr>
          <w:t>HTTP</w:t>
        </w:r>
      </w:hyperlink>
    </w:p>
    <w:p>
      <w:pPr>
        <w:pStyle w:val="Para 02"/>
      </w:pPr>
      <w:r>
        <w:t>with TCL encryption</w:t>
        <w:t xml:space="preserve">, </w:t>
      </w:r>
      <w:hyperlink w:anchor="ch1_term40">
        <w:r>
          <w:rPr>
            <w:rStyle w:val="Text2"/>
          </w:rPr>
          <w:t>TLS</w:t>
        </w:r>
      </w:hyperlink>
      <w:r>
        <w:t>-</w:t>
      </w:r>
      <w:hyperlink w:anchor="idm46219953464984">
        <w:r>
          <w:rPr>
            <w:rStyle w:val="Text2"/>
          </w:rPr>
          <w:t>TLS</w:t>
        </w:r>
      </w:hyperlink>
    </w:p>
    <w:p>
      <w:pPr>
        <w:pStyle w:val="Para 03"/>
      </w:pPr>
      <w:r>
        <w:rPr>
          <w:rStyle w:val="Text1"/>
        </w:rPr>
        <w:t>with TCP handshake</w:t>
        <w:t xml:space="preserve">, </w:t>
      </w:r>
      <w:hyperlink w:anchor="ch1_term28">
        <w:r>
          <w:t>TCP handshake</w:t>
        </w:r>
      </w:hyperlink>
      <w:r>
        <w:rPr>
          <w:rStyle w:val="Text1"/>
        </w:rPr>
        <w:t>-</w:t>
      </w:r>
      <w:hyperlink w:anchor="idm46219954382824">
        <w:r>
          <w:t>TCP handshake</w:t>
        </w:r>
      </w:hyperlink>
    </w:p>
    <w:p>
      <w:pPr>
        <w:pStyle w:val="Para 02"/>
      </w:pPr>
      <w:r>
        <w:t>service discovery tools</w:t>
        <w:t xml:space="preserve">, </w:t>
      </w:r>
      <w:hyperlink w:anchor="idm46219933954920">
        <w:r>
          <w:rPr>
            <w:rStyle w:val="Text2"/>
          </w:rPr>
          <w:t>Service Meshes</w:t>
        </w:r>
      </w:hyperlink>
    </w:p>
    <w:p>
      <w:pPr>
        <w:pStyle w:val="Para 02"/>
      </w:pPr>
      <w:r>
        <w:t>service meshes, Kubernetes</w:t>
      </w:r>
    </w:p>
    <w:p>
      <w:pPr>
        <w:pStyle w:val="Para 02"/>
      </w:pPr>
      <w:r>
        <w:t>components of</w:t>
        <w:t xml:space="preserve">, </w:t>
      </w:r>
      <w:hyperlink w:anchor="idm46219933858296">
        <w:r>
          <w:rPr>
            <w:rStyle w:val="Text2"/>
          </w:rPr>
          <w:t>Service Meshes</w:t>
        </w:r>
      </w:hyperlink>
    </w:p>
    <w:p>
      <w:pPr>
        <w:pStyle w:val="Para 03"/>
      </w:pPr>
      <w:r>
        <w:rPr>
          <w:rStyle w:val="Text1"/>
        </w:rPr>
        <w:t>functionality of</w:t>
        <w:t xml:space="preserve">, </w:t>
      </w:r>
      <w:hyperlink w:anchor="ch5_term52">
        <w:r>
          <w:t>Service Meshes</w:t>
        </w:r>
      </w:hyperlink>
      <w:r>
        <w:rPr>
          <w:rStyle w:val="Text1"/>
        </w:rPr>
        <w:t>-</w:t>
      </w:r>
      <w:hyperlink w:anchor="idm46219933854424">
        <w:r>
          <w:t>Service Meshes</w:t>
        </w:r>
      </w:hyperlink>
    </w:p>
    <w:p>
      <w:pPr>
        <w:pStyle w:val="Para 02"/>
      </w:pPr>
      <w:r>
        <w:t>options with</w:t>
        <w:t xml:space="preserve">, </w:t>
      </w:r>
      <w:hyperlink w:anchor="idm46219933853208">
        <w:r>
          <w:rPr>
            <w:rStyle w:val="Text2"/>
          </w:rPr>
          <w:t>Service Meshes</w:t>
        </w:r>
      </w:hyperlink>
    </w:p>
    <w:p>
      <w:pPr>
        <w:pStyle w:val="Para 03"/>
      </w:pPr>
      <w:r>
        <w:rPr>
          <w:rStyle w:val="Text1"/>
        </w:rPr>
        <w:t>service principal, Azure</w:t>
        <w:t xml:space="preserve">, </w:t>
      </w:r>
      <w:hyperlink w:anchor="idm46219931315480">
        <w:r>
          <w:t>Deploying an Application to Azure Kubernetes Service</w:t>
        </w:r>
      </w:hyperlink>
      <w:r>
        <w:rPr>
          <w:rStyle w:val="Text1"/>
        </w:rPr>
        <w:t xml:space="preserve">, </w:t>
      </w:r>
      <w:hyperlink w:anchor="idm46219931271448">
        <w:r>
          <w:t>Deploying an Azure Kubernetes Service cluster</w:t>
        </w:r>
      </w:hyperlink>
    </w:p>
    <w:p>
      <w:pPr>
        <w:pStyle w:val="Para 02"/>
      </w:pPr>
      <w:r>
        <w:t>service tags, Azure</w:t>
        <w:t xml:space="preserve">, </w:t>
      </w:r>
      <w:hyperlink w:anchor="idm46219931509560">
        <w:r>
          <w:rPr>
            <w:rStyle w:val="Text2"/>
          </w:rPr>
          <w:t>Route tables</w:t>
        </w:r>
      </w:hyperlink>
    </w:p>
    <w:p>
      <w:pPr>
        <w:pStyle w:val="Para 02"/>
      </w:pPr>
      <w:r>
        <w:t>service-cluster-ip-range flag, Kubernetes</w:t>
        <w:t xml:space="preserve">, </w:t>
      </w:r>
      <w:hyperlink w:anchor="idm46219939767608">
        <w:r>
          <w:rPr>
            <w:rStyle w:val="Text2"/>
          </w:rPr>
          <w:t>kube-controller-manager Configuration</w:t>
        </w:r>
      </w:hyperlink>
    </w:p>
    <w:p>
      <w:pPr>
        <w:pStyle w:val="Para 02"/>
      </w:pPr>
      <w:r>
        <w:t>service-to-service communication</w:t>
        <w:t xml:space="preserve">, </w:t>
      </w:r>
      <w:hyperlink w:anchor="idm46219933961112">
        <w:r>
          <w:rPr>
            <w:rStyle w:val="Text2"/>
          </w:rPr>
          <w:t>Service Meshes</w:t>
        </w:r>
      </w:hyperlink>
    </w:p>
    <w:p>
      <w:pPr>
        <w:pStyle w:val="Para 03"/>
      </w:pPr>
      <w:r>
        <w:rPr>
          <w:rStyle w:val="Text1"/>
        </w:rPr>
        <w:t>ServiceAccount (SA)</w:t>
        <w:t xml:space="preserve">, </w:t>
      </w:r>
      <w:hyperlink w:anchor="idm46219932396952">
        <w:r>
          <w:t>Deploy ALB ingress and verify</w:t>
        </w:r>
      </w:hyperlink>
    </w:p>
    <w:p>
      <w:pPr>
        <w:pStyle w:val="Para 03"/>
      </w:pPr>
      <w:r>
        <w:rPr>
          <w:rStyle w:val="Text1"/>
        </w:rPr>
        <w:t>services, Kubernetes</w:t>
        <w:t xml:space="preserve">, </w:t>
      </w:r>
      <w:hyperlink w:anchor="ch5_term14">
        <w:r>
          <w:t>Kubernetes Services</w:t>
        </w:r>
      </w:hyperlink>
      <w:r>
        <w:rPr>
          <w:rStyle w:val="Text1"/>
        </w:rPr>
        <w:t>-</w:t>
      </w:r>
      <w:hyperlink w:anchor="idm46219935065528">
        <w:r>
          <w:t>ExternalName Service</w:t>
        </w:r>
      </w:hyperlink>
    </w:p>
    <w:p>
      <w:pPr>
        <w:pStyle w:val="Para 03"/>
      </w:pPr>
      <w:r>
        <w:rPr>
          <w:rStyle w:val="Text1"/>
        </w:rPr>
        <w:t>ClusterIP</w:t>
        <w:t xml:space="preserve">, </w:t>
      </w:r>
      <w:hyperlink w:anchor="idm46219939001800">
        <w:r>
          <w:t>kube-proxy</w:t>
        </w:r>
      </w:hyperlink>
      <w:r>
        <w:rPr>
          <w:rStyle w:val="Text1"/>
        </w:rPr>
        <w:t xml:space="preserve">, </w:t>
      </w:r>
      <w:hyperlink w:anchor="ch5_term21">
        <w:r>
          <w:t>ClusterIP</w:t>
        </w:r>
      </w:hyperlink>
      <w:r>
        <w:rPr>
          <w:rStyle w:val="Text1"/>
        </w:rPr>
        <w:t>-</w:t>
      </w:r>
      <w:hyperlink w:anchor="idm46219935308056">
        <w:r>
          <w:t>Headless</w:t>
        </w:r>
      </w:hyperlink>
      <w:r>
        <w:rPr>
          <w:rStyle w:val="Text1"/>
        </w:rPr>
        <w:t xml:space="preserve">, </w:t>
      </w:r>
      <w:hyperlink w:anchor="idm46219933995496">
        <w:r>
          <w:t>Deploy ingress rules</w:t>
        </w:r>
      </w:hyperlink>
    </w:p>
    <w:p>
      <w:pPr>
        <w:pStyle w:val="Para 02"/>
      </w:pPr>
      <w:r>
        <w:t>default service for</w:t>
        <w:t xml:space="preserve">, </w:t>
      </w:r>
      <w:hyperlink w:anchor="idm46219935833112">
        <w:r>
          <w:rPr>
            <w:rStyle w:val="Text2"/>
          </w:rPr>
          <w:t>ClusterIP</w:t>
        </w:r>
      </w:hyperlink>
    </w:p>
    <w:p>
      <w:pPr>
        <w:pStyle w:val="Para 03"/>
      </w:pPr>
      <w:r>
        <w:rPr>
          <w:rStyle w:val="Text1"/>
        </w:rPr>
        <w:t>ExternalName Service</w:t>
        <w:t xml:space="preserve">, </w:t>
      </w:r>
      <w:hyperlink w:anchor="ch5_term34">
        <w:r>
          <w:t>ExternalName Service</w:t>
        </w:r>
      </w:hyperlink>
      <w:r>
        <w:rPr>
          <w:rStyle w:val="Text1"/>
        </w:rPr>
        <w:t>-</w:t>
      </w:r>
      <w:hyperlink w:anchor="idm46219935066872">
        <w:r>
          <w:t>ExternalName Service</w:t>
        </w:r>
      </w:hyperlink>
    </w:p>
    <w:p>
      <w:pPr>
        <w:pStyle w:val="Para 03"/>
      </w:pPr>
      <w:r>
        <w:rPr>
          <w:rStyle w:val="Text1"/>
        </w:rPr>
        <w:t>headless</w:t>
        <w:t xml:space="preserve">, </w:t>
      </w:r>
      <w:hyperlink w:anchor="idm46219936831384">
        <w:r>
          <w:t>StatefulSets</w:t>
        </w:r>
      </w:hyperlink>
      <w:r>
        <w:rPr>
          <w:rStyle w:val="Text1"/>
        </w:rPr>
        <w:t xml:space="preserve">, </w:t>
      </w:r>
      <w:hyperlink w:anchor="ch5_term30">
        <w:r>
          <w:t>Headless</w:t>
        </w:r>
      </w:hyperlink>
      <w:r>
        <w:rPr>
          <w:rStyle w:val="Text1"/>
        </w:rPr>
        <w:t>-</w:t>
      </w:r>
      <w:hyperlink w:anchor="idm46219935211032">
        <w:r>
          <w:t>Headless</w:t>
        </w:r>
      </w:hyperlink>
      <w:r>
        <w:rPr>
          <w:rStyle w:val="Text1"/>
        </w:rPr>
        <w:t xml:space="preserve">, </w:t>
      </w:r>
      <w:hyperlink w:anchor="idm46219935119944">
        <w:r>
          <w:t>ExternalName Service</w:t>
        </w:r>
      </w:hyperlink>
    </w:p>
    <w:p>
      <w:pPr>
        <w:pStyle w:val="Para 02"/>
      </w:pPr>
      <w:r>
        <w:t>with kube-proxy</w:t>
        <w:t xml:space="preserve">, </w:t>
      </w:r>
      <w:hyperlink w:anchor="idm46219939009256">
        <w:r>
          <w:rPr>
            <w:rStyle w:val="Text2"/>
          </w:rPr>
          <w:t>kube-proxy</w:t>
        </w:r>
      </w:hyperlink>
    </w:p>
    <w:p>
      <w:pPr>
        <w:pStyle w:val="Para 03"/>
      </w:pPr>
      <w:r>
        <w:rPr>
          <w:rStyle w:val="Text1"/>
        </w:rPr>
        <w:t>LoadBalancer</w:t>
        <w:t xml:space="preserve">, </w:t>
      </w:r>
      <w:hyperlink w:anchor="ch5_term37">
        <w:r>
          <w:t>LoadBalancer</w:t>
        </w:r>
      </w:hyperlink>
      <w:r>
        <w:rPr>
          <w:rStyle w:val="Text1"/>
        </w:rPr>
        <w:t>-</w:t>
      </w:r>
      <w:hyperlink w:anchor="idm46219934650856">
        <w:r>
          <w:t>LoadBalancer</w:t>
        </w:r>
      </w:hyperlink>
      <w:r>
        <w:rPr>
          <w:rStyle w:val="Text1"/>
        </w:rPr>
        <w:t xml:space="preserve">, </w:t>
      </w:r>
      <w:hyperlink w:anchor="idm46219934527384">
        <w:r>
          <w:t>Services Conclusion</w:t>
        </w:r>
      </w:hyperlink>
    </w:p>
    <w:p>
      <w:pPr>
        <w:pStyle w:val="Para 03"/>
      </w:pPr>
      <w:r>
        <w:rPr>
          <w:rStyle w:val="Text1"/>
        </w:rPr>
        <w:t>NodePort</w:t>
        <w:t xml:space="preserve">, </w:t>
      </w:r>
      <w:hyperlink w:anchor="ch5_term58">
        <w:r>
          <w:t>NodePort</w:t>
        </w:r>
      </w:hyperlink>
      <w:r>
        <w:rPr>
          <w:rStyle w:val="Text1"/>
        </w:rPr>
        <w:t>-</w:t>
      </w:r>
      <w:hyperlink w:anchor="idm46219935937336">
        <w:r>
          <w:t>NodePort</w:t>
        </w:r>
      </w:hyperlink>
    </w:p>
    <w:p>
      <w:pPr>
        <w:pStyle w:val="Para 03"/>
      </w:pPr>
      <w:r>
        <w:rPr>
          <w:rStyle w:val="Text1"/>
        </w:rPr>
        <w:t>overview of</w:t>
        <w:t xml:space="preserve">, </w:t>
      </w:r>
      <w:hyperlink w:anchor="ch5_term13">
        <w:r>
          <w:t>Kubernetes Services</w:t>
        </w:r>
      </w:hyperlink>
      <w:r>
        <w:rPr>
          <w:rStyle w:val="Text1"/>
        </w:rPr>
        <w:t>-</w:t>
      </w:r>
      <w:hyperlink w:anchor="idm46219936156904">
        <w:r>
          <w:t>Kubernetes Services</w:t>
        </w:r>
      </w:hyperlink>
      <w:r>
        <w:rPr>
          <w:rStyle w:val="Text1"/>
        </w:rPr>
        <w:t xml:space="preserve">, </w:t>
      </w:r>
      <w:hyperlink w:anchor="idm46219934530744">
        <w:r>
          <w:t>Services Conclusion</w:t>
        </w:r>
      </w:hyperlink>
    </w:p>
    <w:p>
      <w:pPr>
        <w:pStyle w:val="Para 02"/>
      </w:pPr>
      <w:r>
        <w:t>troubleshooting tips for</w:t>
        <w:t xml:space="preserve">, </w:t>
      </w:r>
      <w:hyperlink w:anchor="idm46219934616200">
        <w:r>
          <w:rPr>
            <w:rStyle w:val="Text2"/>
          </w:rPr>
          <w:t>Services Conclusion</w:t>
        </w:r>
      </w:hyperlink>
    </w:p>
    <w:p>
      <w:pPr>
        <w:pStyle w:val="Para 02"/>
      </w:pPr>
      <w:r>
        <w:t>session affinity and IPVS</w:t>
        <w:t xml:space="preserve">, </w:t>
      </w:r>
      <w:hyperlink w:anchor="idm46219943222504">
        <w:r>
          <w:rPr>
            <w:rStyle w:val="Text2"/>
          </w:rPr>
          <w:t>IPVS</w:t>
        </w:r>
      </w:hyperlink>
    </w:p>
    <w:p>
      <w:pPr>
        <w:pStyle w:val="Para 02"/>
      </w:pPr>
      <w:r>
        <w:t>Session layer, OSI model</w:t>
        <w:t xml:space="preserve">, </w:t>
      </w:r>
      <w:hyperlink w:anchor="idm46219958219592">
        <w:r>
          <w:rPr>
            <w:rStyle w:val="Text2"/>
          </w:rPr>
          <w:t>OSI Model</w:t>
        </w:r>
      </w:hyperlink>
      <w:r>
        <w:t xml:space="preserve">, </w:t>
      </w:r>
      <w:hyperlink w:anchor="idm46219958477640">
        <w:r>
          <w:rPr>
            <w:rStyle w:val="Text2"/>
          </w:rPr>
          <w:t>TCP/IP</w:t>
        </w:r>
      </w:hyperlink>
    </w:p>
    <w:p>
      <w:pPr>
        <w:pStyle w:val="Para 02"/>
      </w:pPr>
      <w:r>
        <w:t>setuid bit set, Linux</w:t>
        <w:t xml:space="preserve">, </w:t>
      </w:r>
      <w:hyperlink w:anchor="idm46219943102840">
        <w:r>
          <w:rPr>
            <w:rStyle w:val="Text2"/>
          </w:rPr>
          <w:t>Security Warning</w:t>
        </w:r>
      </w:hyperlink>
    </w:p>
    <w:p>
      <w:pPr>
        <w:pStyle w:val="Para 02"/>
      </w:pPr>
      <w:r>
        <w:t>shortest expected delay (sed), IPVS mode</w:t>
        <w:t xml:space="preserve">, </w:t>
      </w:r>
      <w:hyperlink w:anchor="idm46219943285400">
        <w:r>
          <w:rPr>
            <w:rStyle w:val="Text2"/>
          </w:rPr>
          <w:t>IPVS</w:t>
        </w:r>
      </w:hyperlink>
      <w:r>
        <w:t xml:space="preserve">, </w:t>
      </w:r>
      <w:hyperlink w:anchor="idm46219938839400">
        <w:r>
          <w:rPr>
            <w:rStyle w:val="Text2"/>
          </w:rPr>
          <w:t>ipvs Mode</w:t>
        </w:r>
      </w:hyperlink>
    </w:p>
    <w:p>
      <w:pPr>
        <w:pStyle w:val="Para 02"/>
      </w:pPr>
      <w:r>
        <w:t>SKU, Azure load balancing</w:t>
        <w:t xml:space="preserve">, </w:t>
      </w:r>
      <w:hyperlink w:anchor="idm46219931423432">
        <w:r>
          <w:rPr>
            <w:rStyle w:val="Text2"/>
          </w:rPr>
          <w:t>Azure load balancer</w:t>
        </w:r>
      </w:hyperlink>
    </w:p>
    <w:p>
      <w:pPr>
        <w:pStyle w:val="Para 03"/>
      </w:pPr>
      <w:r>
        <w:rPr>
          <w:rStyle w:val="Text1"/>
        </w:rPr>
        <w:t>SNAT (source NAT)</w:t>
        <w:t xml:space="preserve">, </w:t>
      </w:r>
      <w:hyperlink w:anchor="idm46219943989144">
        <w:r>
          <w:t>Conntrack</w:t>
        </w:r>
      </w:hyperlink>
      <w:r>
        <w:rPr>
          <w:rStyle w:val="Text1"/>
        </w:rPr>
        <w:t xml:space="preserve">, </w:t>
      </w:r>
      <w:hyperlink w:anchor="idm46219943705384">
        <w:r>
          <w:t>iptables chains</w:t>
        </w:r>
      </w:hyperlink>
      <w:r>
        <w:rPr>
          <w:rStyle w:val="Text1"/>
        </w:rPr>
        <w:t xml:space="preserve">, </w:t>
      </w:r>
      <w:hyperlink w:anchor="idm46219943529752">
        <w:r>
          <w:t>iptables rules</w:t>
        </w:r>
      </w:hyperlink>
      <w:r>
        <w:rPr>
          <w:rStyle w:val="Text1"/>
        </w:rPr>
        <w:t xml:space="preserve">, </w:t>
      </w:r>
      <w:hyperlink w:anchor="idm46219943381320">
        <w:r>
          <w:t>Practical iptables</w:t>
        </w:r>
      </w:hyperlink>
      <w:r>
        <w:rPr>
          <w:rStyle w:val="Text1"/>
        </w:rPr>
        <w:t xml:space="preserve">, </w:t>
      </w:r>
      <w:hyperlink w:anchor="idm46219939798072">
        <w:r>
          <w:t>Island Networks</w:t>
        </w:r>
      </w:hyperlink>
      <w:r>
        <w:rPr>
          <w:rStyle w:val="Text1"/>
        </w:rPr>
        <w:t xml:space="preserve">, </w:t>
      </w:r>
      <w:hyperlink w:anchor="idm46219932855448">
        <w:r>
          <w:t>AWS VPC CNI</w:t>
        </w:r>
      </w:hyperlink>
    </w:p>
    <w:p>
      <w:pPr>
        <w:pStyle w:val="Para 02"/>
      </w:pPr>
      <w:r>
        <w:t>sockets</w:t>
      </w:r>
    </w:p>
    <w:p>
      <w:pPr>
        <w:pStyle w:val="Para 02"/>
      </w:pPr>
      <w:r>
        <w:t>in client request process</w:t>
        <w:t xml:space="preserve">, </w:t>
      </w:r>
      <w:hyperlink w:anchor="idm46219944585128">
        <w:r>
          <w:rPr>
            <w:rStyle w:val="Text2"/>
          </w:rPr>
          <w:t>Revisiting Our Web Server</w:t>
        </w:r>
      </w:hyperlink>
    </w:p>
    <w:p>
      <w:pPr>
        <w:pStyle w:val="Para 03"/>
      </w:pPr>
      <w:r>
        <w:rPr>
          <w:rStyle w:val="Text1"/>
        </w:rPr>
        <w:t>defined</w:t>
        <w:t xml:space="preserve">, </w:t>
      </w:r>
      <w:hyperlink w:anchor="idm46219954431576">
        <w:r>
          <w:t>TCP handshake</w:t>
        </w:r>
      </w:hyperlink>
    </w:p>
    <w:p>
      <w:pPr>
        <w:pStyle w:val="Para 02"/>
      </w:pPr>
      <w:r>
        <w:t>inspection of</w:t>
        <w:t xml:space="preserve">, </w:t>
      </w:r>
      <w:hyperlink w:anchor="ch2_term2">
        <w:r>
          <w:rPr>
            <w:rStyle w:val="Text2"/>
          </w:rPr>
          <w:t>Basics</w:t>
        </w:r>
      </w:hyperlink>
      <w:r>
        <w:t>-</w:t>
      </w:r>
      <w:hyperlink w:anchor="idm46219944333240">
        <w:r>
          <w:rPr>
            <w:rStyle w:val="Text2"/>
          </w:rPr>
          <w:t>Basics</w:t>
        </w:r>
      </w:hyperlink>
    </w:p>
    <w:p>
      <w:pPr>
        <w:pStyle w:val="Para 02"/>
      </w:pPr>
      <w:r>
        <w:t>netstat for displaying</w:t>
        <w:t xml:space="preserve">, </w:t>
      </w:r>
      <w:hyperlink w:anchor="ch2_term71">
        <w:r>
          <w:rPr>
            <w:rStyle w:val="Text2"/>
          </w:rPr>
          <w:t>netstat</w:t>
        </w:r>
      </w:hyperlink>
      <w:r>
        <w:t>-</w:t>
      </w:r>
      <w:hyperlink w:anchor="idm46219942917112">
        <w:r>
          <w:rPr>
            <w:rStyle w:val="Text2"/>
          </w:rPr>
          <w:t>netcat</w:t>
        </w:r>
      </w:hyperlink>
    </w:p>
    <w:p>
      <w:pPr>
        <w:pStyle w:val="Para 02"/>
      </w:pPr>
      <w:r>
        <w:t>source address, IP header</w:t>
        <w:t xml:space="preserve">, </w:t>
      </w:r>
      <w:hyperlink w:anchor="idm46219953352296">
        <w:r>
          <w:rPr>
            <w:rStyle w:val="Text2"/>
          </w:rPr>
          <w:t>Internet Protocol</w:t>
        </w:r>
      </w:hyperlink>
    </w:p>
    <w:p>
      <w:pPr>
        <w:pStyle w:val="Para 02"/>
      </w:pPr>
      <w:r>
        <w:t>source hashing (sh), IPVS mode</w:t>
        <w:t xml:space="preserve">, </w:t>
      </w:r>
      <w:hyperlink w:anchor="idm46219943284760">
        <w:r>
          <w:rPr>
            <w:rStyle w:val="Text2"/>
          </w:rPr>
          <w:t>IPVS</w:t>
        </w:r>
      </w:hyperlink>
      <w:r>
        <w:t xml:space="preserve">, </w:t>
      </w:r>
      <w:hyperlink w:anchor="idm46219938861704">
        <w:r>
          <w:rPr>
            <w:rStyle w:val="Text2"/>
          </w:rPr>
          <w:t>ipvs Mode</w:t>
        </w:r>
      </w:hyperlink>
    </w:p>
    <w:p>
      <w:pPr>
        <w:pStyle w:val="Para 02"/>
      </w:pPr>
      <w:r>
        <w:t>source port identification</w:t>
        <w:t xml:space="preserve">, </w:t>
      </w:r>
      <w:hyperlink w:anchor="idm46219954519032">
        <w:r>
          <w:rPr>
            <w:rStyle w:val="Text2"/>
          </w:rPr>
          <w:t>TCP</w:t>
        </w:r>
      </w:hyperlink>
      <w:r>
        <w:t xml:space="preserve">, </w:t>
      </w:r>
      <w:hyperlink w:anchor="idm46219953448360">
        <w:r>
          <w:rPr>
            <w:rStyle w:val="Text2"/>
          </w:rPr>
          <w:t>UDP</w:t>
        </w:r>
      </w:hyperlink>
    </w:p>
    <w:p>
      <w:pPr>
        <w:pStyle w:val="Para 02"/>
      </w:pPr>
      <w:r>
        <w:t>spoofed packet sources</w:t>
        <w:t xml:space="preserve">, </w:t>
      </w:r>
      <w:hyperlink w:anchor="idm46219944041400">
        <w:r>
          <w:rPr>
            <w:rStyle w:val="Text2"/>
          </w:rPr>
          <w:t>Netfilter</w:t>
        </w:r>
      </w:hyperlink>
    </w:p>
    <w:p>
      <w:pPr>
        <w:pStyle w:val="Para 03"/>
      </w:pPr>
      <w:r>
        <w:rPr>
          <w:rStyle w:val="Text1"/>
        </w:rPr>
        <w:t>ssh command, Linux</w:t>
        <w:t xml:space="preserve">, </w:t>
      </w:r>
      <w:hyperlink w:anchor="idm46219943634792">
        <w:r>
          <w:t>Subchains</w:t>
        </w:r>
      </w:hyperlink>
      <w:r>
        <w:rPr>
          <w:rStyle w:val="Text1"/>
        </w:rPr>
        <w:t xml:space="preserve">, </w:t>
      </w:r>
      <w:hyperlink w:anchor="idm46219942994248">
        <w:r>
          <w:t>telnet</w:t>
        </w:r>
      </w:hyperlink>
      <w:r>
        <w:rPr>
          <w:rStyle w:val="Text1"/>
        </w:rPr>
        <w:t xml:space="preserve">, </w:t>
      </w:r>
      <w:hyperlink w:anchor="idm46219942315288">
        <w:r>
          <w:t>Setting Up Namespaces</w:t>
        </w:r>
      </w:hyperlink>
      <w:r>
        <w:rPr>
          <w:rStyle w:val="Text1"/>
        </w:rPr>
        <w:t xml:space="preserve">, </w:t>
      </w:r>
      <w:hyperlink w:anchor="idm46219941301320">
        <w:r>
          <w:t>Container Network Basics</w:t>
        </w:r>
      </w:hyperlink>
    </w:p>
    <w:p>
      <w:pPr>
        <w:pStyle w:val="Para 02"/>
      </w:pPr>
      <w:r>
        <w:t>ssh-output, Linux</w:t>
        <w:t xml:space="preserve">, </w:t>
      </w:r>
      <w:hyperlink w:anchor="idm46219943748392">
        <w:r>
          <w:rPr>
            <w:rStyle w:val="Text2"/>
          </w:rPr>
          <w:t>iptables chains</w:t>
        </w:r>
      </w:hyperlink>
    </w:p>
    <w:p>
      <w:pPr>
        <w:pStyle w:val="Para 02"/>
      </w:pPr>
      <w:r>
        <w:t>standard load balancers, Azure</w:t>
        <w:t xml:space="preserve">, </w:t>
      </w:r>
      <w:hyperlink w:anchor="idm46219931439640">
        <w:r>
          <w:rPr>
            <w:rStyle w:val="Text2"/>
          </w:rPr>
          <w:t>Azure load balancer</w:t>
        </w:r>
      </w:hyperlink>
    </w:p>
    <w:p>
      <w:pPr>
        <w:pStyle w:val="Para 03"/>
      </w:pPr>
      <w:r>
        <w:rPr>
          <w:rStyle w:val="Text1"/>
        </w:rPr>
        <w:t>startup probes, Kubelet</w:t>
        <w:t xml:space="preserve">, </w:t>
      </w:r>
      <w:hyperlink w:anchor="ch4_term24">
        <w:r>
          <w:t>Pod Readiness and Probes</w:t>
        </w:r>
      </w:hyperlink>
      <w:r>
        <w:rPr>
          <w:rStyle w:val="Text1"/>
        </w:rPr>
        <w:t>-</w:t>
      </w:r>
      <w:hyperlink w:anchor="idm46219939564648">
        <w:r>
          <w:t>Pod Readiness and Probes</w:t>
        </w:r>
      </w:hyperlink>
    </w:p>
    <w:p>
      <w:pPr>
        <w:pStyle w:val="Para 03"/>
      </w:pPr>
      <w:r>
        <w:rPr>
          <w:rStyle w:val="Text1"/>
        </w:rPr>
        <w:t>StatefulSets, Kubernetes</w:t>
        <w:t xml:space="preserve">, </w:t>
      </w:r>
      <w:hyperlink w:anchor="idm46219939907512">
        <w:r>
          <w:t>The Kubernetes Networking Model</w:t>
        </w:r>
      </w:hyperlink>
      <w:r>
        <w:rPr>
          <w:rStyle w:val="Text1"/>
        </w:rPr>
        <w:t xml:space="preserve">, </w:t>
      </w:r>
      <w:hyperlink w:anchor="ch5_term2">
        <w:r>
          <w:t>StatefulSets</w:t>
        </w:r>
      </w:hyperlink>
    </w:p>
    <w:p>
      <w:pPr>
        <w:pStyle w:val="Para 02"/>
      </w:pPr>
      <w:r>
        <w:t>status of pod readiness, Kubernetes</w:t>
        <w:t xml:space="preserve">, </w:t>
      </w:r>
      <w:hyperlink w:anchor="idm46219939703800">
        <w:r>
          <w:rPr>
            <w:rStyle w:val="Text2"/>
          </w:rPr>
          <w:t>Pod Readiness and Probes</w:t>
        </w:r>
      </w:hyperlink>
    </w:p>
    <w:p>
      <w:pPr>
        <w:pStyle w:val="Para 03"/>
      </w:pPr>
      <w:r>
        <w:rPr>
          <w:rStyle w:val="Text1"/>
        </w:rPr>
        <w:t>stdin, JSON</w:t>
        <w:t xml:space="preserve">, </w:t>
      </w:r>
      <w:hyperlink w:anchor="idm46219939445432">
        <w:r>
          <w:t>The CNI Specification</w:t>
        </w:r>
      </w:hyperlink>
      <w:r>
        <w:rPr>
          <w:rStyle w:val="Text1"/>
        </w:rPr>
        <w:t xml:space="preserve">, </w:t>
      </w:r>
      <w:hyperlink w:anchor="idm46219939409224">
        <w:r>
          <w:t>The IPAM Interface</w:t>
        </w:r>
      </w:hyperlink>
    </w:p>
    <w:p>
      <w:pPr>
        <w:pStyle w:val="Para 03"/>
      </w:pPr>
      <w:r>
        <w:rPr>
          <w:rStyle w:val="Text1"/>
        </w:rPr>
        <w:t>stdout, JSON</w:t>
        <w:t xml:space="preserve">, </w:t>
      </w:r>
      <w:hyperlink w:anchor="idm46219939444824">
        <w:r>
          <w:t>The CNI Specification</w:t>
        </w:r>
      </w:hyperlink>
      <w:r>
        <w:rPr>
          <w:rStyle w:val="Text1"/>
        </w:rPr>
        <w:t xml:space="preserve">, </w:t>
      </w:r>
      <w:hyperlink w:anchor="idm46219939408552">
        <w:r>
          <w:t>The IPAM Interface</w:t>
        </w:r>
      </w:hyperlink>
    </w:p>
    <w:p>
      <w:pPr>
        <w:pStyle w:val="Para 02"/>
      </w:pPr>
      <w:r>
        <w:t>strace, Linux</w:t>
        <w:t xml:space="preserve">, </w:t>
      </w:r>
      <w:hyperlink w:anchor="ch2_term4">
        <w:r>
          <w:rPr>
            <w:rStyle w:val="Text2"/>
          </w:rPr>
          <w:t>Basics</w:t>
        </w:r>
      </w:hyperlink>
      <w:r>
        <w:t>-</w:t>
      </w:r>
      <w:hyperlink w:anchor="idm46219944332568">
        <w:r>
          <w:rPr>
            <w:rStyle w:val="Text2"/>
          </w:rPr>
          <w:t>Basics</w:t>
        </w:r>
      </w:hyperlink>
    </w:p>
    <w:p>
      <w:pPr>
        <w:pStyle w:val="Para 02"/>
      </w:pPr>
      <w:r>
        <w:t>subchains, iptables</w:t>
        <w:t xml:space="preserve">, </w:t>
      </w:r>
      <w:hyperlink w:anchor="idm46219943641896">
        <w:r>
          <w:rPr>
            <w:rStyle w:val="Text2"/>
          </w:rPr>
          <w:t>Subchains</w:t>
        </w:r>
      </w:hyperlink>
    </w:p>
    <w:p>
      <w:pPr>
        <w:pStyle w:val="Para 03"/>
      </w:pPr>
      <w:r>
        <w:rPr>
          <w:rStyle w:val="Text1"/>
        </w:rPr>
        <w:t>subnet mask (netmask)</w:t>
        <w:t xml:space="preserve">, </w:t>
      </w:r>
      <w:hyperlink w:anchor="idm46219953330296">
        <w:r>
          <w:t>Internet Protocol</w:t>
        </w:r>
      </w:hyperlink>
      <w:r>
        <w:rPr>
          <w:rStyle w:val="Text1"/>
        </w:rPr>
        <w:t xml:space="preserve">, </w:t>
      </w:r>
      <w:hyperlink w:anchor="idm46219943932296">
        <w:r>
          <w:t>Routing</w:t>
        </w:r>
      </w:hyperlink>
      <w:r>
        <w:rPr>
          <w:rStyle w:val="Text1"/>
        </w:rPr>
        <w:t xml:space="preserve">, </w:t>
      </w:r>
      <w:hyperlink w:anchor="idm46219931671320">
        <w:r>
          <w:t>GCP GKE nodes</w:t>
        </w:r>
      </w:hyperlink>
    </w:p>
    <w:p>
      <w:pPr>
        <w:pStyle w:val="Para 02"/>
      </w:pPr>
      <w:r>
        <w:t>subnet route table, VPC</w:t>
        <w:t xml:space="preserve">, </w:t>
      </w:r>
      <w:hyperlink w:anchor="idm46219933269960">
        <w:r>
          <w:rPr>
            <w:rStyle w:val="Text2"/>
          </w:rPr>
          <w:t>Routing tables</w:t>
        </w:r>
      </w:hyperlink>
    </w:p>
    <w:p>
      <w:pPr>
        <w:pStyle w:val="Para 02"/>
      </w:pPr>
      <w:r>
        <w:t>subnets</w:t>
      </w:r>
    </w:p>
    <w:p>
      <w:pPr>
        <w:pStyle w:val="Para 03"/>
      </w:pPr>
      <w:r>
        <w:rPr>
          <w:rStyle w:val="Text1"/>
        </w:rPr>
        <w:t>in AWS</w:t>
        <w:t xml:space="preserve">, </w:t>
      </w:r>
      <w:hyperlink w:anchor="ch6_term3">
        <w:r>
          <w:t>Subnet</w:t>
        </w:r>
      </w:hyperlink>
      <w:r>
        <w:rPr>
          <w:rStyle w:val="Text1"/>
        </w:rPr>
        <w:t>-</w:t>
      </w:r>
      <w:hyperlink w:anchor="idm46219933244952">
        <w:r>
          <w:t>Elastic network interface</w:t>
        </w:r>
      </w:hyperlink>
      <w:r>
        <w:rPr>
          <w:rStyle w:val="Text1"/>
        </w:rPr>
        <w:t xml:space="preserve">, </w:t>
      </w:r>
      <w:hyperlink w:anchor="ch6_term12">
        <w:r>
          <w:t>Elastic IP address</w:t>
        </w:r>
      </w:hyperlink>
      <w:r>
        <w:rPr>
          <w:rStyle w:val="Text1"/>
        </w:rPr>
        <w:t>-</w:t>
      </w:r>
      <w:hyperlink w:anchor="idm46219933172664">
        <w:r>
          <w:t>Network access control lists</w:t>
        </w:r>
      </w:hyperlink>
      <w:r>
        <w:rPr>
          <w:rStyle w:val="Text1"/>
        </w:rPr>
        <w:t xml:space="preserve">, </w:t>
      </w:r>
      <w:hyperlink w:anchor="idm46219932939496">
        <w:r>
          <w:t>eksctl</w:t>
        </w:r>
      </w:hyperlink>
      <w:r>
        <w:rPr>
          <w:rStyle w:val="Text1"/>
        </w:rPr>
        <w:t xml:space="preserve">, </w:t>
      </w:r>
      <w:hyperlink w:anchor="idm46219932677336">
        <w:r>
          <w:t>Deploy EKS cluster</w:t>
        </w:r>
      </w:hyperlink>
    </w:p>
    <w:p>
      <w:pPr>
        <w:pStyle w:val="Para 03"/>
      </w:pPr>
      <w:r>
        <w:rPr>
          <w:rStyle w:val="Text1"/>
        </w:rPr>
        <w:t>in Azure</w:t>
        <w:t xml:space="preserve">, </w:t>
      </w:r>
      <w:hyperlink w:anchor="idm46219931543224">
        <w:r>
          <w:t>Subnets</w:t>
        </w:r>
      </w:hyperlink>
      <w:r>
        <w:rPr>
          <w:rStyle w:val="Text1"/>
        </w:rPr>
        <w:t xml:space="preserve">, </w:t>
      </w:r>
      <w:hyperlink w:anchor="idm46219931511880">
        <w:r>
          <w:t>Route tables</w:t>
        </w:r>
      </w:hyperlink>
      <w:r>
        <w:rPr>
          <w:rStyle w:val="Text1"/>
        </w:rPr>
        <w:t xml:space="preserve">, </w:t>
      </w:r>
      <w:hyperlink w:anchor="idm46219931449304">
        <w:r>
          <w:t>Communication outside the virtual network</w:t>
        </w:r>
      </w:hyperlink>
    </w:p>
    <w:p>
      <w:pPr>
        <w:pStyle w:val="Para 03"/>
      </w:pPr>
      <w:r>
        <w:rPr>
          <w:rStyle w:val="Text1"/>
        </w:rPr>
        <w:t>as CIDR</w:t>
        <w:t xml:space="preserve">, </w:t>
      </w:r>
      <w:hyperlink w:anchor="idm46219953303784">
        <w:r>
          <w:t>Internet Protocol</w:t>
        </w:r>
      </w:hyperlink>
      <w:r>
        <w:rPr>
          <w:rStyle w:val="Text1"/>
        </w:rPr>
        <w:t xml:space="preserve">, </w:t>
      </w:r>
      <w:hyperlink w:anchor="idm46219943935464">
        <w:r>
          <w:t>Routing</w:t>
        </w:r>
      </w:hyperlink>
    </w:p>
    <w:p>
      <w:pPr>
        <w:pStyle w:val="Para 03"/>
      </w:pPr>
      <w:r>
        <w:rPr>
          <w:rStyle w:val="Text1"/>
        </w:rPr>
        <w:t>cluster size and size of</w:t>
        <w:t xml:space="preserve">, </w:t>
      </w:r>
      <w:hyperlink w:anchor="idm46219932810216">
        <w:r>
          <w:t>AWS ALB ingress controller</w:t>
        </w:r>
      </w:hyperlink>
      <w:r>
        <w:rPr>
          <w:rStyle w:val="Text1"/>
        </w:rPr>
        <w:t xml:space="preserve">, </w:t>
      </w:r>
      <w:hyperlink w:anchor="idm46219931673496">
        <w:r>
          <w:t>GCP GKE nodes</w:t>
        </w:r>
      </w:hyperlink>
    </w:p>
    <w:p>
      <w:pPr>
        <w:pStyle w:val="Para 02"/>
      </w:pPr>
      <w:r>
        <w:t>as gateway IP address</w:t>
        <w:t xml:space="preserve">, </w:t>
      </w:r>
      <w:hyperlink w:anchor="idm46219943934184">
        <w:r>
          <w:rPr>
            <w:rStyle w:val="Text2"/>
          </w:rPr>
          <w:t>Routing</w:t>
        </w:r>
      </w:hyperlink>
    </w:p>
    <w:p>
      <w:pPr>
        <w:pStyle w:val="Para 03"/>
      </w:pPr>
      <w:r>
        <w:rPr>
          <w:rStyle w:val="Text1"/>
        </w:rPr>
        <w:t>in GCP</w:t>
        <w:t xml:space="preserve">, </w:t>
      </w:r>
      <w:hyperlink w:anchor="ch6_term53">
        <w:r>
          <w:t>Virtual private cloud</w:t>
        </w:r>
      </w:hyperlink>
      <w:r>
        <w:rPr>
          <w:rStyle w:val="Text1"/>
        </w:rPr>
        <w:t>-</w:t>
      </w:r>
      <w:hyperlink w:anchor="idm46219931749448">
        <w:r>
          <w:t>Subnet</w:t>
        </w:r>
      </w:hyperlink>
      <w:r>
        <w:rPr>
          <w:rStyle w:val="Text1"/>
        </w:rPr>
        <w:t xml:space="preserve">, </w:t>
      </w:r>
      <w:hyperlink w:anchor="idm46219931672536">
        <w:r>
          <w:t>GCP GKE nodes</w:t>
        </w:r>
      </w:hyperlink>
    </w:p>
    <w:p>
      <w:pPr>
        <w:pStyle w:val="Para 03"/>
      </w:pPr>
      <w:r>
        <w:rPr>
          <w:rStyle w:val="Text1"/>
        </w:rPr>
        <w:t>private</w:t>
        <w:t xml:space="preserve">, </w:t>
      </w:r>
      <w:hyperlink w:anchor="idm46219939808872">
        <w:r>
          <w:t>Flat Networks</w:t>
        </w:r>
      </w:hyperlink>
      <w:r>
        <w:rPr>
          <w:rStyle w:val="Text1"/>
        </w:rPr>
        <w:t xml:space="preserve">, </w:t>
      </w:r>
      <w:hyperlink w:anchor="idm46219933296728">
        <w:r>
          <w:t>Subnet</w:t>
        </w:r>
      </w:hyperlink>
      <w:r>
        <w:rPr>
          <w:rStyle w:val="Text1"/>
        </w:rPr>
        <w:t xml:space="preserve">, </w:t>
      </w:r>
      <w:hyperlink w:anchor="idm46219933123864">
        <w:r>
          <w:t>Network address translation devices</w:t>
        </w:r>
      </w:hyperlink>
      <w:r>
        <w:rPr>
          <w:rStyle w:val="Text1"/>
        </w:rPr>
        <w:t xml:space="preserve">, </w:t>
      </w:r>
      <w:hyperlink w:anchor="idm46219932991736">
        <w:r>
          <w:t>EKS mode</w:t>
        </w:r>
      </w:hyperlink>
      <w:r>
        <w:rPr>
          <w:rStyle w:val="Text1"/>
        </w:rPr>
        <w:t xml:space="preserve">, </w:t>
      </w:r>
      <w:hyperlink w:anchor="idm46219932938280">
        <w:r>
          <w:t>eksctl</w:t>
        </w:r>
      </w:hyperlink>
      <w:r>
        <w:rPr>
          <w:rStyle w:val="Text1"/>
        </w:rPr>
        <w:t xml:space="preserve">, </w:t>
      </w:r>
      <w:hyperlink w:anchor="idm46219932868040">
        <w:r>
          <w:t>AWS VPC CNI</w:t>
        </w:r>
      </w:hyperlink>
      <w:r>
        <w:rPr>
          <w:rStyle w:val="Text1"/>
        </w:rPr>
        <w:t xml:space="preserve">, </w:t>
      </w:r>
      <w:hyperlink w:anchor="idm46219932675176">
        <w:r>
          <w:t>Deploy EKS cluster</w:t>
        </w:r>
      </w:hyperlink>
    </w:p>
    <w:p>
      <w:pPr>
        <w:pStyle w:val="Para 03"/>
      </w:pPr>
      <w:r>
        <w:rPr>
          <w:rStyle w:val="Text1"/>
        </w:rPr>
        <w:t>public</w:t>
        <w:t xml:space="preserve">, </w:t>
      </w:r>
      <w:hyperlink w:anchor="idm46219933295784">
        <w:r>
          <w:t>Subnet</w:t>
        </w:r>
      </w:hyperlink>
      <w:r>
        <w:rPr>
          <w:rStyle w:val="Text1"/>
        </w:rPr>
        <w:t xml:space="preserve">, </w:t>
      </w:r>
      <w:hyperlink w:anchor="idm46219933251096">
        <w:r>
          <w:t>Routing tables</w:t>
        </w:r>
      </w:hyperlink>
      <w:r>
        <w:rPr>
          <w:rStyle w:val="Text1"/>
        </w:rPr>
        <w:t xml:space="preserve">, </w:t>
      </w:r>
      <w:hyperlink w:anchor="idm46219933130440">
        <w:r>
          <w:t>Network address translation devices</w:t>
        </w:r>
      </w:hyperlink>
      <w:r>
        <w:rPr>
          <w:rStyle w:val="Text1"/>
        </w:rPr>
        <w:t xml:space="preserve">, </w:t>
      </w:r>
      <w:hyperlink w:anchor="idm46219932994824">
        <w:r>
          <w:t>EKS mode</w:t>
        </w:r>
      </w:hyperlink>
      <w:r>
        <w:rPr>
          <w:rStyle w:val="Text1"/>
        </w:rPr>
        <w:t xml:space="preserve">, </w:t>
      </w:r>
      <w:hyperlink w:anchor="idm46219932927848">
        <w:r>
          <w:t>eksctl</w:t>
        </w:r>
      </w:hyperlink>
      <w:r>
        <w:rPr>
          <w:rStyle w:val="Text1"/>
        </w:rPr>
        <w:t xml:space="preserve">, </w:t>
      </w:r>
      <w:hyperlink w:anchor="idm46219932867096">
        <w:r>
          <w:t>AWS VPC CNI</w:t>
        </w:r>
      </w:hyperlink>
      <w:r>
        <w:rPr>
          <w:rStyle w:val="Text1"/>
        </w:rPr>
        <w:t xml:space="preserve">, </w:t>
      </w:r>
      <w:hyperlink w:anchor="idm46219932676120">
        <w:r>
          <w:t>Deploy EKS cluster</w:t>
        </w:r>
      </w:hyperlink>
    </w:p>
    <w:p>
      <w:pPr>
        <w:pStyle w:val="Para 02"/>
      </w:pPr>
      <w:r>
        <w:t>sudo netstat -lp</w:t>
        <w:t xml:space="preserve">, </w:t>
      </w:r>
      <w:hyperlink w:anchor="idm46219942946440">
        <w:r>
          <w:rPr>
            <w:rStyle w:val="Text2"/>
          </w:rPr>
          <w:t>netstat</w:t>
        </w:r>
      </w:hyperlink>
    </w:p>
    <w:p>
      <w:pPr>
        <w:pStyle w:val="Para 02"/>
      </w:pPr>
      <w:r>
        <w:t>sudo packet</w:t>
        <w:t xml:space="preserve">, </w:t>
      </w:r>
      <w:hyperlink w:anchor="idm46219954281384">
        <w:r>
          <w:rPr>
            <w:rStyle w:val="Text2"/>
          </w:rPr>
          <w:t>tcpdump</w:t>
        </w:r>
      </w:hyperlink>
      <w:r>
        <w:t xml:space="preserve">, </w:t>
      </w:r>
      <w:hyperlink w:anchor="idm46219953649160">
        <w:r>
          <w:rPr>
            <w:rStyle w:val="Text2"/>
          </w:rPr>
          <w:t>tcpdump</w:t>
        </w:r>
      </w:hyperlink>
    </w:p>
    <w:p>
      <w:pPr>
        <w:pStyle w:val="Para 02"/>
      </w:pPr>
      <w:r>
        <w:t>syntax layer</w:t>
        <w:t xml:space="preserve"> (</w:t>
        <w:t>see</w:t>
        <w:t xml:space="preserve"> Presentation layer)</w:t>
      </w:r>
    </w:p>
    <w:p>
      <w:pPr>
        <w:pStyle w:val="Para 03"/>
      </w:pPr>
      <w:r>
        <w:rPr>
          <w:rStyle w:val="Text1"/>
        </w:rPr>
        <w:t>syscalls</w:t>
        <w:t xml:space="preserve">, </w:t>
      </w:r>
      <w:hyperlink w:anchor="ch2_term3">
        <w:r>
          <w:t>Basics</w:t>
        </w:r>
      </w:hyperlink>
      <w:r>
        <w:rPr>
          <w:rStyle w:val="Text1"/>
        </w:rPr>
        <w:t>-</w:t>
      </w:r>
      <w:hyperlink w:anchor="idm46219944353176">
        <w:r>
          <w:t>Basics</w:t>
        </w:r>
      </w:hyperlink>
      <w:r>
        <w:rPr>
          <w:rStyle w:val="Text1"/>
        </w:rPr>
        <w:t xml:space="preserve">, </w:t>
      </w:r>
      <w:hyperlink w:anchor="idm46219943190584">
        <w:r>
          <w:t>eBPF</w:t>
        </w:r>
      </w:hyperlink>
    </w:p>
    <w:p>
      <w:pPr>
        <w:pStyle w:val="Para 02"/>
      </w:pPr>
      <w:r>
        <w:t>system administrators</w:t>
      </w:r>
    </w:p>
    <w:p>
      <w:pPr>
        <w:pStyle w:val="Para 03"/>
      </w:pPr>
      <w:r>
        <w:rPr>
          <w:rStyle w:val="Text1"/>
        </w:rPr>
        <w:t>and application developers</w:t>
        <w:t xml:space="preserve">, </w:t>
      </w:r>
      <w:hyperlink w:anchor="ch3_term2">
        <w:r>
          <w:t>Applications</w:t>
        </w:r>
      </w:hyperlink>
      <w:r>
        <w:rPr>
          <w:rStyle w:val="Text1"/>
        </w:rPr>
        <w:t>-</w:t>
      </w:r>
      <w:hyperlink w:anchor="idm46219942820808">
        <w:r>
          <w:t>Hypervisor</w:t>
        </w:r>
      </w:hyperlink>
      <w:r>
        <w:rPr>
          <w:rStyle w:val="Text1"/>
        </w:rPr>
        <w:t xml:space="preserve">, </w:t>
      </w:r>
      <w:hyperlink w:anchor="idm46219942665208">
        <w:r>
          <w:t>Docker</w:t>
        </w:r>
      </w:hyperlink>
      <w:r>
        <w:rPr>
          <w:rStyle w:val="Text1"/>
        </w:rPr>
        <w:t xml:space="preserve">, </w:t>
      </w:r>
      <w:hyperlink w:anchor="idm46219941704328">
        <w:r>
          <w:t>Setting Up Namespaces</w:t>
        </w:r>
      </w:hyperlink>
    </w:p>
    <w:p>
      <w:pPr>
        <w:pStyle w:val="Para 03"/>
      </w:pPr>
      <w:r>
        <w:rPr>
          <w:rStyle w:val="Text1"/>
        </w:rPr>
        <w:t>networking communication issues for</w:t>
        <w:t xml:space="preserve">, </w:t>
      </w:r>
      <w:hyperlink w:anchor="idm46219939990520">
        <w:r>
          <w:t>Kubernetes Networking Introduction</w:t>
        </w:r>
      </w:hyperlink>
      <w:r>
        <w:rPr>
          <w:rStyle w:val="Text1"/>
        </w:rPr>
        <w:t xml:space="preserve">, </w:t>
      </w:r>
      <w:hyperlink w:anchor="idm46219939811576">
        <w:r>
          <w:t>Flat Networks</w:t>
        </w:r>
      </w:hyperlink>
    </w:p>
    <w:p>
      <w:pPr>
        <w:keepNext/>
        <w:pStyle w:val="Heading 3"/>
      </w:pPr>
      <w:r>
        <w:t>T</w:t>
      </w:r>
    </w:p>
    <w:p>
      <w:pPr>
        <w:pStyle w:val="Para 03"/>
      </w:pPr>
      <w:r>
        <w:rPr>
          <w:rStyle w:val="Text1"/>
        </w:rPr>
        <w:t>tables, iptables</w:t>
        <w:t xml:space="preserve">, </w:t>
      </w:r>
      <w:hyperlink w:anchor="ch2_term33">
        <w:r>
          <w:t>iptables</w:t>
        </w:r>
      </w:hyperlink>
      <w:r>
        <w:rPr>
          <w:rStyle w:val="Text1"/>
        </w:rPr>
        <w:t>-</w:t>
      </w:r>
      <w:hyperlink w:anchor="idm46219943815704">
        <w:r>
          <w:t>iptables tables</w:t>
        </w:r>
      </w:hyperlink>
      <w:r>
        <w:rPr>
          <w:rStyle w:val="Text1"/>
        </w:rPr>
        <w:t xml:space="preserve">, </w:t>
      </w:r>
      <w:hyperlink w:anchor="idm46219943775944">
        <w:r>
          <w:t>iptables chains</w:t>
        </w:r>
      </w:hyperlink>
    </w:p>
    <w:p>
      <w:pPr>
        <w:pStyle w:val="Para 02"/>
      </w:pPr>
      <w:r>
        <w:t>tag, container</w:t>
        <w:t xml:space="preserve">, </w:t>
      </w:r>
      <w:hyperlink w:anchor="idm46219942783720">
        <w:r>
          <w:rPr>
            <w:rStyle w:val="Text2"/>
          </w:rPr>
          <w:t>Containers</w:t>
        </w:r>
      </w:hyperlink>
    </w:p>
    <w:p>
      <w:pPr>
        <w:pStyle w:val="Para 02"/>
      </w:pPr>
      <w:r>
        <w:t>target actions and types, iptables</w:t>
        <w:t xml:space="preserve">, </w:t>
      </w:r>
      <w:hyperlink w:anchor="ch2_term54">
        <w:r>
          <w:rPr>
            <w:rStyle w:val="Text2"/>
          </w:rPr>
          <w:t>iptables rules</w:t>
        </w:r>
      </w:hyperlink>
      <w:r>
        <w:t>-</w:t>
      </w:r>
      <w:hyperlink w:anchor="idm46219943448680">
        <w:r>
          <w:rPr>
            <w:rStyle w:val="Text2"/>
          </w:rPr>
          <w:t>iptables rules</w:t>
        </w:r>
      </w:hyperlink>
    </w:p>
    <w:p>
      <w:pPr>
        <w:pStyle w:val="Para 03"/>
      </w:pPr>
      <w:r>
        <w:rPr>
          <w:rStyle w:val="Text1"/>
        </w:rPr>
        <w:t>TargetGroupBinding CRD</w:t>
        <w:t xml:space="preserve">, </w:t>
      </w:r>
      <w:hyperlink w:anchor="idm46219932209464">
        <w:r>
          <w:t>Deploy ALB ingress and verify</w:t>
        </w:r>
      </w:hyperlink>
    </w:p>
    <w:p>
      <w:pPr>
        <w:pStyle w:val="Para 02"/>
      </w:pPr>
      <w:r>
        <w:t>TargetRef and endpoint slice</w:t>
        <w:t xml:space="preserve">, </w:t>
      </w:r>
      <w:hyperlink w:anchor="idm46219936199336">
        <w:r>
          <w:rPr>
            <w:rStyle w:val="Text2"/>
          </w:rPr>
          <w:t>Endpoint Slices</w:t>
        </w:r>
      </w:hyperlink>
    </w:p>
    <w:p>
      <w:pPr>
        <w:pStyle w:val="Para 03"/>
      </w:pPr>
      <w:r>
        <w:rPr>
          <w:rStyle w:val="Text1"/>
        </w:rPr>
        <w:t>targets/target groups, AWS</w:t>
        <w:t xml:space="preserve">, </w:t>
      </w:r>
      <w:hyperlink w:anchor="idm46219933059544">
        <w:r>
          <w:t>Elastic load balancers</w:t>
        </w:r>
      </w:hyperlink>
      <w:r>
        <w:rPr>
          <w:rStyle w:val="Text1"/>
        </w:rPr>
        <w:t xml:space="preserve">, </w:t>
      </w:r>
      <w:hyperlink w:anchor="idm46219932828344">
        <w:r>
          <w:t>AWS ALB ingress controller</w:t>
        </w:r>
      </w:hyperlink>
      <w:r>
        <w:rPr>
          <w:rStyle w:val="Text1"/>
        </w:rPr>
        <w:t xml:space="preserve">, </w:t>
      </w:r>
      <w:hyperlink w:anchor="idm46219932208792">
        <w:r>
          <w:t>Deploy ALB ingress and verify</w:t>
        </w:r>
      </w:hyperlink>
    </w:p>
    <w:p>
      <w:pPr>
        <w:pStyle w:val="Para 02"/>
      </w:pPr>
      <w:r>
        <w:t>TCP (Transmission Control Protocol)</w:t>
      </w:r>
    </w:p>
    <w:p>
      <w:pPr>
        <w:pStyle w:val="Para 03"/>
      </w:pPr>
      <w:r>
        <w:rPr>
          <w:rStyle w:val="Text1"/>
        </w:rPr>
        <w:t>connection states of</w:t>
        <w:t xml:space="preserve">, </w:t>
      </w:r>
      <w:hyperlink w:anchor="ch1_term31">
        <w:r>
          <w:t>TCP handshake</w:t>
        </w:r>
      </w:hyperlink>
      <w:r>
        <w:rPr>
          <w:rStyle w:val="Text1"/>
        </w:rPr>
        <w:t>-</w:t>
      </w:r>
      <w:hyperlink w:anchor="idm46219954330312">
        <w:r>
          <w:t>TCP handshake</w:t>
        </w:r>
      </w:hyperlink>
    </w:p>
    <w:p>
      <w:pPr>
        <w:pStyle w:val="Para 03"/>
      </w:pPr>
      <w:r>
        <w:rPr>
          <w:rStyle w:val="Text1"/>
        </w:rPr>
        <w:t>handshakes</w:t>
        <w:t xml:space="preserve">, </w:t>
      </w:r>
      <w:hyperlink w:anchor="ch1_term29">
        <w:r>
          <w:t>TCP handshake</w:t>
        </w:r>
      </w:hyperlink>
      <w:r>
        <w:rPr>
          <w:rStyle w:val="Text1"/>
        </w:rPr>
        <w:t>-</w:t>
      </w:r>
      <w:hyperlink w:anchor="idm46219954331624">
        <w:r>
          <w:t>TCP handshake</w:t>
        </w:r>
      </w:hyperlink>
      <w:r>
        <w:rPr>
          <w:rStyle w:val="Text1"/>
        </w:rPr>
        <w:t xml:space="preserve">, </w:t>
      </w:r>
      <w:hyperlink w:anchor="idm46219939857688">
        <w:r>
          <w:t>Node and Pod Network Layout</w:t>
        </w:r>
      </w:hyperlink>
    </w:p>
    <w:p>
      <w:pPr>
        <w:pStyle w:val="Para 02"/>
      </w:pPr>
      <w:r>
        <w:t>multiplexing of</w:t>
        <w:t xml:space="preserve">, </w:t>
      </w:r>
      <w:hyperlink w:anchor="ch1_term26">
        <w:r>
          <w:rPr>
            <w:rStyle w:val="Text2"/>
          </w:rPr>
          <w:t>TCP</w:t>
        </w:r>
      </w:hyperlink>
      <w:r>
        <w:t>-</w:t>
      </w:r>
      <w:hyperlink w:anchor="idm46219954448248">
        <w:r>
          <w:rPr>
            <w:rStyle w:val="Text2"/>
          </w:rPr>
          <w:t>TCP</w:t>
        </w:r>
      </w:hyperlink>
    </w:p>
    <w:p>
      <w:pPr>
        <w:pStyle w:val="Para 03"/>
      </w:pPr>
      <w:r>
        <w:rPr>
          <w:rStyle w:val="Text1"/>
        </w:rPr>
        <w:t>origins of</w:t>
        <w:t xml:space="preserve">, </w:t>
      </w:r>
      <w:hyperlink w:anchor="idm46219952068856">
        <w:r>
          <w:t>Networking History</w:t>
        </w:r>
      </w:hyperlink>
    </w:p>
    <w:p>
      <w:pPr>
        <w:pStyle w:val="Para 02"/>
      </w:pPr>
      <w:r>
        <w:t>protocol number of</w:t>
        <w:t xml:space="preserve">, </w:t>
      </w:r>
      <w:hyperlink w:anchor="idm46219953383672">
        <w:r>
          <w:rPr>
            <w:rStyle w:val="Text2"/>
          </w:rPr>
          <w:t>Internet Protocol</w:t>
        </w:r>
      </w:hyperlink>
      <w:r>
        <w:t xml:space="preserve">, </w:t>
      </w:r>
      <w:hyperlink w:anchor="idm46219945003672">
        <w:r>
          <w:rPr>
            <w:rStyle w:val="Text2"/>
          </w:rPr>
          <w:t>ICMP</w:t>
        </w:r>
      </w:hyperlink>
    </w:p>
    <w:p>
      <w:pPr>
        <w:pStyle w:val="Para 02"/>
      </w:pPr>
      <w:r>
        <w:t>segment headers of</w:t>
        <w:t xml:space="preserve">, </w:t>
      </w:r>
      <w:hyperlink w:anchor="ch1_term20">
        <w:r>
          <w:rPr>
            <w:rStyle w:val="Text2"/>
          </w:rPr>
          <w:t>TCP</w:t>
        </w:r>
      </w:hyperlink>
      <w:r>
        <w:t>-</w:t>
      </w:r>
      <w:hyperlink w:anchor="idm46219954451672">
        <w:r>
          <w:rPr>
            <w:rStyle w:val="Text2"/>
          </w:rPr>
          <w:t>TCP</w:t>
        </w:r>
      </w:hyperlink>
    </w:p>
    <w:p>
      <w:pPr>
        <w:pStyle w:val="Para 02"/>
      </w:pPr>
      <w:r>
        <w:t>in Transport layer</w:t>
        <w:t xml:space="preserve"> (</w:t>
        <w:t>see</w:t>
        <w:t xml:space="preserve"> Transport layer, TCP/IP (L4))</w:t>
      </w:r>
    </w:p>
    <w:p>
      <w:pPr>
        <w:pStyle w:val="Para 03"/>
      </w:pPr>
      <w:r>
        <w:rPr>
          <w:rStyle w:val="Text1"/>
        </w:rPr>
        <w:t>TCP/IP</w:t>
        <w:t xml:space="preserve">, </w:t>
      </w:r>
      <w:hyperlink w:anchor="ch1_term5">
        <w:r>
          <w:t>TCP/IP</w:t>
        </w:r>
      </w:hyperlink>
      <w:r>
        <w:rPr>
          <w:rStyle w:val="Text1"/>
        </w:rPr>
        <w:t>-</w:t>
      </w:r>
      <w:hyperlink w:anchor="idm46219944721880">
        <w:r>
          <w:t>Link Layer</w:t>
        </w:r>
      </w:hyperlink>
    </w:p>
    <w:p>
      <w:pPr>
        <w:pStyle w:val="Para 02"/>
      </w:pPr>
      <w:r>
        <w:t>Application layer of</w:t>
        <w:t xml:space="preserve">, </w:t>
      </w:r>
      <w:hyperlink w:anchor="idm46219957979032">
        <w:r>
          <w:rPr>
            <w:rStyle w:val="Text2"/>
          </w:rPr>
          <w:t>TCP/IP</w:t>
        </w:r>
      </w:hyperlink>
      <w:r>
        <w:t xml:space="preserve">, </w:t>
      </w:r>
      <w:hyperlink w:anchor="ch1_term7">
        <w:r>
          <w:rPr>
            <w:rStyle w:val="Text2"/>
          </w:rPr>
          <w:t>Application</w:t>
        </w:r>
      </w:hyperlink>
      <w:r>
        <w:t>-</w:t>
      </w:r>
      <w:hyperlink w:anchor="idm46219954538248">
        <w:r>
          <w:rPr>
            <w:rStyle w:val="Text2"/>
          </w:rPr>
          <w:t>HTTP</w:t>
        </w:r>
      </w:hyperlink>
    </w:p>
    <w:p>
      <w:pPr>
        <w:pStyle w:val="Para 03"/>
      </w:pPr>
      <w:r>
        <w:rPr>
          <w:rStyle w:val="Text1"/>
        </w:rPr>
        <w:t>and ARPANET</w:t>
        <w:t xml:space="preserve">, </w:t>
      </w:r>
      <w:hyperlink w:anchor="idm46219952065720">
        <w:r>
          <w:t>Networking History</w:t>
        </w:r>
      </w:hyperlink>
    </w:p>
    <w:p>
      <w:pPr>
        <w:pStyle w:val="Para 03"/>
      </w:pPr>
      <w:r>
        <w:rPr>
          <w:rStyle w:val="Text1"/>
        </w:rPr>
        <w:t>Data Link layer of</w:t>
        <w:t xml:space="preserve">, </w:t>
      </w:r>
      <w:hyperlink w:anchor="idm46219957952808">
        <w:r>
          <w:t>TCP/IP</w:t>
        </w:r>
      </w:hyperlink>
      <w:r>
        <w:rPr>
          <w:rStyle w:val="Text1"/>
        </w:rPr>
        <w:t xml:space="preserve">, </w:t>
      </w:r>
      <w:hyperlink w:anchor="ch1_term65">
        <w:r>
          <w:t>Link Layer</w:t>
        </w:r>
      </w:hyperlink>
      <w:r>
        <w:rPr>
          <w:rStyle w:val="Text1"/>
        </w:rPr>
        <w:t>-</w:t>
      </w:r>
      <w:hyperlink w:anchor="idm46219944720504">
        <w:r>
          <w:t>Link Layer</w:t>
        </w:r>
      </w:hyperlink>
    </w:p>
    <w:p>
      <w:pPr>
        <w:pStyle w:val="Para 02"/>
      </w:pPr>
      <w:r>
        <w:t>Network (Internet) layer</w:t>
        <w:t xml:space="preserve"> (</w:t>
        <w:t>see</w:t>
        <w:t xml:space="preserve"> Network (Internet) layer, TCP/IP (L3))</w:t>
      </w:r>
    </w:p>
    <w:p>
      <w:pPr>
        <w:pStyle w:val="Para 02"/>
      </w:pPr>
      <w:r>
        <w:t>versus OSI model</w:t>
        <w:t xml:space="preserve">, </w:t>
      </w:r>
      <w:hyperlink w:anchor="idm46219958479496">
        <w:r>
          <w:rPr>
            <w:rStyle w:val="Text2"/>
          </w:rPr>
          <w:t>TCP/IP</w:t>
        </w:r>
      </w:hyperlink>
    </w:p>
    <w:p>
      <w:pPr>
        <w:pStyle w:val="Para 02"/>
      </w:pPr>
      <w:r>
        <w:t>overview of network topology of</w:t>
        <w:t xml:space="preserve">, </w:t>
      </w:r>
      <w:hyperlink w:anchor="idm46219954456216">
        <w:r>
          <w:rPr>
            <w:rStyle w:val="Text2"/>
          </w:rPr>
          <w:t>TCP</w:t>
        </w:r>
      </w:hyperlink>
    </w:p>
    <w:p>
      <w:pPr>
        <w:pStyle w:val="Para 02"/>
      </w:pPr>
      <w:r>
        <w:t>Physical layer of</w:t>
        <w:t xml:space="preserve">, </w:t>
      </w:r>
      <w:hyperlink w:anchor="idm46219957945656">
        <w:r>
          <w:rPr>
            <w:rStyle w:val="Text2"/>
          </w:rPr>
          <w:t>TCP/IP</w:t>
        </w:r>
      </w:hyperlink>
    </w:p>
    <w:p>
      <w:pPr>
        <w:pStyle w:val="Para 03"/>
      </w:pPr>
      <w:r>
        <w:rPr>
          <w:rStyle w:val="Text1"/>
        </w:rPr>
        <w:t>summary view of all layers in</w:t>
        <w:t xml:space="preserve">, </w:t>
      </w:r>
      <w:hyperlink w:anchor="ch1_term76">
        <w:r>
          <w:t>Revisiting Our Web Server</w:t>
        </w:r>
      </w:hyperlink>
      <w:r>
        <w:rPr>
          <w:rStyle w:val="Text1"/>
        </w:rPr>
        <w:t>-</w:t>
      </w:r>
      <w:hyperlink w:anchor="idm46219944570760">
        <w:r>
          <w:t>Revisiting Our Web Server</w:t>
        </w:r>
      </w:hyperlink>
    </w:p>
    <w:p>
      <w:pPr>
        <w:pStyle w:val="Para 02"/>
      </w:pPr>
      <w:r>
        <w:t>Transport layer</w:t>
        <w:t xml:space="preserve"> (</w:t>
        <w:t>see</w:t>
        <w:t xml:space="preserve"> Transport layer, TCP/IP (L4))</w:t>
      </w:r>
    </w:p>
    <w:p>
      <w:pPr>
        <w:pStyle w:val="Para 02"/>
      </w:pPr>
      <w:r>
        <w:t>TCP/IP Network Administration (Hunt)</w:t>
        <w:t xml:space="preserve">, </w:t>
      </w:r>
      <w:hyperlink w:anchor="idm46219944561224">
        <w:r>
          <w:rPr>
            <w:rStyle w:val="Text2"/>
          </w:rPr>
          <w:t>Conclusion</w:t>
        </w:r>
      </w:hyperlink>
    </w:p>
    <w:p>
      <w:pPr>
        <w:pStyle w:val="Para 02"/>
      </w:pPr>
      <w:r>
        <w:t>tcpdump tool</w:t>
      </w:r>
    </w:p>
    <w:p>
      <w:pPr>
        <w:pStyle w:val="Para 02"/>
      </w:pPr>
      <w:r>
        <w:t>with ARP requests</w:t>
        <w:t xml:space="preserve">, </w:t>
      </w:r>
      <w:hyperlink w:anchor="idm46219944843704">
        <w:r>
          <w:rPr>
            <w:rStyle w:val="Text2"/>
          </w:rPr>
          <w:t>Link Layer</w:t>
        </w:r>
      </w:hyperlink>
    </w:p>
    <w:p>
      <w:pPr>
        <w:pStyle w:val="Para 02"/>
      </w:pPr>
      <w:r>
        <w:t>with BPF and eBPF</w:t>
        <w:t xml:space="preserve">, </w:t>
      </w:r>
      <w:hyperlink w:anchor="idm46219943196184">
        <w:r>
          <w:rPr>
            <w:rStyle w:val="Text2"/>
          </w:rPr>
          <w:t>eBPF</w:t>
        </w:r>
      </w:hyperlink>
      <w:r>
        <w:t xml:space="preserve">, </w:t>
      </w:r>
      <w:hyperlink w:anchor="idm46219943175128">
        <w:r>
          <w:rPr>
            <w:rStyle w:val="Text2"/>
          </w:rPr>
          <w:t>eBPF</w:t>
        </w:r>
      </w:hyperlink>
    </w:p>
    <w:p>
      <w:pPr>
        <w:pStyle w:val="Para 02"/>
      </w:pPr>
      <w:r>
        <w:t>overview of packet capture with</w:t>
        <w:t xml:space="preserve">, </w:t>
      </w:r>
      <w:hyperlink w:anchor="ch1_term33">
        <w:r>
          <w:rPr>
            <w:rStyle w:val="Text2"/>
          </w:rPr>
          <w:t>tcpdump</w:t>
        </w:r>
      </w:hyperlink>
      <w:r>
        <w:t>-</w:t>
      </w:r>
      <w:hyperlink w:anchor="idm46219953958776">
        <w:r>
          <w:rPr>
            <w:rStyle w:val="Text2"/>
          </w:rPr>
          <w:t>tcpdump</w:t>
        </w:r>
      </w:hyperlink>
    </w:p>
    <w:p>
      <w:pPr>
        <w:pStyle w:val="Para 02"/>
      </w:pPr>
      <w:r>
        <w:t>telnet protocol and tool</w:t>
        <w:t xml:space="preserve">, </w:t>
      </w:r>
      <w:hyperlink w:anchor="idm46219942995464">
        <w:r>
          <w:rPr>
            <w:rStyle w:val="Text2"/>
          </w:rPr>
          <w:t>telnet</w:t>
        </w:r>
      </w:hyperlink>
    </w:p>
    <w:p>
      <w:pPr>
        <w:pStyle w:val="Para 02"/>
      </w:pPr>
      <w:r>
        <w:t>terminating targets, iptables</w:t>
        <w:t xml:space="preserve">, </w:t>
      </w:r>
      <w:hyperlink w:anchor="ch2_term55">
        <w:r>
          <w:rPr>
            <w:rStyle w:val="Text2"/>
          </w:rPr>
          <w:t>iptables rules</w:t>
        </w:r>
      </w:hyperlink>
      <w:r>
        <w:t>-</w:t>
      </w:r>
      <w:hyperlink w:anchor="idm46219943448008">
        <w:r>
          <w:rPr>
            <w:rStyle w:val="Text2"/>
          </w:rPr>
          <w:t>iptables rules</w:t>
        </w:r>
      </w:hyperlink>
    </w:p>
    <w:p>
      <w:pPr>
        <w:pStyle w:val="Para 03"/>
      </w:pPr>
      <w:r>
        <w:rPr>
          <w:rStyle w:val="Text1"/>
        </w:rPr>
        <w:t>testing for network connections</w:t>
        <w:t xml:space="preserve">, </w:t>
      </w:r>
      <w:hyperlink w:anchor="ch1_term62">
        <w:r>
          <w:t>ICMP</w:t>
        </w:r>
      </w:hyperlink>
      <w:r>
        <w:rPr>
          <w:rStyle w:val="Text1"/>
        </w:rPr>
        <w:t>-</w:t>
      </w:r>
      <w:hyperlink w:anchor="idm46219944935032">
        <w:r>
          <w:t>ICMP</w:t>
        </w:r>
      </w:hyperlink>
      <w:r>
        <w:rPr>
          <w:rStyle w:val="Text1"/>
        </w:rPr>
        <w:t xml:space="preserve">, </w:t>
      </w:r>
      <w:hyperlink w:anchor="idm46219943092072">
        <w:r>
          <w:t>ping</w:t>
        </w:r>
      </w:hyperlink>
      <w:r>
        <w:rPr>
          <w:rStyle w:val="Text1"/>
        </w:rPr>
        <w:t xml:space="preserve">, </w:t>
      </w:r>
      <w:hyperlink w:anchor="idm46219942900648">
        <w:r>
          <w:t>Openssl</w:t>
        </w:r>
      </w:hyperlink>
      <w:r>
        <w:rPr>
          <w:rStyle w:val="Text1"/>
        </w:rPr>
        <w:t xml:space="preserve">, </w:t>
      </w:r>
      <w:hyperlink w:anchor="idm46219941966760">
        <w:r>
          <w:t>Setting Up Namespaces</w:t>
        </w:r>
      </w:hyperlink>
      <w:r>
        <w:rPr>
          <w:rStyle w:val="Text1"/>
        </w:rPr>
        <w:t xml:space="preserve">, </w:t>
      </w:r>
      <w:hyperlink w:anchor="idm46219940513656">
        <w:r>
          <w:t>Container Connectivity</w:t>
        </w:r>
      </w:hyperlink>
      <w:r>
        <w:rPr>
          <w:rStyle w:val="Text1"/>
        </w:rPr>
        <w:t xml:space="preserve">, </w:t>
      </w:r>
      <w:hyperlink w:anchor="ch4_term55">
        <w:r>
          <w:t>NetworkPolicy Example with Cilium</w:t>
        </w:r>
      </w:hyperlink>
      <w:r>
        <w:rPr>
          <w:rStyle w:val="Text1"/>
        </w:rPr>
        <w:t>-</w:t>
      </w:r>
      <w:hyperlink w:anchor="idm46219938119336">
        <w:r>
          <w:t>NetworkPolicy Example with Cilium</w:t>
        </w:r>
      </w:hyperlink>
    </w:p>
    <w:p>
      <w:pPr>
        <w:pStyle w:val="Para 02"/>
      </w:pPr>
      <w:r>
        <w:t>time to live (TTL) value</w:t>
        <w:t xml:space="preserve">, </w:t>
      </w:r>
      <w:hyperlink w:anchor="idm46219953390616">
        <w:r>
          <w:rPr>
            <w:rStyle w:val="Text2"/>
          </w:rPr>
          <w:t>Internet Protocol</w:t>
        </w:r>
      </w:hyperlink>
      <w:r>
        <w:t xml:space="preserve">, </w:t>
      </w:r>
      <w:hyperlink w:anchor="idm46219943057224">
        <w:r>
          <w:rPr>
            <w:rStyle w:val="Text2"/>
          </w:rPr>
          <w:t>traceroute</w:t>
        </w:r>
      </w:hyperlink>
    </w:p>
    <w:p>
      <w:pPr>
        <w:pStyle w:val="Para 03"/>
      </w:pPr>
      <w:r>
        <w:rPr>
          <w:rStyle w:val="Text1"/>
        </w:rPr>
        <w:t>TLS (Transport Layer Security)</w:t>
        <w:t xml:space="preserve">, </w:t>
      </w:r>
      <w:hyperlink w:anchor="idm46219954520024">
        <w:r>
          <w:t>TCP</w:t>
        </w:r>
      </w:hyperlink>
      <w:r>
        <w:rPr>
          <w:rStyle w:val="Text1"/>
        </w:rPr>
        <w:t xml:space="preserve">, </w:t>
      </w:r>
      <w:hyperlink w:anchor="ch1_term41">
        <w:r>
          <w:t>TLS</w:t>
        </w:r>
      </w:hyperlink>
      <w:r>
        <w:rPr>
          <w:rStyle w:val="Text1"/>
        </w:rPr>
        <w:t>-</w:t>
      </w:r>
      <w:hyperlink w:anchor="idm46219953464312">
        <w:r>
          <w:t>TLS</w:t>
        </w:r>
      </w:hyperlink>
      <w:r>
        <w:rPr>
          <w:rStyle w:val="Text1"/>
        </w:rPr>
        <w:t xml:space="preserve">, </w:t>
      </w:r>
      <w:hyperlink w:anchor="idm46219934321992">
        <w:r>
          <w:t>Ingress Controllers and Rules</w:t>
        </w:r>
      </w:hyperlink>
    </w:p>
    <w:p>
      <w:pPr>
        <w:pStyle w:val="Para 02"/>
      </w:pPr>
      <w:r>
        <w:t>tos field, tcpdump</w:t>
        <w:t xml:space="preserve">, </w:t>
      </w:r>
      <w:hyperlink w:anchor="idm46219954306392">
        <w:r>
          <w:rPr>
            <w:rStyle w:val="Text2"/>
          </w:rPr>
          <w:t>tcpdump</w:t>
        </w:r>
      </w:hyperlink>
    </w:p>
    <w:p>
      <w:pPr>
        <w:pStyle w:val="Para 02"/>
      </w:pPr>
      <w:r>
        <w:t>total length, IP header</w:t>
        <w:t xml:space="preserve">, </w:t>
      </w:r>
      <w:hyperlink w:anchor="idm46219953403800">
        <w:r>
          <w:rPr>
            <w:rStyle w:val="Text2"/>
          </w:rPr>
          <w:t>Internet Protocol</w:t>
        </w:r>
      </w:hyperlink>
    </w:p>
    <w:p>
      <w:pPr>
        <w:pStyle w:val="Para 02"/>
      </w:pPr>
      <w:r>
        <w:t>tracepoints, eBPF</w:t>
        <w:t xml:space="preserve">, </w:t>
      </w:r>
      <w:hyperlink w:anchor="idm46219943185768">
        <w:r>
          <w:rPr>
            <w:rStyle w:val="Text2"/>
          </w:rPr>
          <w:t>eBPF</w:t>
        </w:r>
      </w:hyperlink>
    </w:p>
    <w:p>
      <w:pPr>
        <w:pStyle w:val="Para 02"/>
      </w:pPr>
      <w:r>
        <w:t>traceroute</w:t>
        <w:t xml:space="preserve">, </w:t>
      </w:r>
      <w:hyperlink w:anchor="idm46219943060984">
        <w:r>
          <w:rPr>
            <w:rStyle w:val="Text2"/>
          </w:rPr>
          <w:t>traceroute</w:t>
        </w:r>
      </w:hyperlink>
    </w:p>
    <w:p>
      <w:pPr>
        <w:pStyle w:val="Para 02"/>
      </w:pPr>
      <w:r>
        <w:t>tracing with cgroup-bpf</w:t>
        <w:t xml:space="preserve">, </w:t>
      </w:r>
      <w:hyperlink w:anchor="idm46219943155496">
        <w:r>
          <w:rPr>
            <w:rStyle w:val="Text2"/>
          </w:rPr>
          <w:t>eBPF</w:t>
        </w:r>
      </w:hyperlink>
    </w:p>
    <w:p>
      <w:pPr>
        <w:pStyle w:val="Para 03"/>
      </w:pPr>
      <w:r>
        <w:rPr>
          <w:rStyle w:val="Text1"/>
        </w:rPr>
        <w:t>Traefik Kubernetes ingress</w:t>
        <w:t xml:space="preserve">, </w:t>
      </w:r>
      <w:hyperlink w:anchor="idm46219934129672">
        <w:r>
          <w:t>Ingress Controllers and Rules</w:t>
        </w:r>
      </w:hyperlink>
    </w:p>
    <w:p>
      <w:pPr>
        <w:pStyle w:val="Para 02"/>
      </w:pPr>
      <w:r>
        <w:t>Transmission Control Protocol</w:t>
        <w:t xml:space="preserve"> (</w:t>
        <w:t>see</w:t>
        <w:t xml:space="preserve"> TCP (Transmission Control Protocol))</w:t>
      </w:r>
    </w:p>
    <w:p>
      <w:pPr>
        <w:pStyle w:val="Para 02"/>
      </w:pPr>
      <w:r>
        <w:t>Transport layer, OSI model</w:t>
        <w:t xml:space="preserve">, </w:t>
      </w:r>
      <w:hyperlink w:anchor="idm46219958217128">
        <w:r>
          <w:rPr>
            <w:rStyle w:val="Text2"/>
          </w:rPr>
          <w:t>OSI Model</w:t>
        </w:r>
      </w:hyperlink>
      <w:r>
        <w:t xml:space="preserve">, </w:t>
      </w:r>
      <w:hyperlink w:anchor="idm46219957973112">
        <w:r>
          <w:rPr>
            <w:rStyle w:val="Text2"/>
          </w:rPr>
          <w:t>TCP/IP</w:t>
        </w:r>
      </w:hyperlink>
    </w:p>
    <w:p>
      <w:pPr>
        <w:pStyle w:val="Para 02"/>
      </w:pPr>
      <w:r>
        <w:t>Transport layer, TCP/IP (L4)</w:t>
        <w:t xml:space="preserve">, </w:t>
      </w:r>
      <w:hyperlink w:anchor="ch1_term22">
        <w:r>
          <w:rPr>
            <w:rStyle w:val="Text2"/>
          </w:rPr>
          <w:t>Transport</w:t>
        </w:r>
      </w:hyperlink>
      <w:r>
        <w:t>-</w:t>
      </w:r>
      <w:hyperlink w:anchor="idm46219953469048">
        <w:r>
          <w:rPr>
            <w:rStyle w:val="Text2"/>
          </w:rPr>
          <w:t>TLS</w:t>
        </w:r>
      </w:hyperlink>
    </w:p>
    <w:p>
      <w:pPr>
        <w:pStyle w:val="Para 03"/>
      </w:pPr>
      <w:r>
        <w:rPr>
          <w:rStyle w:val="Text1"/>
        </w:rPr>
        <w:t>firewalls and</w:t>
        <w:t xml:space="preserve">, </w:t>
      </w:r>
      <w:hyperlink w:anchor="idm46219939859512">
        <w:r>
          <w:t>Node and Pod Network Layout</w:t>
        </w:r>
      </w:hyperlink>
    </w:p>
    <w:p>
      <w:pPr>
        <w:pStyle w:val="Para 02"/>
      </w:pPr>
      <w:r>
        <w:t>ICMP as</w:t>
        <w:t xml:space="preserve">, </w:t>
      </w:r>
      <w:hyperlink w:anchor="idm46219945006056">
        <w:r>
          <w:rPr>
            <w:rStyle w:val="Text2"/>
          </w:rPr>
          <w:t>ICMP</w:t>
        </w:r>
      </w:hyperlink>
    </w:p>
    <w:p>
      <w:pPr>
        <w:pStyle w:val="Para 02"/>
      </w:pPr>
      <w:r>
        <w:t>identifiers for connections in</w:t>
        <w:t xml:space="preserve">, </w:t>
      </w:r>
      <w:hyperlink w:anchor="idm46219943983992">
        <w:r>
          <w:rPr>
            <w:rStyle w:val="Text2"/>
          </w:rPr>
          <w:t>Conntrack</w:t>
        </w:r>
      </w:hyperlink>
    </w:p>
    <w:p>
      <w:pPr>
        <w:pStyle w:val="Para 03"/>
      </w:pPr>
      <w:r>
        <w:rPr>
          <w:rStyle w:val="Text1"/>
        </w:rPr>
        <w:t>load balancing and</w:t>
        <w:t xml:space="preserve">, </w:t>
      </w:r>
      <w:hyperlink w:anchor="idm46219943323992">
        <w:r>
          <w:t>IPVS</w:t>
        </w:r>
      </w:hyperlink>
      <w:r>
        <w:rPr>
          <w:rStyle w:val="Text1"/>
        </w:rPr>
        <w:t xml:space="preserve">, </w:t>
      </w:r>
      <w:hyperlink w:anchor="idm46219933089432">
        <w:r>
          <w:t>Elastic load balancers</w:t>
        </w:r>
      </w:hyperlink>
      <w:r>
        <w:rPr>
          <w:rStyle w:val="Text1"/>
        </w:rPr>
        <w:t xml:space="preserve">, </w:t>
      </w:r>
      <w:hyperlink w:anchor="idm46219931438888">
        <w:r>
          <w:t>Azure load balancer</w:t>
        </w:r>
      </w:hyperlink>
    </w:p>
    <w:p>
      <w:pPr>
        <w:pStyle w:val="Para 02"/>
      </w:pPr>
      <w:r>
        <w:t>LoadBalancer services in</w:t>
        <w:t xml:space="preserve">, </w:t>
      </w:r>
      <w:hyperlink w:anchor="idm46219935029416">
        <w:r>
          <w:rPr>
            <w:rStyle w:val="Text2"/>
          </w:rPr>
          <w:t>LoadBalancer</w:t>
        </w:r>
      </w:hyperlink>
    </w:p>
    <w:p>
      <w:pPr>
        <w:pStyle w:val="Para 03"/>
      </w:pPr>
      <w:r>
        <w:rPr>
          <w:rStyle w:val="Text1"/>
        </w:rPr>
        <w:t>overview of</w:t>
        <w:t xml:space="preserve">, </w:t>
      </w:r>
      <w:hyperlink w:anchor="idm46219958216376">
        <w:r>
          <w:t>OSI Model</w:t>
        </w:r>
      </w:hyperlink>
      <w:r>
        <w:rPr>
          <w:rStyle w:val="Text1"/>
        </w:rPr>
        <w:t xml:space="preserve">, </w:t>
      </w:r>
      <w:hyperlink w:anchor="idm46219957972408">
        <w:r>
          <w:t>TCP/IP</w:t>
        </w:r>
      </w:hyperlink>
      <w:r>
        <w:rPr>
          <w:rStyle w:val="Text1"/>
        </w:rPr>
        <w:t xml:space="preserve">, </w:t>
      </w:r>
      <w:hyperlink w:anchor="idm46219953439352">
        <w:r>
          <w:t>UDP</w:t>
        </w:r>
      </w:hyperlink>
    </w:p>
    <w:p>
      <w:pPr>
        <w:pStyle w:val="Para 03"/>
      </w:pPr>
      <w:r>
        <w:rPr>
          <w:rStyle w:val="Text1"/>
        </w:rPr>
        <w:t>TCP handshake of</w:t>
        <w:t xml:space="preserve">, </w:t>
      </w:r>
      <w:hyperlink w:anchor="ch1_term30">
        <w:r>
          <w:t>TCP handshake</w:t>
        </w:r>
      </w:hyperlink>
      <w:r>
        <w:rPr>
          <w:rStyle w:val="Text1"/>
        </w:rPr>
        <w:t>-</w:t>
      </w:r>
      <w:hyperlink w:anchor="idm46219954330984">
        <w:r>
          <w:t>TCP handshake</w:t>
        </w:r>
      </w:hyperlink>
    </w:p>
    <w:p>
      <w:pPr>
        <w:pStyle w:val="Para 02"/>
      </w:pPr>
      <w:r>
        <w:t>TCP segment header for</w:t>
        <w:t xml:space="preserve">, </w:t>
      </w:r>
      <w:hyperlink w:anchor="ch1_term21">
        <w:r>
          <w:rPr>
            <w:rStyle w:val="Text2"/>
          </w:rPr>
          <w:t>TCP</w:t>
        </w:r>
      </w:hyperlink>
      <w:r>
        <w:t>-</w:t>
      </w:r>
      <w:hyperlink w:anchor="idm46219954450936">
        <w:r>
          <w:rPr>
            <w:rStyle w:val="Text2"/>
          </w:rPr>
          <w:t>TCP</w:t>
        </w:r>
      </w:hyperlink>
    </w:p>
    <w:p>
      <w:pPr>
        <w:pStyle w:val="Para 02"/>
      </w:pPr>
      <w:r>
        <w:t>tcpdump tool for</w:t>
        <w:t xml:space="preserve">, </w:t>
      </w:r>
      <w:hyperlink w:anchor="ch1_term34">
        <w:r>
          <w:rPr>
            <w:rStyle w:val="Text2"/>
          </w:rPr>
          <w:t>tcpdump</w:t>
        </w:r>
      </w:hyperlink>
      <w:r>
        <w:t>-</w:t>
      </w:r>
      <w:hyperlink w:anchor="idm46219953958104">
        <w:r>
          <w:rPr>
            <w:rStyle w:val="Text2"/>
          </w:rPr>
          <w:t>tcpdump</w:t>
        </w:r>
      </w:hyperlink>
    </w:p>
    <w:p>
      <w:pPr>
        <w:pStyle w:val="Para 02"/>
      </w:pPr>
      <w:r>
        <w:t>TLS add-on for</w:t>
        <w:t xml:space="preserve">, </w:t>
      </w:r>
      <w:hyperlink w:anchor="ch1_term42">
        <w:r>
          <w:rPr>
            <w:rStyle w:val="Text2"/>
          </w:rPr>
          <w:t>TLS</w:t>
        </w:r>
      </w:hyperlink>
      <w:r>
        <w:t>-</w:t>
      </w:r>
      <w:hyperlink w:anchor="idm46219953463640">
        <w:r>
          <w:rPr>
            <w:rStyle w:val="Text2"/>
          </w:rPr>
          <w:t>TLS</w:t>
        </w:r>
      </w:hyperlink>
    </w:p>
    <w:p>
      <w:pPr>
        <w:pStyle w:val="Para 02"/>
      </w:pPr>
      <w:r>
        <w:t>UDP alternative for</w:t>
        <w:t xml:space="preserve">, </w:t>
      </w:r>
      <w:hyperlink w:anchor="idm46219958214808">
        <w:r>
          <w:rPr>
            <w:rStyle w:val="Text2"/>
          </w:rPr>
          <w:t>OSI Model</w:t>
        </w:r>
      </w:hyperlink>
      <w:r>
        <w:t xml:space="preserve">, </w:t>
      </w:r>
      <w:hyperlink w:anchor="idm46219957971496">
        <w:r>
          <w:rPr>
            <w:rStyle w:val="Text2"/>
          </w:rPr>
          <w:t>TCP/IP</w:t>
        </w:r>
      </w:hyperlink>
      <w:r>
        <w:t xml:space="preserve">, </w:t>
      </w:r>
      <w:hyperlink w:anchor="idm46219953458744">
        <w:r>
          <w:rPr>
            <w:rStyle w:val="Text2"/>
          </w:rPr>
          <w:t>UDP</w:t>
        </w:r>
      </w:hyperlink>
    </w:p>
    <w:p>
      <w:pPr>
        <w:pStyle w:val="Para 03"/>
      </w:pPr>
      <w:r>
        <w:rPr>
          <w:rStyle w:val="Text1"/>
        </w:rPr>
        <w:t>troubleshooting</w:t>
        <w:t xml:space="preserve">, </w:t>
      </w:r>
      <w:hyperlink w:anchor="idm46219954026280">
        <w:r>
          <w:t>tcpdump</w:t>
        </w:r>
      </w:hyperlink>
      <w:r>
        <w:rPr>
          <w:rStyle w:val="Text1"/>
        </w:rPr>
        <w:t xml:space="preserve">, </w:t>
      </w:r>
      <w:hyperlink w:anchor="idm46219944347448">
        <w:r>
          <w:t>Basics</w:t>
        </w:r>
      </w:hyperlink>
      <w:r>
        <w:rPr>
          <w:rStyle w:val="Text1"/>
        </w:rPr>
        <w:t xml:space="preserve">, </w:t>
      </w:r>
      <w:hyperlink w:anchor="ch2_term67">
        <w:r>
          <w:t>Network Troubleshooting Tools</w:t>
        </w:r>
      </w:hyperlink>
      <w:r>
        <w:rPr>
          <w:rStyle w:val="Text1"/>
        </w:rPr>
        <w:t>-</w:t>
      </w:r>
      <w:hyperlink w:anchor="idm46219942852696">
        <w:r>
          <w:t>cURL</w:t>
        </w:r>
      </w:hyperlink>
      <w:r>
        <w:rPr>
          <w:rStyle w:val="Text1"/>
        </w:rPr>
        <w:t xml:space="preserve">, </w:t>
      </w:r>
      <w:hyperlink w:anchor="idm46219934616872">
        <w:r>
          <w:t>Services Conclusion</w:t>
        </w:r>
      </w:hyperlink>
    </w:p>
    <w:p>
      <w:pPr>
        <w:pStyle w:val="Para 02"/>
      </w:pPr>
      <w:r>
        <w:t>troubleshooting tools, cheat sheet of Linux</w:t>
        <w:t xml:space="preserve">, </w:t>
      </w:r>
      <w:hyperlink w:anchor="idm46219943128456">
        <w:r>
          <w:rPr>
            <w:rStyle w:val="Text2"/>
          </w:rPr>
          <w:t>Network Troubleshooting Tools</w:t>
        </w:r>
      </w:hyperlink>
    </w:p>
    <w:p>
      <w:pPr>
        <w:pStyle w:val="Para 02"/>
      </w:pPr>
      <w:r>
        <w:t>TTL (time to live), IP header</w:t>
        <w:t xml:space="preserve">, </w:t>
      </w:r>
      <w:hyperlink w:anchor="idm46219953389864">
        <w:r>
          <w:rPr>
            <w:rStyle w:val="Text2"/>
          </w:rPr>
          <w:t>Internet Protocol</w:t>
        </w:r>
      </w:hyperlink>
    </w:p>
    <w:p>
      <w:pPr>
        <w:pStyle w:val="Para 02"/>
      </w:pPr>
      <w:r>
        <w:t>TTL field, tcpdump</w:t>
        <w:t xml:space="preserve">, </w:t>
      </w:r>
      <w:hyperlink w:anchor="idm46219954304088">
        <w:r>
          <w:rPr>
            <w:rStyle w:val="Text2"/>
          </w:rPr>
          <w:t>tcpdump</w:t>
        </w:r>
      </w:hyperlink>
    </w:p>
    <w:p>
      <w:pPr>
        <w:pStyle w:val="Para 02"/>
      </w:pPr>
      <w:r>
        <w:t>type of service (ToS), IP header</w:t>
        <w:t xml:space="preserve">, </w:t>
      </w:r>
      <w:hyperlink w:anchor="idm46219953407816">
        <w:r>
          <w:rPr>
            <w:rStyle w:val="Text2"/>
          </w:rPr>
          <w:t>Internet Protocol</w:t>
        </w:r>
      </w:hyperlink>
    </w:p>
    <w:p>
      <w:pPr>
        <w:keepNext/>
        <w:pStyle w:val="Heading 3"/>
      </w:pPr>
      <w:r>
        <w:t>U</w:t>
      </w:r>
    </w:p>
    <w:p>
      <w:pPr>
        <w:pStyle w:val="Para 03"/>
      </w:pPr>
      <w:r>
        <w:rPr>
          <w:rStyle w:val="Text1"/>
        </w:rPr>
        <w:t>Ubuntu</w:t>
        <w:t xml:space="preserve">, </w:t>
      </w:r>
      <w:hyperlink w:anchor="ch3_term22">
        <w:r>
          <w:t>Namespaces</w:t>
        </w:r>
      </w:hyperlink>
      <w:r>
        <w:rPr>
          <w:rStyle w:val="Text1"/>
        </w:rPr>
        <w:t>-</w:t>
      </w:r>
      <w:hyperlink w:anchor="idm46219941630760">
        <w:r>
          <w:t>Setting Up Namespaces</w:t>
        </w:r>
      </w:hyperlink>
      <w:r>
        <w:rPr>
          <w:rStyle w:val="Text1"/>
        </w:rPr>
        <w:t xml:space="preserve">, </w:t>
      </w:r>
      <w:hyperlink w:anchor="idm46219941571064">
        <w:r>
          <w:t>Container Network Basics</w:t>
        </w:r>
      </w:hyperlink>
      <w:r>
        <w:rPr>
          <w:rStyle w:val="Text1"/>
        </w:rPr>
        <w:t xml:space="preserve">, </w:t>
      </w:r>
      <w:hyperlink w:anchor="ch3_term36">
        <w:r>
          <w:t>Container Network Basics</w:t>
        </w:r>
      </w:hyperlink>
      <w:r>
        <w:rPr>
          <w:rStyle w:val="Text1"/>
        </w:rPr>
        <w:t>-</w:t>
      </w:r>
      <w:hyperlink w:anchor="idm46219941049080">
        <w:r>
          <w:t>Container Network Basics</w:t>
        </w:r>
      </w:hyperlink>
      <w:r>
        <w:rPr>
          <w:rStyle w:val="Text1"/>
        </w:rPr>
        <w:t xml:space="preserve">, </w:t>
      </w:r>
      <w:hyperlink w:anchor="ch3_term59">
        <w:r>
          <w:t>Container Connectivity</w:t>
        </w:r>
      </w:hyperlink>
      <w:r>
        <w:rPr>
          <w:rStyle w:val="Text1"/>
        </w:rPr>
        <w:t>-</w:t>
      </w:r>
      <w:hyperlink w:anchor="idm46219940043576">
        <w:r>
          <w:t>Container to Container Separate Hosts</w:t>
        </w:r>
      </w:hyperlink>
    </w:p>
    <w:p>
      <w:pPr>
        <w:pStyle w:val="Para 02"/>
      </w:pPr>
      <w:r>
        <w:t>UDP (User Datagram textProtocol)</w:t>
      </w:r>
    </w:p>
    <w:p>
      <w:pPr>
        <w:pStyle w:val="Para 02"/>
      </w:pPr>
      <w:r>
        <w:t>header for</w:t>
        <w:t xml:space="preserve">, </w:t>
      </w:r>
      <w:hyperlink w:anchor="idm46219953454552">
        <w:r>
          <w:rPr>
            <w:rStyle w:val="Text2"/>
          </w:rPr>
          <w:t>UDP</w:t>
        </w:r>
      </w:hyperlink>
    </w:p>
    <w:p>
      <w:pPr>
        <w:pStyle w:val="Para 02"/>
      </w:pPr>
      <w:r>
        <w:t>kube-dns rules from</w:t>
        <w:t xml:space="preserve">, </w:t>
      </w:r>
      <w:hyperlink w:anchor="idm46219938899128">
        <w:r>
          <w:rPr>
            <w:rStyle w:val="Text2"/>
          </w:rPr>
          <w:t>iptables Mode</w:t>
        </w:r>
      </w:hyperlink>
    </w:p>
    <w:p>
      <w:pPr>
        <w:pStyle w:val="Para 02"/>
      </w:pPr>
      <w:r>
        <w:t>protocol number for</w:t>
        <w:t xml:space="preserve">, </w:t>
      </w:r>
      <w:hyperlink w:anchor="idm46219953382712">
        <w:r>
          <w:rPr>
            <w:rStyle w:val="Text2"/>
          </w:rPr>
          <w:t>Internet Protocol</w:t>
        </w:r>
      </w:hyperlink>
      <w:r>
        <w:t xml:space="preserve">, </w:t>
      </w:r>
      <w:hyperlink w:anchor="idm46219945002712">
        <w:r>
          <w:rPr>
            <w:rStyle w:val="Text2"/>
          </w:rPr>
          <w:t>ICMP</w:t>
        </w:r>
      </w:hyperlink>
    </w:p>
    <w:p>
      <w:pPr>
        <w:pStyle w:val="Para 02"/>
      </w:pPr>
      <w:r>
        <w:t>in Transport layer of TCP/IP</w:t>
        <w:t xml:space="preserve">, </w:t>
      </w:r>
      <w:hyperlink w:anchor="idm46219958213848">
        <w:r>
          <w:rPr>
            <w:rStyle w:val="Text2"/>
          </w:rPr>
          <w:t>OSI Model</w:t>
        </w:r>
      </w:hyperlink>
      <w:r>
        <w:t xml:space="preserve">, </w:t>
      </w:r>
      <w:hyperlink w:anchor="idm46219957970536">
        <w:r>
          <w:rPr>
            <w:rStyle w:val="Text2"/>
          </w:rPr>
          <w:t>TCP/IP</w:t>
        </w:r>
      </w:hyperlink>
      <w:r>
        <w:t xml:space="preserve">, </w:t>
      </w:r>
      <w:hyperlink w:anchor="idm46219953457720">
        <w:r>
          <w:rPr>
            <w:rStyle w:val="Text2"/>
          </w:rPr>
          <w:t>UDP</w:t>
        </w:r>
      </w:hyperlink>
    </w:p>
    <w:p>
      <w:pPr>
        <w:pStyle w:val="Para 03"/>
      </w:pPr>
      <w:r>
        <w:rPr>
          <w:rStyle w:val="Text1"/>
        </w:rPr>
        <w:t>with VXLAN</w:t>
        <w:t xml:space="preserve">, </w:t>
      </w:r>
      <w:hyperlink w:anchor="idm46219940875848">
        <w:r>
          <w:t>Overlay Networking</w:t>
        </w:r>
      </w:hyperlink>
    </w:p>
    <w:p>
      <w:pPr>
        <w:pStyle w:val="Para 02"/>
      </w:pPr>
      <w:r>
        <w:t>UID namespaces, Linux</w:t>
        <w:t xml:space="preserve">, </w:t>
      </w:r>
      <w:hyperlink w:anchor="idm46219942594984">
        <w:r>
          <w:rPr>
            <w:rStyle w:val="Text2"/>
          </w:rPr>
          <w:t>Namespaces</w:t>
        </w:r>
      </w:hyperlink>
    </w:p>
    <w:p>
      <w:pPr>
        <w:pStyle w:val="Para 02"/>
      </w:pPr>
      <w:r>
        <w:t>underlay networks, Kubernetes</w:t>
        <w:t xml:space="preserve">, </w:t>
      </w:r>
      <w:hyperlink w:anchor="idm46219939416264">
        <w:r>
          <w:rPr>
            <w:rStyle w:val="Text2"/>
          </w:rPr>
          <w:t>CNI Plugins</w:t>
        </w:r>
      </w:hyperlink>
    </w:p>
    <w:p>
      <w:pPr>
        <w:pStyle w:val="Para 02"/>
      </w:pPr>
      <w:r>
        <w:t>uprobes, eBPF</w:t>
        <w:t xml:space="preserve">, </w:t>
      </w:r>
      <w:hyperlink w:anchor="idm46219943185096">
        <w:r>
          <w:rPr>
            <w:rStyle w:val="Text2"/>
          </w:rPr>
          <w:t>eBPF</w:t>
        </w:r>
      </w:hyperlink>
    </w:p>
    <w:p>
      <w:pPr>
        <w:pStyle w:val="Para 02"/>
      </w:pPr>
      <w:r>
        <w:t>urgent pointer, TCP</w:t>
        <w:t xml:space="preserve">, </w:t>
      </w:r>
      <w:hyperlink w:anchor="idm46219954469016">
        <w:r>
          <w:rPr>
            <w:rStyle w:val="Text2"/>
          </w:rPr>
          <w:t>TCP</w:t>
        </w:r>
      </w:hyperlink>
    </w:p>
    <w:p>
      <w:pPr>
        <w:pStyle w:val="Para 02"/>
      </w:pPr>
      <w:r>
        <w:t>URI (host headers)</w:t>
        <w:t xml:space="preserve">, </w:t>
      </w:r>
      <w:hyperlink w:anchor="idm46219931430184">
        <w:r>
          <w:rPr>
            <w:rStyle w:val="Text2"/>
          </w:rPr>
          <w:t>Azure load balancer</w:t>
        </w:r>
      </w:hyperlink>
    </w:p>
    <w:p>
      <w:pPr>
        <w:pStyle w:val="Para 02"/>
      </w:pPr>
      <w:r>
        <w:t>User Datagram textProtocol</w:t>
        <w:t xml:space="preserve"> (</w:t>
        <w:t>see</w:t>
        <w:t xml:space="preserve"> UDP (User Datagram textProtocol))</w:t>
      </w:r>
    </w:p>
    <w:p>
      <w:pPr>
        <w:pStyle w:val="Para 02"/>
      </w:pPr>
      <w:r>
        <w:t>User-Agent, HTTP request</w:t>
        <w:t xml:space="preserve">, </w:t>
      </w:r>
      <w:hyperlink w:anchor="ch1_term18">
        <w:r>
          <w:rPr>
            <w:rStyle w:val="Text2"/>
          </w:rPr>
          <w:t>HTTP</w:t>
        </w:r>
      </w:hyperlink>
      <w:r>
        <w:t>-</w:t>
      </w:r>
      <w:hyperlink w:anchor="idm46219954557000">
        <w:r>
          <w:rPr>
            <w:rStyle w:val="Text2"/>
          </w:rPr>
          <w:t>HTTP</w:t>
        </w:r>
      </w:hyperlink>
    </w:p>
    <w:p>
      <w:pPr>
        <w:pStyle w:val="Para 02"/>
      </w:pPr>
      <w:r>
        <w:t>user-defined routes, Azure</w:t>
        <w:t xml:space="preserve">, </w:t>
      </w:r>
      <w:hyperlink w:anchor="idm46219931517896">
        <w:r>
          <w:rPr>
            <w:rStyle w:val="Text2"/>
          </w:rPr>
          <w:t>Route tables</w:t>
        </w:r>
      </w:hyperlink>
    </w:p>
    <w:p>
      <w:pPr>
        <w:pStyle w:val="Para 02"/>
      </w:pPr>
      <w:r>
        <w:t>userspace mode, kube-proxy</w:t>
        <w:t xml:space="preserve">, </w:t>
      </w:r>
      <w:hyperlink w:anchor="idm46219938950056">
        <w:r>
          <w:rPr>
            <w:rStyle w:val="Text2"/>
          </w:rPr>
          <w:t>userspace Mode</w:t>
        </w:r>
      </w:hyperlink>
    </w:p>
    <w:p>
      <w:pPr>
        <w:pStyle w:val="Para 02"/>
      </w:pPr>
      <w:r>
        <w:t>UTS namespace, Linux</w:t>
        <w:t xml:space="preserve">, </w:t>
      </w:r>
      <w:hyperlink w:anchor="idm46219942597240">
        <w:r>
          <w:rPr>
            <w:rStyle w:val="Text2"/>
          </w:rPr>
          <w:t>Namespaces</w:t>
        </w:r>
      </w:hyperlink>
    </w:p>
    <w:p>
      <w:pPr>
        <w:keepNext/>
        <w:pStyle w:val="Heading 3"/>
      </w:pPr>
      <w:r>
        <w:t>V</w:t>
      </w:r>
    </w:p>
    <w:p>
      <w:pPr>
        <w:pStyle w:val="Para 03"/>
      </w:pPr>
      <w:r>
        <w:rPr>
          <w:rStyle w:val="Text1"/>
        </w:rPr>
        <w:t>Vagrant/Vagrantfile</w:t>
        <w:t xml:space="preserve">, </w:t>
      </w:r>
      <w:hyperlink w:anchor="ch3_term29">
        <w:r>
          <w:t>Setting Up Namespaces</w:t>
        </w:r>
      </w:hyperlink>
      <w:r>
        <w:rPr>
          <w:rStyle w:val="Text1"/>
        </w:rPr>
        <w:t>-</w:t>
      </w:r>
      <w:hyperlink w:anchor="idm46219941916312">
        <w:r>
          <w:t>Setting Up Namespaces</w:t>
        </w:r>
      </w:hyperlink>
      <w:r>
        <w:rPr>
          <w:rStyle w:val="Text1"/>
        </w:rPr>
        <w:t xml:space="preserve">, </w:t>
      </w:r>
      <w:hyperlink w:anchor="idm46219941571800">
        <w:r>
          <w:t>Container Network Basics</w:t>
        </w:r>
      </w:hyperlink>
      <w:r>
        <w:rPr>
          <w:rStyle w:val="Text1"/>
        </w:rPr>
        <w:t xml:space="preserve">, </w:t>
      </w:r>
      <w:hyperlink w:anchor="ch3_term37">
        <w:r>
          <w:t>Container Network Basics</w:t>
        </w:r>
      </w:hyperlink>
      <w:r>
        <w:rPr>
          <w:rStyle w:val="Text1"/>
        </w:rPr>
        <w:t>-</w:t>
      </w:r>
      <w:hyperlink w:anchor="idm46219941048472">
        <w:r>
          <w:t>Container Network Basics</w:t>
        </w:r>
      </w:hyperlink>
      <w:r>
        <w:rPr>
          <w:rStyle w:val="Text1"/>
        </w:rPr>
        <w:t xml:space="preserve">, </w:t>
      </w:r>
      <w:hyperlink w:anchor="ch3_term63">
        <w:r>
          <w:t>Container to Container</w:t>
        </w:r>
      </w:hyperlink>
      <w:r>
        <w:rPr>
          <w:rStyle w:val="Text1"/>
        </w:rPr>
        <w:t>-</w:t>
      </w:r>
      <w:hyperlink w:anchor="idm46219940042904">
        <w:r>
          <w:t>Container to Container Separate Hosts</w:t>
        </w:r>
      </w:hyperlink>
    </w:p>
    <w:p>
      <w:pPr>
        <w:pStyle w:val="Para 03"/>
      </w:pPr>
      <w:r>
        <w:rPr>
          <w:rStyle w:val="Text1"/>
        </w:rPr>
        <w:t>validation, Azure Kubernetes page for</w:t>
        <w:t xml:space="preserve">, </w:t>
      </w:r>
      <w:hyperlink w:anchor="idm46219931266568">
        <w:r>
          <w:t>Deploying an Azure Kubernetes Service cluster</w:t>
        </w:r>
      </w:hyperlink>
    </w:p>
    <w:p>
      <w:pPr>
        <w:pStyle w:val="Para 02"/>
      </w:pPr>
      <w:r>
        <w:t>verbose flag, cURL</w:t>
        <w:t xml:space="preserve">, </w:t>
      </w:r>
      <w:hyperlink w:anchor="idm46219942857480">
        <w:r>
          <w:rPr>
            <w:rStyle w:val="Text2"/>
          </w:rPr>
          <w:t>cURL</w:t>
        </w:r>
      </w:hyperlink>
    </w:p>
    <w:p>
      <w:pPr>
        <w:pStyle w:val="Para 02"/>
      </w:pPr>
      <w:r>
        <w:t>version, IP header</w:t>
        <w:t xml:space="preserve">, </w:t>
      </w:r>
      <w:hyperlink w:anchor="idm46219953412648">
        <w:r>
          <w:rPr>
            <w:rStyle w:val="Text2"/>
          </w:rPr>
          <w:t>Internet Protocol</w:t>
        </w:r>
      </w:hyperlink>
    </w:p>
    <w:p>
      <w:pPr>
        <w:pStyle w:val="Para 02"/>
      </w:pPr>
      <w:r>
        <w:t>veth (virtual Ethernet) pairs</w:t>
      </w:r>
    </w:p>
    <w:p>
      <w:pPr>
        <w:pStyle w:val="Para 03"/>
      </w:pPr>
      <w:r>
        <w:rPr>
          <w:rStyle w:val="Text1"/>
        </w:rPr>
        <w:t>bridge interface for</w:t>
        <w:t xml:space="preserve">, </w:t>
      </w:r>
      <w:hyperlink w:anchor="ch2_term17">
        <w:r>
          <w:t>The Bridge Interface</w:t>
        </w:r>
      </w:hyperlink>
      <w:r>
        <w:rPr>
          <w:rStyle w:val="Text1"/>
        </w:rPr>
        <w:t>-</w:t>
      </w:r>
      <w:hyperlink w:anchor="idm46219944123976">
        <w:r>
          <w:t>The Bridge Interface</w:t>
        </w:r>
      </w:hyperlink>
      <w:r>
        <w:rPr>
          <w:rStyle w:val="Text1"/>
        </w:rPr>
        <w:t xml:space="preserve">, </w:t>
      </w:r>
      <w:hyperlink w:anchor="idm46219942524136">
        <w:r>
          <w:t>Setting Up Namespaces</w:t>
        </w:r>
      </w:hyperlink>
      <w:r>
        <w:rPr>
          <w:rStyle w:val="Text1"/>
        </w:rPr>
        <w:t xml:space="preserve">, </w:t>
      </w:r>
      <w:hyperlink w:anchor="idm46219942017064">
        <w:r>
          <w:t>Setting Up Namespaces</w:t>
        </w:r>
      </w:hyperlink>
      <w:r>
        <w:rPr>
          <w:rStyle w:val="Text1"/>
        </w:rPr>
        <w:t xml:space="preserve">, </w:t>
      </w:r>
      <w:hyperlink w:anchor="idm46219941113048">
        <w:r>
          <w:t>Container Network Basics</w:t>
        </w:r>
      </w:hyperlink>
    </w:p>
    <w:p>
      <w:pPr>
        <w:pStyle w:val="Para 03"/>
      </w:pPr>
      <w:r>
        <w:rPr>
          <w:rStyle w:val="Text1"/>
        </w:rPr>
        <w:t>creation of</w:t>
        <w:t xml:space="preserve">, </w:t>
      </w:r>
      <w:hyperlink w:anchor="idm46219944215080">
        <w:r>
          <w:t>The Bridge Interface</w:t>
        </w:r>
      </w:hyperlink>
      <w:r>
        <w:rPr>
          <w:rStyle w:val="Text1"/>
        </w:rPr>
        <w:t xml:space="preserve">, </w:t>
      </w:r>
      <w:hyperlink w:anchor="idm46219942523176">
        <w:r>
          <w:t>Setting Up Namespaces</w:t>
        </w:r>
      </w:hyperlink>
      <w:r>
        <w:rPr>
          <w:rStyle w:val="Text1"/>
        </w:rPr>
        <w:t xml:space="preserve">, </w:t>
      </w:r>
      <w:hyperlink w:anchor="ch3_term31">
        <w:r>
          <w:t>Setting Up Namespaces</w:t>
        </w:r>
      </w:hyperlink>
      <w:r>
        <w:rPr>
          <w:rStyle w:val="Text1"/>
        </w:rPr>
        <w:t>-</w:t>
      </w:r>
      <w:hyperlink w:anchor="idm46219941968776">
        <w:r>
          <w:t>Setting Up Namespaces</w:t>
        </w:r>
      </w:hyperlink>
    </w:p>
    <w:p>
      <w:pPr>
        <w:pStyle w:val="Para 03"/>
      </w:pPr>
      <w:r>
        <w:rPr>
          <w:rStyle w:val="Text1"/>
        </w:rPr>
        <w:t>virtual box interface</w:t>
        <w:t xml:space="preserve">, </w:t>
      </w:r>
      <w:hyperlink w:anchor="idm46219941384472">
        <w:r>
          <w:t>Container Network Basics</w:t>
        </w:r>
      </w:hyperlink>
    </w:p>
    <w:p>
      <w:pPr>
        <w:pStyle w:val="Para 02"/>
      </w:pPr>
      <w:r>
        <w:t>VirtualBox interface</w:t>
        <w:t xml:space="preserve">, </w:t>
      </w:r>
      <w:hyperlink w:anchor="idm46219942436776">
        <w:r>
          <w:rPr>
            <w:rStyle w:val="Text2"/>
          </w:rPr>
          <w:t>Setting Up Namespaces</w:t>
        </w:r>
      </w:hyperlink>
    </w:p>
    <w:p>
      <w:pPr>
        <w:pStyle w:val="Para 03"/>
      </w:pPr>
      <w:r>
        <w:rPr>
          <w:rStyle w:val="Text1"/>
        </w:rPr>
        <w:t>VLAN (virtual local area network)</w:t>
        <w:t xml:space="preserve">, </w:t>
      </w:r>
      <w:hyperlink w:anchor="idm46219944908808">
        <w:r>
          <w:t>Link Layer</w:t>
        </w:r>
      </w:hyperlink>
      <w:r>
        <w:rPr>
          <w:rStyle w:val="Text1"/>
        </w:rPr>
        <w:t xml:space="preserve">, </w:t>
      </w:r>
      <w:hyperlink w:anchor="idm46219944890088">
        <w:r>
          <w:t>Link Layer</w:t>
        </w:r>
      </w:hyperlink>
      <w:r>
        <w:rPr>
          <w:rStyle w:val="Text1"/>
        </w:rPr>
        <w:t xml:space="preserve">, </w:t>
      </w:r>
      <w:hyperlink w:anchor="idm46219944734648">
        <w:r>
          <w:t>Link Layer</w:t>
        </w:r>
      </w:hyperlink>
      <w:r>
        <w:rPr>
          <w:rStyle w:val="Text1"/>
        </w:rPr>
        <w:t xml:space="preserve">, </w:t>
      </w:r>
      <w:hyperlink w:anchor="idm46219940879560">
        <w:r>
          <w:t>Overlay Networking</w:t>
        </w:r>
      </w:hyperlink>
    </w:p>
    <w:p>
      <w:pPr>
        <w:pStyle w:val="Para 02"/>
      </w:pPr>
      <w:r>
        <w:t>Vnet</w:t>
        <w:t xml:space="preserve"> (</w:t>
        <w:t>see</w:t>
        <w:t xml:space="preserve"> Azure networking services (Vnet))</w:t>
      </w:r>
    </w:p>
    <w:p>
      <w:pPr>
        <w:pStyle w:val="Para 02"/>
      </w:pPr>
      <w:r>
        <w:t>VPC-native cluster, GKE</w:t>
        <w:t xml:space="preserve">, </w:t>
      </w:r>
      <w:hyperlink w:anchor="ch6_term66">
        <w:r>
          <w:rPr>
            <w:rStyle w:val="Text2"/>
          </w:rPr>
          <w:t>GCP GKE nodes</w:t>
        </w:r>
      </w:hyperlink>
      <w:r>
        <w:t>-</w:t>
      </w:r>
      <w:hyperlink w:anchor="idm46219931585960">
        <w:r>
          <w:rPr>
            <w:rStyle w:val="Text2"/>
          </w:rPr>
          <w:t>GCP GKE nodes</w:t>
        </w:r>
      </w:hyperlink>
    </w:p>
    <w:p>
      <w:pPr>
        <w:pStyle w:val="Para 02"/>
      </w:pPr>
      <w:r>
        <w:t>VPCs (virtual private clouds)</w:t>
      </w:r>
    </w:p>
    <w:p>
      <w:pPr>
        <w:pStyle w:val="Para 03"/>
      </w:pPr>
      <w:r>
        <w:rPr>
          <w:rStyle w:val="Text1"/>
        </w:rPr>
        <w:t>with AWS</w:t>
        <w:t xml:space="preserve">, </w:t>
      </w:r>
      <w:hyperlink w:anchor="idm46219940828376">
        <w:r>
          <w:t>Container Network Interface</w:t>
        </w:r>
      </w:hyperlink>
      <w:r>
        <w:rPr>
          <w:rStyle w:val="Text1"/>
        </w:rPr>
        <w:t xml:space="preserve">, </w:t>
      </w:r>
      <w:hyperlink w:anchor="idm46219933329624">
        <w:r>
          <w:t>Virtual private cloud</w:t>
        </w:r>
      </w:hyperlink>
      <w:r>
        <w:rPr>
          <w:rStyle w:val="Text1"/>
        </w:rPr>
        <w:t xml:space="preserve">, </w:t>
      </w:r>
      <w:hyperlink w:anchor="idm46219933222968">
        <w:r>
          <w:t>Elastic network interface</w:t>
        </w:r>
      </w:hyperlink>
      <w:r>
        <w:rPr>
          <w:rStyle w:val="Text1"/>
        </w:rPr>
        <w:t xml:space="preserve">, </w:t>
      </w:r>
      <w:hyperlink w:anchor="ch6_term19">
        <w:r>
          <w:t>Network access control lists</w:t>
        </w:r>
      </w:hyperlink>
      <w:r>
        <w:rPr>
          <w:rStyle w:val="Text1"/>
        </w:rPr>
        <w:t>-</w:t>
      </w:r>
      <w:hyperlink w:anchor="idm46219933106440">
        <w:r>
          <w:t>Elastic load balancers</w:t>
        </w:r>
      </w:hyperlink>
      <w:r>
        <w:rPr>
          <w:rStyle w:val="Text1"/>
        </w:rPr>
        <w:t xml:space="preserve">, </w:t>
      </w:r>
      <w:hyperlink w:anchor="ch6_term26">
        <w:r>
          <w:t>EKS mode</w:t>
        </w:r>
      </w:hyperlink>
      <w:r>
        <w:rPr>
          <w:rStyle w:val="Text1"/>
        </w:rPr>
        <w:t>-</w:t>
      </w:r>
      <w:hyperlink w:anchor="idm46219932847672">
        <w:r>
          <w:t>AWS VPC CNI</w:t>
        </w:r>
      </w:hyperlink>
      <w:r>
        <w:rPr>
          <w:rStyle w:val="Text1"/>
        </w:rPr>
        <w:t xml:space="preserve">, </w:t>
      </w:r>
      <w:hyperlink w:anchor="idm46219932195704">
        <w:r>
          <w:t>Deploy ALB ingress and verify</w:t>
        </w:r>
      </w:hyperlink>
    </w:p>
    <w:p>
      <w:pPr>
        <w:pStyle w:val="Para 03"/>
      </w:pPr>
      <w:r>
        <w:rPr>
          <w:rStyle w:val="Text1"/>
        </w:rPr>
        <w:t>with GCP</w:t>
        <w:t xml:space="preserve">, </w:t>
      </w:r>
      <w:hyperlink w:anchor="ch6_term47">
        <w:r>
          <w:t>GCP Network Services</w:t>
        </w:r>
      </w:hyperlink>
      <w:r>
        <w:rPr>
          <w:rStyle w:val="Text1"/>
        </w:rPr>
        <w:t>-</w:t>
      </w:r>
      <w:hyperlink w:anchor="idm46219931743416">
        <w:r>
          <w:t>Routes and firewall rules</w:t>
        </w:r>
      </w:hyperlink>
      <w:r>
        <w:rPr>
          <w:rStyle w:val="Text1"/>
        </w:rPr>
        <w:t xml:space="preserve">, </w:t>
      </w:r>
      <w:hyperlink w:anchor="idm46219931677560">
        <w:r>
          <w:t>GCP GKE nodes</w:t>
        </w:r>
      </w:hyperlink>
    </w:p>
    <w:p>
      <w:pPr>
        <w:pStyle w:val="Para 02"/>
      </w:pPr>
      <w:r>
        <w:t>VTEPs, VXLAN and</w:t>
        <w:t xml:space="preserve">, </w:t>
      </w:r>
      <w:hyperlink w:anchor="idm46219940871528">
        <w:r>
          <w:rPr>
            <w:rStyle w:val="Text2"/>
          </w:rPr>
          <w:t>Overlay Networking</w:t>
        </w:r>
      </w:hyperlink>
    </w:p>
    <w:p>
      <w:pPr>
        <w:pStyle w:val="Para 03"/>
      </w:pPr>
      <w:r>
        <w:rPr>
          <w:rStyle w:val="Text1"/>
        </w:rPr>
        <w:t>VXLAN (virtual extensible LAN)</w:t>
        <w:t xml:space="preserve">, </w:t>
      </w:r>
      <w:hyperlink w:anchor="idm46219944731880">
        <w:r>
          <w:t>Link Layer</w:t>
        </w:r>
      </w:hyperlink>
      <w:r>
        <w:rPr>
          <w:rStyle w:val="Text1"/>
        </w:rPr>
        <w:t xml:space="preserve">, </w:t>
      </w:r>
      <w:hyperlink w:anchor="ch3_term50">
        <w:r>
          <w:t>Overlay Networking</w:t>
        </w:r>
      </w:hyperlink>
      <w:r>
        <w:rPr>
          <w:rStyle w:val="Text1"/>
        </w:rPr>
        <w:t>-</w:t>
      </w:r>
      <w:hyperlink w:anchor="idm46219940860504">
        <w:r>
          <w:t>Overlay Networking</w:t>
        </w:r>
      </w:hyperlink>
    </w:p>
    <w:p>
      <w:pPr>
        <w:keepNext/>
        <w:pStyle w:val="Heading 3"/>
      </w:pPr>
      <w:r>
        <w:t>W</w:t>
      </w:r>
    </w:p>
    <w:p>
      <w:pPr>
        <w:pStyle w:val="Para 02"/>
      </w:pPr>
      <w:r>
        <w:t>Weave Net CNI plugin</w:t>
        <w:t xml:space="preserve">, </w:t>
      </w:r>
      <w:hyperlink w:anchor="idm46219939271656">
        <w:r>
          <w:rPr>
            <w:rStyle w:val="Text2"/>
          </w:rPr>
          <w:t>Popular CNI Plugins</w:t>
        </w:r>
      </w:hyperlink>
    </w:p>
    <w:p>
      <w:pPr>
        <w:pStyle w:val="Para 02"/>
      </w:pPr>
      <w:r>
        <w:t>web browsers and strace results</w:t>
        <w:t xml:space="preserve">, </w:t>
      </w:r>
      <w:hyperlink w:anchor="idm46219944348872">
        <w:r>
          <w:rPr>
            <w:rStyle w:val="Text2"/>
          </w:rPr>
          <w:t>Basics</w:t>
        </w:r>
      </w:hyperlink>
    </w:p>
    <w:p>
      <w:pPr>
        <w:pStyle w:val="Para 02"/>
      </w:pPr>
      <w:r>
        <w:t>web server (Go)</w:t>
        <w:t xml:space="preserve"> (</w:t>
        <w:t>see</w:t>
        <w:t xml:space="preserve"> Golang (Go) web server)</w:t>
      </w:r>
    </w:p>
    <w:p>
      <w:pPr>
        <w:pStyle w:val="Para 02"/>
      </w:pPr>
      <w:r>
        <w:t>wget tool</w:t>
        <w:t xml:space="preserve">, </w:t>
      </w:r>
      <w:hyperlink w:anchor="idm46219942883384">
        <w:r>
          <w:rPr>
            <w:rStyle w:val="Text2"/>
          </w:rPr>
          <w:t>cURL</w:t>
        </w:r>
      </w:hyperlink>
    </w:p>
    <w:p>
      <w:pPr>
        <w:pStyle w:val="Para 02"/>
      </w:pPr>
      <w:r>
        <w:t>window size, TCP</w:t>
        <w:t xml:space="preserve">, </w:t>
      </w:r>
      <w:hyperlink w:anchor="idm46219954474424">
        <w:r>
          <w:rPr>
            <w:rStyle w:val="Text2"/>
          </w:rPr>
          <w:t>TCP</w:t>
        </w:r>
      </w:hyperlink>
    </w:p>
    <w:p>
      <w:pPr>
        <w:pStyle w:val="Para 02"/>
      </w:pPr>
      <w:r>
        <w:t>Windows, applications for</w:t>
        <w:t xml:space="preserve">, </w:t>
      </w:r>
      <w:hyperlink w:anchor="idm46219938806200">
        <w:r>
          <w:rPr>
            <w:rStyle w:val="Text2"/>
          </w:rPr>
          <w:t>kernelspace Mode</w:t>
        </w:r>
      </w:hyperlink>
    </w:p>
    <w:p>
      <w:pPr>
        <w:pStyle w:val="Para 03"/>
      </w:pPr>
      <w:r>
        <w:rPr>
          <w:rStyle w:val="Text1"/>
        </w:rPr>
        <w:t>worker nodes, Kubernetes</w:t>
        <w:t xml:space="preserve">, </w:t>
      </w:r>
      <w:hyperlink w:anchor="idm46219939726680">
        <w:r>
          <w:t>The Kubelet</w:t>
        </w:r>
      </w:hyperlink>
      <w:r>
        <w:rPr>
          <w:rStyle w:val="Text1"/>
        </w:rPr>
        <w:t xml:space="preserve">, </w:t>
      </w:r>
      <w:hyperlink w:anchor="idm46219939213800">
        <w:r>
          <w:t>Popular CNI Plugins</w:t>
        </w:r>
      </w:hyperlink>
      <w:r>
        <w:rPr>
          <w:rStyle w:val="Text1"/>
        </w:rPr>
        <w:t xml:space="preserve">, </w:t>
      </w:r>
      <w:hyperlink w:anchor="idm46219936032280">
        <w:r>
          <w:t>NodePort</w:t>
        </w:r>
      </w:hyperlink>
      <w:r>
        <w:rPr>
          <w:rStyle w:val="Text1"/>
        </w:rPr>
        <w:t xml:space="preserve">, </w:t>
      </w:r>
      <w:hyperlink w:anchor="ch5_term25">
        <w:r>
          <w:t>ClusterIP</w:t>
        </w:r>
      </w:hyperlink>
      <w:r>
        <w:rPr>
          <w:rStyle w:val="Text1"/>
        </w:rPr>
        <w:t>-</w:t>
      </w:r>
      <w:hyperlink w:anchor="idm46219935520712">
        <w:r>
          <w:t>ClusterIP</w:t>
        </w:r>
      </w:hyperlink>
      <w:r>
        <w:rPr>
          <w:rStyle w:val="Text1"/>
        </w:rPr>
        <w:t xml:space="preserve">, </w:t>
      </w:r>
      <w:hyperlink w:anchor="idm46219932879640">
        <w:r>
          <w:t>AWS VPC CNI</w:t>
        </w:r>
      </w:hyperlink>
    </w:p>
    <w:p>
      <w:pPr>
        <w:pStyle w:val="Para 03"/>
      </w:pPr>
      <w:r>
        <w:rPr>
          <w:rStyle w:val="Text1"/>
        </w:rPr>
        <w:t>workloads, Kubernetes</w:t>
        <w:t xml:space="preserve">, </w:t>
      </w:r>
      <w:hyperlink w:anchor="idm46219939889816">
        <w:r>
          <w:t>The Kubernetes Networking Model</w:t>
        </w:r>
      </w:hyperlink>
    </w:p>
    <w:p>
      <w:pPr>
        <w:keepNext/>
        <w:pStyle w:val="Heading 3"/>
      </w:pPr>
      <w:r>
        <w:t>X</w:t>
      </w:r>
    </w:p>
    <w:p>
      <w:pPr>
        <w:pStyle w:val="Para 02"/>
      </w:pPr>
      <w:r>
        <w:t>XDP, eBPF</w:t>
        <w:t xml:space="preserve">, </w:t>
      </w:r>
      <w:hyperlink w:anchor="idm46219943184424">
        <w:r>
          <w:rPr>
            <w:rStyle w:val="Text2"/>
          </w:rPr>
          <w:t>eBPF</w:t>
        </w:r>
      </w:hyperlink>
    </w:p>
    <w:p>
      <w:pPr>
        <w:keepNext/>
        <w:pStyle w:val="Heading 3"/>
      </w:pPr>
      <w:r>
        <w:t>Y</w:t>
      </w:r>
    </w:p>
    <w:p>
      <w:pPr>
        <w:pStyle w:val="Para 03"/>
      </w:pPr>
      <w:r>
        <w:rPr>
          <w:rStyle w:val="Text1"/>
        </w:rPr>
        <w:t>YAML configuration file</w:t>
        <w:t xml:space="preserve">, </w:t>
      </w:r>
      <w:hyperlink w:anchor="idm46219939246808">
        <w:r>
          <w:t>Popular CNI Plugins</w:t>
        </w:r>
      </w:hyperlink>
      <w:r>
        <w:rPr>
          <w:rStyle w:val="Text1"/>
        </w:rPr>
        <w:t xml:space="preserve">, </w:t>
      </w:r>
      <w:hyperlink w:anchor="idm46219938523000">
        <w:r>
          <w:t>NetworkPolicy Example with Cilium</w:t>
        </w:r>
      </w:hyperlink>
      <w:r>
        <w:rPr>
          <w:rStyle w:val="Text1"/>
        </w:rPr>
        <w:t xml:space="preserve">, </w:t>
      </w:r>
      <w:hyperlink w:anchor="idm46219938271416">
        <w:r>
          <w:t>NetworkPolicy Example with Cilium</w:t>
        </w:r>
      </w:hyperlink>
      <w:r>
        <w:rPr>
          <w:rStyle w:val="Text1"/>
        </w:rPr>
        <w:t xml:space="preserve">, </w:t>
      </w:r>
      <w:hyperlink w:anchor="idm46219937671544">
        <w:r>
          <w:t>Rules</w:t>
        </w:r>
      </w:hyperlink>
      <w:r>
        <w:rPr>
          <w:rStyle w:val="Text1"/>
        </w:rPr>
        <w:t xml:space="preserve">, </w:t>
      </w:r>
      <w:hyperlink w:anchor="idm46219936925400">
        <w:r>
          <w:t>Kubernetes Networking Abstractions</w:t>
        </w:r>
      </w:hyperlink>
      <w:r>
        <w:rPr>
          <w:rStyle w:val="Text1"/>
        </w:rPr>
        <w:t xml:space="preserve">, </w:t>
      </w:r>
      <w:hyperlink w:anchor="idm46219934596792">
        <w:r>
          <w:t>Services Conclusion</w:t>
        </w:r>
      </w:hyperlink>
      <w:r>
        <w:rPr>
          <w:rStyle w:val="Text1"/>
        </w:rPr>
        <w:t xml:space="preserve">, </w:t>
      </w:r>
      <w:hyperlink w:anchor="idm46219934039336">
        <w:r>
          <w:t>Deploy ingress rules</w:t>
        </w:r>
      </w:hyperlink>
      <w:r>
        <w:rPr>
          <w:rStyle w:val="Text1"/>
        </w:rPr>
        <w:t xml:space="preserve">, </w:t>
      </w:r>
      <w:hyperlink w:anchor="idm46219931224296">
        <w:r>
          <w:t>Deploying the Go web server</w:t>
        </w:r>
      </w:hyperlink>
    </w:p>
    <w:p>
      <w:bookmarkStart w:id="2797" w:name="About_the_Authors___James_Strong"/>
      <w:bookmarkStart w:id="2798" w:name="About_the_Authors___James_Strong_1"/>
      <w:bookmarkStart w:id="2799" w:name="Top_of_colophon01_html"/>
      <w:bookmarkStart w:id="2800" w:name="About_the_Authors___James_Strong_2"/>
      <w:pPr>
        <w:keepNext/>
        <w:pStyle w:val="Heading 1"/>
        <w:pageBreakBefore w:val="on"/>
      </w:pPr>
      <w:r>
        <w:t>About the Authors</w:t>
      </w:r>
      <w:bookmarkEnd w:id="2797"/>
      <w:bookmarkEnd w:id="2798"/>
      <w:bookmarkEnd w:id="2799"/>
      <w:bookmarkEnd w:id="2800"/>
    </w:p>
    <w:p>
      <w:pPr>
        <w:pStyle w:val="Normal"/>
      </w:pPr>
      <w:r>
        <w:rPr>
          <w:rStyle w:val="Text31"/>
        </w:rPr>
        <w:t>James Strong</w:t>
      </w:r>
      <w:r>
        <w:t xml:space="preserve"> began his career in networking, first attending Cisco Networking Academy in high school. He then went on to be a network engineer at the University of Dayton and GE Appliances. While attending GE’s Information Technology Leadership program, James was able to see many of the problems that face system administrators and developers in an enterprise environment. As the cloud native director at Contino, James leads many large-scale enterprises and financial institutions through their cloud and DevOps journeys. He is deeply involved in his local cloud native community, running local meetups, both AWS User Group and Cloud Native Louisville. He holds a master of science degree in computer science from the University of Louisville; six AWS certifications, including the Certified Advanced Networking Specialty; and the CNCF’s CKA. </w:t>
      </w:r>
    </w:p>
    <w:p>
      <w:pPr>
        <w:pStyle w:val="Normal"/>
      </w:pPr>
      <w:r>
        <w:t/>
      </w:r>
      <w:r>
        <w:rPr>
          <w:rStyle w:val="Text31"/>
        </w:rPr>
        <w:t>Vallery Lancey</w:t>
      </w:r>
      <w:r>
        <w:t xml:space="preserve"> is a software engineer who specializes in reliability, infrastructure, and distributed systems. Vallery began using Kubernetes in 2017, living through many of the early-adopter challenges and rapidly evolving features. She has built Kubernetes platforms and operated Kubernetes at massive scale at companies such as Lyft. Vallery is a part-time Kubernetes contributor to SIG-Network. There, she has contributed to kube-proxy and early IPv4/IPv6 dual-stack support. </w:t>
      </w:r>
    </w:p>
    <w:p>
      <w:bookmarkStart w:id="2801" w:name="Colophon____The_animal_on_the_co_1"/>
      <w:bookmarkStart w:id="2802" w:name="Top_of_colophon02_html"/>
      <w:bookmarkStart w:id="2803" w:name="Colophon____The_animal_on_the_co_2"/>
      <w:bookmarkStart w:id="2804" w:name="Colophon____The_animal_on_the_co"/>
      <w:pPr>
        <w:keepNext/>
        <w:pStyle w:val="Heading 1"/>
        <w:pageBreakBefore w:val="on"/>
      </w:pPr>
      <w:r>
        <w:t>Colophon</w:t>
      </w:r>
      <w:bookmarkEnd w:id="2801"/>
      <w:bookmarkEnd w:id="2802"/>
      <w:bookmarkEnd w:id="2803"/>
      <w:bookmarkEnd w:id="2804"/>
    </w:p>
    <w:p>
      <w:pPr>
        <w:pStyle w:val="Normal"/>
      </w:pPr>
      <w:r>
        <w:t xml:space="preserve">The animal on the cover of </w:t>
      </w:r>
      <w:r>
        <w:rPr>
          <w:rStyle w:val="Text8"/>
        </w:rPr>
        <w:t>Networking and Kubernetes</w:t>
      </w:r>
      <w:r>
        <w:t xml:space="preserve"> is a black-throated loon (</w:t>
      </w:r>
      <w:r>
        <w:rPr>
          <w:rStyle w:val="Text8"/>
        </w:rPr>
        <w:t>Gavia arctica</w:t>
      </w:r>
      <w:r>
        <w:t>), an aquatic bird found in the northern hemisphere.</w:t>
      </w:r>
    </w:p>
    <w:p>
      <w:pPr>
        <w:pStyle w:val="Normal"/>
      </w:pPr>
      <w:r>
        <w:t>The black-throated loon is about 28 inches long and can weigh between 3 and 7.5 pounds. Adults are mostly black with white patches, white stripes, and white underparts. The loon usually lays a clutch of two eggs, which they incubate for 27 to 29 days. They make their nests on the ground and due to predation and flooding, it is common for only one chick to survive.</w:t>
      </w:r>
    </w:p>
    <w:p>
      <w:pPr>
        <w:pStyle w:val="Normal"/>
      </w:pPr>
      <w:r>
        <w:t>Although the overall population of the loon is declining, its conservation staus is considered of least concern due to its large population over an extremely large range. Many of the animals on O’Reilly covers are endangered; all of them are important to the world.</w:t>
      </w:r>
    </w:p>
    <w:p>
      <w:pPr>
        <w:pStyle w:val="Normal"/>
      </w:pPr>
      <w:r>
        <w:t xml:space="preserve">The cover illustration is by Susan Thompson, based on a black-and white-engraving from </w:t>
      </w:r>
      <w:r>
        <w:rPr>
          <w:rStyle w:val="Text8"/>
        </w:rPr>
        <w:t>British Birds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5" w:type="paragraph">
    <w:name w:val="Para 05"/>
    <w:qFormat/>
    <w:basedOn w:val="Normal"/>
    <w:pPr>
      <w:spacing w:after="0"/>
    </w:pPr>
    <w:rPr>
      <w:i w:val="on"/>
      <w:iCs w:val="on"/>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line="349" w:lineRule="atLeast"/>
    </w:pPr>
    <w:rPr>
      <w:sz w:val="19"/>
      <w:szCs w:val="19"/>
    </w:rPr>
  </w:style>
  <w:style w:styleId="Para 08" w:type="paragraph">
    <w:name w:val="Para 08"/>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Para 11" w:type="paragraph">
    <w:name w:val="Para 1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2" w:type="paragraph">
    <w:name w:val="Para 12"/>
    <w:qFormat/>
    <w:basedOn w:val="Normal"/>
    <w:pPr>
      <w:spacing w:after="0"/>
    </w:pPr>
    <w:rPr>
      <w:rFonts w:ascii="Consolas" w:cs="Consolas" w:eastAsia="Consolas" w:hAnsi="Consolas"/>
      <w:shd w:fill="EEF2F6"/>
    </w:rPr>
  </w:style>
  <w:style w:styleId="Para 13" w:type="paragraph">
    <w:name w:val="Para 13"/>
    <w:qFormat/>
    <w:basedOn w:val="Normal"/>
    <w:pPr>
      <w:spacing w:after="0"/>
    </w:pPr>
    <w:rPr>
      <w:rFonts w:ascii="Consolas" w:cs="Consolas" w:eastAsia="Consolas" w:hAnsi="Consolas"/>
      <w:i w:val="on"/>
      <w:iCs w:val="on"/>
      <w:shd w:fill="EEF2F6"/>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5" w:type="paragraph">
    <w:name w:val="Para 15"/>
    <w:qFormat/>
    <w:basedOn w:val="Normal"/>
    <w:pPr>
      <w:spacing w:after="0"/>
    </w:pPr>
    <w:rPr>
      <w:i w:val="on"/>
      <w:iCs w:val="on"/>
      <w:color w:val="0000FF"/>
      <w:u w:val="single"/>
    </w:rPr>
  </w:style>
  <w:style w:styleId="Para 16" w:type="paragraph">
    <w:name w:val="Para 16"/>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8" w:type="paragraph">
    <w:name w:val="Para 18"/>
    <w:qFormat/>
    <w:basedOn w:val="Normal"/>
    <w:pPr>
      <w:spacing w:after="0"/>
    </w:pPr>
    <w:rPr>
      <w:rFonts w:ascii="Consolas" w:cs="Consolas" w:eastAsia="Consolas" w:hAnsi="Consolas"/>
      <w:shd w:fill="FFFFFF"/>
    </w:rPr>
  </w:style>
  <w:style w:styleId="Para 19" w:type="paragraph">
    <w:name w:val="Para 19"/>
    <w:qFormat/>
    <w:basedOn w:val="Normal"/>
    <w:pPr>
      <w:spacing w:line="288" w:lineRule="atLeast"/>
      <w:shd w:val="clear" w:color="auto" w:fill="FFFFFF"/>
    </w:pPr>
    <w:rPr>
      <w:sz w:val="18"/>
      <w:szCs w:val="1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2" w:type="paragraph">
    <w:name w:val="Para 2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28" w:type="paragraph">
    <w:name w:val="Para 2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after="205" w:line="420" w:lineRule="atLeast"/>
      <w:jc w:val="left"/>
    </w:pPr>
    <w:rPr>
      <w:i w:val="on"/>
      <w:iCs w:val="on"/>
      <w:color w:val="0000FF"/>
      <w:u w:val="single"/>
    </w:rPr>
  </w:style>
  <w:style w:styleId="Para 30" w:type="paragraph">
    <w:name w:val="Para 3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31" w:type="paragraph">
    <w:name w:val="Para 31"/>
    <w:qFormat/>
    <w:basedOn w:val="Normal"/>
    <w:pPr>
      <w:spacing w:after="205" w:line="420" w:lineRule="atLeast"/>
      <w:jc w:val="left"/>
    </w:pPr>
    <w:rPr>
      <w:rFonts w:ascii="Consolas" w:cs="Consolas" w:eastAsia="Consolas" w:hAnsi="Consolas"/>
      <w:shd w:fill="EEF2F6"/>
    </w:rPr>
  </w:style>
  <w:style w:styleId="Para 32" w:type="paragraph">
    <w:name w:val="Para 32"/>
    <w:qFormat/>
    <w:basedOn w:val="Normal"/>
    <w:pPr>
      <w:spacing w:line="288" w:lineRule="atLeast"/>
      <w:shd w:val="clear" w:color="auto" w:fill="FFFFFF"/>
    </w:pPr>
    <w:rPr>
      <w:rFonts w:ascii="Consolas" w:cs="Consolas" w:eastAsia="Consolas" w:hAnsi="Consolas"/>
      <w:sz w:val="18"/>
      <w:szCs w:val="18"/>
      <w:shd w:fill="EEF2F6"/>
    </w:rPr>
  </w:style>
  <w:style w:styleId="Para 33" w:type="paragraph">
    <w:name w:val="Para 33"/>
    <w:qFormat/>
    <w:basedOn w:val="Normal"/>
    <w:pPr>
      <w:spacing w:after="205" w:line="420" w:lineRule="atLeast"/>
      <w:jc w:val="left"/>
    </w:pPr>
    <w:rPr>
      <w:color w:val="0000FF"/>
      <w:u w:val="single"/>
    </w:rPr>
  </w:style>
  <w:style w:styleId="Para 34" w:type="paragraph">
    <w:name w:val="Para 34"/>
    <w:qFormat/>
    <w:basedOn w:val="Normal"/>
    <w:pPr>
      <w:spacing w:after="0"/>
    </w:pPr>
    <w:rPr>
      <w:rFonts w:ascii="Consolas" w:cs="Consolas" w:eastAsia="Consolas" w:hAnsi="Consolas"/>
      <w:b w:val="on"/>
      <w:bCs w:val="on"/>
      <w:shd w:fill="EEF2F6"/>
    </w:rPr>
  </w:style>
  <w:style w:styleId="Para 35" w:type="paragraph">
    <w:name w:val="Para 35"/>
    <w:qFormat/>
    <w:basedOn w:val="Normal"/>
    <w:pPr>
      <w:spacing w:after="0"/>
    </w:pPr>
    <w:rPr>
      <w:i w:val="on"/>
      <w:iCs w:val="on"/>
    </w:rPr>
  </w:style>
  <w:style w:styleId="Para 36" w:type="paragraph">
    <w:name w:val="Para 36"/>
    <w:qFormat/>
    <w:basedOn w:val="Normal"/>
    <w:pPr>
      <w:spacing w:after="205" w:line="420" w:lineRule="atLeast"/>
      <w:jc w:val="left"/>
    </w:pPr>
    <w:rPr>
      <w:i w:val="on"/>
      <w:iCs w:val="on"/>
    </w:rPr>
  </w:style>
  <w:style w:styleId="Para 37" w:type="paragraph">
    <w:name w:val="Para 37"/>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8" w:type="paragraph">
    <w:name w:val="Para 38"/>
    <w:qFormat/>
    <w:basedOn w:val="Normal"/>
    <w:pPr>
      <w:spacing w:before="205" w:line="349" w:lineRule="atLeast"/>
      <w:ind w:hangingChars="229"/>
    </w:pPr>
    <w:rPr>
      <w:sz w:val="19"/>
      <w:szCs w:val="19"/>
    </w:rPr>
  </w:style>
  <w:style w:styleId="Para 39" w:type="paragraph">
    <w:name w:val="Para 39"/>
    <w:qFormat/>
    <w:basedOn w:val="Normal"/>
    <w:pPr>
      <w:spacing w:line="349" w:lineRule="atLeast"/>
      <w:ind w:hangingChars="229"/>
    </w:pPr>
    <w:rPr>
      <w:sz w:val="19"/>
      <w:szCs w:val="19"/>
    </w:rPr>
  </w:style>
  <w:style w:styleId="Para 40" w:type="paragraph">
    <w:name w:val="Para 40"/>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41" w:type="paragraph">
    <w:name w:val="Para 41"/>
    <w:qFormat/>
    <w:basedOn w:val="Normal"/>
    <w:pPr>
      <w:spacing w:line="349" w:lineRule="atLeast"/>
    </w:pPr>
    <w:rPr>
      <w:sz w:val="19"/>
      <w:szCs w:val="19"/>
      <w:color w:val="0000FF"/>
      <w:u w:val="single"/>
    </w:rPr>
  </w:style>
  <w:style w:styleId="Para 42" w:type="paragraph">
    <w:name w:val="Para 4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00"/>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44" w:type="paragraph">
    <w:name w:val="Para 4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hAnsi="Consolas" w:ascii="Consolas" w:cs="Consolas" w:eastAsia="Consolas"/>
      <w:shd w:fill="EEF2F6"/>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3D3B49"/>
      <w:shd w:fill="auto"/>
    </w:rPr>
  </w:style>
  <w:style w:styleId="Text4" w:type="character">
    <w:name w:val="04 Text"/>
    <w:rPr>
      <w:color w:val="CC3300"/>
      <w:shd w:fill="EEF2F6"/>
    </w:rPr>
  </w:style>
  <w:style w:styleId="Text5" w:type="character">
    <w:name w:val="05 Text"/>
    <w:rPr>
      <w:color w:val="336666"/>
      <w:shd w:fill="EEF2F6"/>
    </w:rPr>
  </w:style>
  <w:style w:styleId="Text6" w:type="character">
    <w:name w:val="06 Text"/>
    <w:rPr>
      <w:color w:val="3D3B49"/>
    </w:rPr>
  </w:style>
  <w:style w:styleId="Text7" w:type="character">
    <w:name w:val="07 Text"/>
    <w:rPr>
      <w:color w:val="003333"/>
      <w:shd w:fill="EEF2F6"/>
    </w:rPr>
  </w:style>
  <w:style w:styleId="Text8" w:type="character">
    <w:name w:val="08 Text"/>
    <w:rPr>
      <w:i w:val="on"/>
      <w:iCs w:val="on"/>
    </w:rPr>
  </w:style>
  <w:style w:styleId="Text9" w:type="character">
    <w:name w:val="09 Text"/>
    <w:rPr>
      <w:color w:val="FF6600"/>
      <w:shd w:fill="EEF2F6"/>
    </w:rPr>
  </w:style>
  <w:style w:styleId="Text10" w:type="character">
    <w:name w:val="10 Text"/>
    <w:rPr>
      <w:color w:val="555555"/>
      <w:shd w:fill="EEF2F6"/>
    </w:rPr>
  </w:style>
  <w:style w:styleId="Text11" w:type="character">
    <w:name w:val="11 Text"/>
    <w:rPr>
      <w:color w:val="330099"/>
      <w:shd w:fill="EEF2F6"/>
    </w:rPr>
  </w:style>
  <w:style w:styleId="Text12" w:type="character">
    <w:name w:val="12 Text"/>
    <w:rPr>
      <w:rFonts w:hAnsi="Noto serif" w:ascii="Noto serif" w:cs="Noto serif" w:eastAsia="Noto serif"/>
      <w:shd w:fill="auto"/>
    </w:rPr>
  </w:style>
  <w:style w:styleId="Text13" w:type="character">
    <w:name w:val="13 Text"/>
    <w:rPr>
      <w:color w:val="0099FF"/>
      <w:shd w:fill="EEF2F6"/>
    </w:rPr>
  </w:style>
  <w:style w:styleId="Text14" w:type="character">
    <w:name w:val="14 Text"/>
    <w:rPr>
      <w:color w:val="000000"/>
    </w:rPr>
  </w:style>
  <w:style w:styleId="Text15" w:type="character">
    <w:name w:val="15 Text"/>
    <w:rPr>
      <w:color w:val="330099"/>
    </w:rPr>
  </w:style>
  <w:style w:styleId="Text16" w:type="character">
    <w:name w:val="16 Text"/>
    <w:rPr>
      <w:i w:val="on"/>
      <w:iCs w:val="on"/>
      <w:color w:val="0000FF"/>
      <w:u w:val="single"/>
    </w:rPr>
  </w:style>
  <w:style w:styleId="Text17" w:type="character">
    <w:name w:val="17 Text"/>
    <w:rPr>
      <w:shd w:fill="EEF2F6"/>
    </w:rPr>
  </w:style>
  <w:style w:styleId="Text18" w:type="character">
    <w:name w:val="18 Text"/>
    <w:rPr>
      <w:color w:val="CC3300"/>
    </w:rPr>
  </w:style>
  <w:style w:styleId="Text19" w:type="character">
    <w:name w:val="19 Text"/>
    <w:rPr>
      <w:color w:val="AA0000"/>
      <w:shd w:fill="EEF2F6"/>
    </w:rPr>
  </w:style>
  <w:style w:styleId="Text20" w:type="character">
    <w:name w:val="20 Text"/>
    <w:rPr>
      <w:color w:val="FF6600"/>
    </w:rPr>
  </w:style>
  <w:style w:styleId="Text21" w:type="character">
    <w:name w:val="21 Text"/>
    <w:rPr>
      <w:rFonts w:hAnsi="Consolas" w:ascii="Consolas" w:cs="Consolas" w:eastAsia="Consolas"/>
      <w:shd w:fill="FFFFFF"/>
    </w:rPr>
  </w:style>
  <w:style w:styleId="Text22" w:type="character">
    <w:name w:val="22 Text"/>
    <w:rPr>
      <w:color w:val="000000"/>
      <w:shd w:fill="EEF2F6"/>
    </w:rPr>
  </w:style>
  <w:style w:styleId="Text23" w:type="character">
    <w:name w:val="23 Text"/>
    <w:rPr>
      <w:shd w:fill="auto"/>
    </w:rPr>
  </w:style>
  <w:style w:styleId="Text24" w:type="character">
    <w:name w:val="24 Text"/>
    <w:rPr>
      <w:color w:val="555555"/>
    </w:rPr>
  </w:style>
  <w:style w:styleId="Text25" w:type="character">
    <w:name w:val="25 Text"/>
    <w:rPr>
      <w:color w:val="006699"/>
    </w:rPr>
  </w:style>
  <w:style w:styleId="Text26" w:type="character">
    <w:name w:val="26 Text"/>
    <w:rPr>
      <w:color w:val="006699"/>
      <w:shd w:fill="EEF2F6"/>
    </w:rPr>
  </w:style>
  <w:style w:styleId="Text27" w:type="character">
    <w:name w:val="27 Text"/>
    <w:rPr>
      <w:rFonts w:hAnsi="Consolas" w:ascii="Consolas" w:cs="Consolas" w:eastAsia="Consolas"/>
      <w:b w:val="on"/>
      <w:bCs w:val="on"/>
      <w:shd w:fill="EEF2F6"/>
    </w:rPr>
  </w:style>
  <w:style w:styleId="Text28" w:type="character">
    <w:name w:val="28 Text"/>
    <w:rPr>
      <w:color w:val="35586C"/>
      <w:shd w:fill="EEF2F6"/>
    </w:rPr>
  </w:style>
  <w:style w:styleId="Text29" w:type="character">
    <w:name w:val="29 Text"/>
    <w:rPr>
      <w:i w:val="on"/>
      <w:iCs w:val="on"/>
      <w:color w:val="000000"/>
      <w:u w:val="none"/>
    </w:rPr>
  </w:style>
  <w:style w:styleId="Text30" w:type="character">
    <w:name w:val="30 Text"/>
    <w:rPr>
      <w:color w:val="0099FF"/>
    </w:rPr>
  </w:style>
  <w:style w:styleId="Text31" w:type="character">
    <w:name w:val="31 Text"/>
    <w:rPr>
      <w:b w:val="on"/>
      <w:bCs w:val="on"/>
    </w:rPr>
  </w:style>
  <w:style w:styleId="Text32" w:type="character">
    <w:name w:val="32 Text"/>
    <w:rPr>
      <w:color w:val="336666"/>
    </w:rPr>
  </w:style>
  <w:style w:styleId="Text33" w:type="character">
    <w:name w:val="33 Text"/>
    <w:rPr>
      <w:color w:val="003333"/>
    </w:rPr>
  </w:style>
  <w:style w:styleId="Text34" w:type="character">
    <w:name w:val="34 Text"/>
    <w:rPr>
      <w:color w:val="35586C"/>
    </w:rPr>
  </w:style>
  <w:style w:styleId="Text35" w:type="character">
    <w:name w:val="35 Text"/>
    <w:rPr>
      <w:sz w:val="18"/>
      <w:szCs w:val="18"/>
      <w:color w:val="0000FF"/>
      <w:u w:val="single"/>
    </w:rPr>
  </w:style>
  <w:style w:styleId="Text36" w:type="character">
    <w:name w:val="36 Text"/>
    <w:rPr>
      <w:color w:val="D3002D"/>
      <w:u w:val="single"/>
    </w:rPr>
  </w:style>
  <w:style w:styleId="Text37" w:type="character">
    <w:name w:val="37 Text"/>
    <w:rPr>
      <w:rFonts w:cs="Cambria" w:eastAsia="Cambria" w:hAnsi="Cambria" w:ascii="Cambria"/>
      <w:sz w:val="24"/>
      <w:szCs w:val="24"/>
    </w:rPr>
  </w:style>
  <w:style w:styleId="Text38" w:type="character">
    <w:name w:val="38 Text"/>
    <w:rPr>
      <w:rFonts w:hAnsi="Noto serif" w:ascii="Noto serif" w:cs="Noto serif" w:eastAsia="Noto serif"/>
      <w:color w:val="0000FF"/>
      <w:shd w:fill="auto"/>
      <w:u w:val="single"/>
    </w:rPr>
  </w:style>
  <w:style w:styleId="Text39" w:type="character">
    <w:name w:val="39 Text"/>
    <w:rPr>
      <w:rFonts w:hAnsi="Noto serif" w:ascii="Noto serif" w:cs="Noto serif" w:eastAsia="Noto serif"/>
      <w:color w:val="0000FF"/>
      <w:u w:val="single"/>
    </w:rPr>
  </w:style>
  <w:style w:styleId="Text40" w:type="character">
    <w:name w:val="40 Text"/>
    <w:rPr>
      <w:rFonts w:cs="Cambria" w:eastAsia="Cambria" w:hAnsi="Cambria" w:ascii="Cambria"/>
      <w:sz w:val="24"/>
      <w:szCs w:val="24"/>
      <w:shd w:fill="auto"/>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neku_0101.png"/><Relationship Id="rId6" Type="http://schemas.openxmlformats.org/officeDocument/2006/relationships/image" Target="media/neku_0102.png"/><Relationship Id="rId7" Type="http://schemas.openxmlformats.org/officeDocument/2006/relationships/image" Target="media/neku_0103.png"/><Relationship Id="rId8" Type="http://schemas.openxmlformats.org/officeDocument/2006/relationships/image" Target="media/1.png"/><Relationship Id="rId9" Type="http://schemas.openxmlformats.org/officeDocument/2006/relationships/image" Target="media/2.png"/><Relationship Id="rId10" Type="http://schemas.openxmlformats.org/officeDocument/2006/relationships/image" Target="media/3.png"/><Relationship Id="rId11" Type="http://schemas.openxmlformats.org/officeDocument/2006/relationships/image" Target="media/4.png"/><Relationship Id="rId12" Type="http://schemas.openxmlformats.org/officeDocument/2006/relationships/image" Target="media/5.png"/><Relationship Id="rId13" Type="http://schemas.openxmlformats.org/officeDocument/2006/relationships/image" Target="media/6.png"/><Relationship Id="rId14" Type="http://schemas.openxmlformats.org/officeDocument/2006/relationships/image" Target="media/7.png"/><Relationship Id="rId15" Type="http://schemas.openxmlformats.org/officeDocument/2006/relationships/image" Target="media/8.png"/><Relationship Id="rId16" Type="http://schemas.openxmlformats.org/officeDocument/2006/relationships/image" Target="media/9.png"/><Relationship Id="rId17" Type="http://schemas.openxmlformats.org/officeDocument/2006/relationships/image" Target="media/10.png"/><Relationship Id="rId18" Type="http://schemas.openxmlformats.org/officeDocument/2006/relationships/image" Target="media/11.png"/><Relationship Id="rId19" Type="http://schemas.openxmlformats.org/officeDocument/2006/relationships/image" Target="media/neku_0104.png"/><Relationship Id="rId20" Type="http://schemas.openxmlformats.org/officeDocument/2006/relationships/image" Target="media/neku_0105.png"/><Relationship Id="rId21" Type="http://schemas.openxmlformats.org/officeDocument/2006/relationships/image" Target="media/neku_0106.png"/><Relationship Id="rId22" Type="http://schemas.openxmlformats.org/officeDocument/2006/relationships/image" Target="media/neku_0107.png"/><Relationship Id="rId23" Type="http://schemas.openxmlformats.org/officeDocument/2006/relationships/image" Target="media/neku_0108.png"/><Relationship Id="rId24" Type="http://schemas.openxmlformats.org/officeDocument/2006/relationships/image" Target="media/12.png"/><Relationship Id="rId25" Type="http://schemas.openxmlformats.org/officeDocument/2006/relationships/image" Target="media/13.png"/><Relationship Id="rId26" Type="http://schemas.openxmlformats.org/officeDocument/2006/relationships/image" Target="media/14.png"/><Relationship Id="rId27" Type="http://schemas.openxmlformats.org/officeDocument/2006/relationships/image" Target="media/15.png"/><Relationship Id="rId28" Type="http://schemas.openxmlformats.org/officeDocument/2006/relationships/image" Target="media/neku_0109.png"/><Relationship Id="rId29" Type="http://schemas.openxmlformats.org/officeDocument/2006/relationships/image" Target="media/neku_0110.png"/><Relationship Id="rId30" Type="http://schemas.openxmlformats.org/officeDocument/2006/relationships/image" Target="media/neku_0111.png"/><Relationship Id="rId31" Type="http://schemas.openxmlformats.org/officeDocument/2006/relationships/image" Target="media/neku_0112.png"/><Relationship Id="rId32" Type="http://schemas.openxmlformats.org/officeDocument/2006/relationships/image" Target="media/neku_0113.png"/><Relationship Id="rId33" Type="http://schemas.openxmlformats.org/officeDocument/2006/relationships/image" Target="media/neku_0114.png"/><Relationship Id="rId34" Type="http://schemas.openxmlformats.org/officeDocument/2006/relationships/image" Target="media/neku_0115.png"/><Relationship Id="rId35" Type="http://schemas.openxmlformats.org/officeDocument/2006/relationships/image" Target="media/neku_0116.png"/><Relationship Id="rId36" Type="http://schemas.openxmlformats.org/officeDocument/2006/relationships/image" Target="media/neku_0117.png"/><Relationship Id="rId37" Type="http://schemas.openxmlformats.org/officeDocument/2006/relationships/image" Target="media/neku_0118.png"/><Relationship Id="rId38" Type="http://schemas.openxmlformats.org/officeDocument/2006/relationships/image" Target="media/neku_0119.png"/><Relationship Id="rId39" Type="http://schemas.openxmlformats.org/officeDocument/2006/relationships/image" Target="media/neku_0120.png"/><Relationship Id="rId40" Type="http://schemas.openxmlformats.org/officeDocument/2006/relationships/image" Target="media/neku_0121.png"/><Relationship Id="rId41" Type="http://schemas.openxmlformats.org/officeDocument/2006/relationships/image" Target="media/neku_0122.png"/><Relationship Id="rId42" Type="http://schemas.openxmlformats.org/officeDocument/2006/relationships/image" Target="media/neku_0123.png"/><Relationship Id="rId43" Type="http://schemas.openxmlformats.org/officeDocument/2006/relationships/image" Target="media/neku_0124.png"/><Relationship Id="rId44" Type="http://schemas.openxmlformats.org/officeDocument/2006/relationships/image" Target="media/neku_0201.png"/><Relationship Id="rId45" Type="http://schemas.openxmlformats.org/officeDocument/2006/relationships/image" Target="media/neku_0202.png"/><Relationship Id="rId46" Type="http://schemas.openxmlformats.org/officeDocument/2006/relationships/image" Target="media/neku_0203.png"/><Relationship Id="rId47" Type="http://schemas.openxmlformats.org/officeDocument/2006/relationships/image" Target="media/neku_0204.png"/><Relationship Id="rId48" Type="http://schemas.openxmlformats.org/officeDocument/2006/relationships/image" Target="media/neku_0205.png"/><Relationship Id="rId49" Type="http://schemas.openxmlformats.org/officeDocument/2006/relationships/image" Target="media/neku_0206.png"/><Relationship Id="rId50" Type="http://schemas.openxmlformats.org/officeDocument/2006/relationships/image" Target="media/neku_0207.png"/><Relationship Id="rId51" Type="http://schemas.openxmlformats.org/officeDocument/2006/relationships/image" Target="media/neku_0208.png"/><Relationship Id="rId52" Type="http://schemas.openxmlformats.org/officeDocument/2006/relationships/image" Target="media/neku_0301.png"/><Relationship Id="rId53" Type="http://schemas.openxmlformats.org/officeDocument/2006/relationships/image" Target="media/neku_0302.png"/><Relationship Id="rId54" Type="http://schemas.openxmlformats.org/officeDocument/2006/relationships/image" Target="media/neku_0303.png"/><Relationship Id="rId55" Type="http://schemas.openxmlformats.org/officeDocument/2006/relationships/image" Target="media/neku_0304.png"/><Relationship Id="rId56" Type="http://schemas.openxmlformats.org/officeDocument/2006/relationships/image" Target="media/neku_0305.png"/><Relationship Id="rId57" Type="http://schemas.openxmlformats.org/officeDocument/2006/relationships/image" Target="media/neku_0306.png"/><Relationship Id="rId58" Type="http://schemas.openxmlformats.org/officeDocument/2006/relationships/image" Target="media/neku_0307.png"/><Relationship Id="rId59" Type="http://schemas.openxmlformats.org/officeDocument/2006/relationships/image" Target="media/neku_0308.png"/><Relationship Id="rId60" Type="http://schemas.openxmlformats.org/officeDocument/2006/relationships/image" Target="media/neku_0309.png"/><Relationship Id="rId61" Type="http://schemas.openxmlformats.org/officeDocument/2006/relationships/image" Target="media/neku_0310.png"/><Relationship Id="rId62" Type="http://schemas.openxmlformats.org/officeDocument/2006/relationships/image" Target="media/neku_0311.png"/><Relationship Id="rId63" Type="http://schemas.openxmlformats.org/officeDocument/2006/relationships/image" Target="media/neku_0312.png"/><Relationship Id="rId64" Type="http://schemas.openxmlformats.org/officeDocument/2006/relationships/image" Target="media/neku_0401.png"/><Relationship Id="rId65" Type="http://schemas.openxmlformats.org/officeDocument/2006/relationships/image" Target="media/neku_0402.png"/><Relationship Id="rId66" Type="http://schemas.openxmlformats.org/officeDocument/2006/relationships/image" Target="media/neku_0403.png"/><Relationship Id="rId67" Type="http://schemas.openxmlformats.org/officeDocument/2006/relationships/image" Target="media/neku_0404.png"/><Relationship Id="rId68" Type="http://schemas.openxmlformats.org/officeDocument/2006/relationships/image" Target="media/neku_0405.png"/><Relationship Id="rId69" Type="http://schemas.openxmlformats.org/officeDocument/2006/relationships/image" Target="media/neku_0406.png"/><Relationship Id="rId70" Type="http://schemas.openxmlformats.org/officeDocument/2006/relationships/image" Target="media/neku_0407.png"/><Relationship Id="rId71" Type="http://schemas.openxmlformats.org/officeDocument/2006/relationships/image" Target="media/neku_0408.png"/><Relationship Id="rId72" Type="http://schemas.openxmlformats.org/officeDocument/2006/relationships/image" Target="media/neku_0409.png"/><Relationship Id="rId73" Type="http://schemas.openxmlformats.org/officeDocument/2006/relationships/image" Target="media/neku_0410.png"/><Relationship Id="rId74" Type="http://schemas.openxmlformats.org/officeDocument/2006/relationships/image" Target="media/neku_0501.png"/><Relationship Id="rId75" Type="http://schemas.openxmlformats.org/officeDocument/2006/relationships/image" Target="media/neku_0502.png"/><Relationship Id="rId76" Type="http://schemas.openxmlformats.org/officeDocument/2006/relationships/image" Target="media/neku_0503.png"/><Relationship Id="rId77" Type="http://schemas.openxmlformats.org/officeDocument/2006/relationships/image" Target="media/neku_0504.png"/><Relationship Id="rId78" Type="http://schemas.openxmlformats.org/officeDocument/2006/relationships/image" Target="media/neku_0505.png"/><Relationship Id="rId79" Type="http://schemas.openxmlformats.org/officeDocument/2006/relationships/image" Target="media/neku_0506.png"/><Relationship Id="rId80" Type="http://schemas.openxmlformats.org/officeDocument/2006/relationships/image" Target="media/neku_0507.png"/><Relationship Id="rId81" Type="http://schemas.openxmlformats.org/officeDocument/2006/relationships/image" Target="media/neku_0508.png"/><Relationship Id="rId82" Type="http://schemas.openxmlformats.org/officeDocument/2006/relationships/image" Target="media/neku_0509.png"/><Relationship Id="rId83" Type="http://schemas.openxmlformats.org/officeDocument/2006/relationships/image" Target="media/neku_0510.png"/><Relationship Id="rId84" Type="http://schemas.openxmlformats.org/officeDocument/2006/relationships/image" Target="media/neku_0511.png"/><Relationship Id="rId85" Type="http://schemas.openxmlformats.org/officeDocument/2006/relationships/image" Target="media/neku_0601.png"/><Relationship Id="rId86" Type="http://schemas.openxmlformats.org/officeDocument/2006/relationships/image" Target="media/neku_0602.png"/><Relationship Id="rId87" Type="http://schemas.openxmlformats.org/officeDocument/2006/relationships/image" Target="media/neku_0603.png"/><Relationship Id="rId88" Type="http://schemas.openxmlformats.org/officeDocument/2006/relationships/image" Target="media/neku_0604.png"/><Relationship Id="rId89" Type="http://schemas.openxmlformats.org/officeDocument/2006/relationships/image" Target="media/neku_0605.png"/><Relationship Id="rId90" Type="http://schemas.openxmlformats.org/officeDocument/2006/relationships/image" Target="media/neku_0606.png"/><Relationship Id="rId91" Type="http://schemas.openxmlformats.org/officeDocument/2006/relationships/image" Target="media/neku_0607.png"/><Relationship Id="rId92" Type="http://schemas.openxmlformats.org/officeDocument/2006/relationships/image" Target="media/neku_0608.png"/><Relationship Id="rId93" Type="http://schemas.openxmlformats.org/officeDocument/2006/relationships/image" Target="media/neku_0609.png"/><Relationship Id="rId94" Type="http://schemas.openxmlformats.org/officeDocument/2006/relationships/image" Target="media/neku_0610.png"/><Relationship Id="rId95" Type="http://schemas.openxmlformats.org/officeDocument/2006/relationships/image" Target="media/neku_0611.png"/><Relationship Id="rId96" Type="http://schemas.openxmlformats.org/officeDocument/2006/relationships/image" Target="media/neku_0612.png"/><Relationship Id="rId97" Type="http://schemas.openxmlformats.org/officeDocument/2006/relationships/image" Target="media/neku_0613.png"/><Relationship Id="rId98" Type="http://schemas.openxmlformats.org/officeDocument/2006/relationships/image" Target="media/neku_0614.png"/><Relationship Id="rId99" Type="http://schemas.openxmlformats.org/officeDocument/2006/relationships/image" Target="media/neku_0615.png"/><Relationship Id="rId100" Type="http://schemas.openxmlformats.org/officeDocument/2006/relationships/image" Target="media/neku_0616.png"/><Relationship Id="rId101" Type="http://schemas.openxmlformats.org/officeDocument/2006/relationships/image" Target="media/neku_0617.png"/><Relationship Id="rId102" Type="http://schemas.openxmlformats.org/officeDocument/2006/relationships/image" Target="media/neku_0618.png"/><Relationship Id="rId103" Type="http://schemas.openxmlformats.org/officeDocument/2006/relationships/image" Target="media/neku_0619.png"/><Relationship Id="rId104" Type="http://schemas.openxmlformats.org/officeDocument/2006/relationships/image" Target="media/neku_0620.png"/><Relationship Id="rId105" Type="http://schemas.openxmlformats.org/officeDocument/2006/relationships/image" Target="media/neku_0621.png"/><Relationship Id="rId106" Type="http://schemas.openxmlformats.org/officeDocument/2006/relationships/image" Target="media/neku_0622.png"/><Relationship Id="rId107" Type="http://schemas.openxmlformats.org/officeDocument/2006/relationships/image" Target="media/neku_0623.png"/><Relationship Id="rId108" Type="http://schemas.openxmlformats.org/officeDocument/2006/relationships/image" Target="media/neku_0624.png"/><Relationship Id="rId109" Type="http://schemas.openxmlformats.org/officeDocument/2006/relationships/image" Target="media/neku_0625.png"/><Relationship Id="rId110" Type="http://schemas.openxmlformats.org/officeDocument/2006/relationships/image" Target="media/neku_0626.png"/><Relationship Id="rId111" Type="http://schemas.openxmlformats.org/officeDocument/2006/relationships/image" Target="media/neku_0627.png"/><Relationship Id="rId112" Type="http://schemas.openxmlformats.org/officeDocument/2006/relationships/image" Target="media/neku_0628.png"/><Relationship Id="rId113" Type="http://schemas.openxmlformats.org/officeDocument/2006/relationships/image" Target="media/neku_0629.png"/><Relationship Id="rId114" Type="http://schemas.openxmlformats.org/officeDocument/2006/relationships/image" Target="media/neku_0630.png"/><Relationship Id="rId115" Type="http://schemas.openxmlformats.org/officeDocument/2006/relationships/image" Target="media/neku_0631.png"/><Relationship Id="rId116" Type="http://schemas.openxmlformats.org/officeDocument/2006/relationships/image" Target="media/neku_0632.png"/><Relationship Id="rId117" Type="http://schemas.openxmlformats.org/officeDocument/2006/relationships/image" Target="media/neku_0633.png"/><Relationship Id="rId118" Type="http://schemas.openxmlformats.org/officeDocument/2006/relationships/image" Target="media/neku_0634.png"/><Relationship Id="rId119" Type="http://schemas.openxmlformats.org/officeDocument/2006/relationships/image" Target="media/neku_0635.png"/><Relationship Id="rId120" Type="http://schemas.openxmlformats.org/officeDocument/2006/relationships/image" Target="media/neku_0636.png"/><Relationship Id="rId121" Type="http://schemas.openxmlformats.org/officeDocument/2006/relationships/image" Target="media/cover.jpeg"/><Relationship Id="rId122" Type="http://schemas.openxmlformats.org/officeDocument/2006/relationships/hyperlink" Target="http://oreilly.com" TargetMode="External"/><Relationship Id="rId123" Type="http://schemas.openxmlformats.org/officeDocument/2006/relationships/hyperlink" Target="http://oreilly.com/catalog/errata.csp?isbn=9781492081654" TargetMode="External"/><Relationship Id="rId124" Type="http://schemas.openxmlformats.org/officeDocument/2006/relationships/hyperlink" Target="https://oreil.ly/2SlsD" TargetMode="External"/><Relationship Id="rId125" Type="http://schemas.openxmlformats.org/officeDocument/2006/relationships/hyperlink" Target="https://github.com/strongjz/Networking-and-Kubernetes" TargetMode="External"/><Relationship Id="rId126" Type="http://schemas.openxmlformats.org/officeDocument/2006/relationships/hyperlink" Target="https://oreil.ly/NetKubernetes" TargetMode="External"/><Relationship Id="rId127" Type="http://schemas.openxmlformats.org/officeDocument/2006/relationships/hyperlink" Target="http://facebook.com/oreilly" TargetMode="External"/><Relationship Id="rId128" Type="http://schemas.openxmlformats.org/officeDocument/2006/relationships/hyperlink" Target="http://twitter.com/oreillymedia" TargetMode="External"/><Relationship Id="rId129" Type="http://schemas.openxmlformats.org/officeDocument/2006/relationships/hyperlink" Target="http://youtube.com/oreillymedia" TargetMode="External"/><Relationship Id="rId130" Type="http://schemas.openxmlformats.org/officeDocument/2006/relationships/hyperlink" Target="https://oreil.ly/Jan5M" TargetMode="External"/><Relationship Id="rId131" Type="http://schemas.openxmlformats.org/officeDocument/2006/relationships/hyperlink" Target="https://curl.haxx.se" TargetMode="External"/><Relationship Id="rId132" Type="http://schemas.openxmlformats.org/officeDocument/2006/relationships/hyperlink" Target="https://oreil.ly/YM0eQ" TargetMode="External"/><Relationship Id="rId133" Type="http://schemas.openxmlformats.org/officeDocument/2006/relationships/hyperlink" Target="https://oreil.ly/UIP62" TargetMode="External"/><Relationship Id="rId134" Type="http://schemas.openxmlformats.org/officeDocument/2006/relationships/hyperlink" Target="https://oreil.ly/Jgi2c" TargetMode="External"/><Relationship Id="rId135" Type="http://schemas.openxmlformats.org/officeDocument/2006/relationships/hyperlink" Target="https://oreil.ly/4BRsA" TargetMode="External"/><Relationship Id="rId136" Type="http://schemas.openxmlformats.org/officeDocument/2006/relationships/hyperlink" Target="https://netfilter.org" TargetMode="External"/><Relationship Id="rId137" Type="http://schemas.openxmlformats.org/officeDocument/2006/relationships/hyperlink" Target="https://oreil.ly/A5HtN" TargetMode="External"/><Relationship Id="rId138" Type="http://schemas.openxmlformats.org/officeDocument/2006/relationships/hyperlink" Target="http://ebpf.io" TargetMode="External"/><Relationship Id="rId139" Type="http://schemas.openxmlformats.org/officeDocument/2006/relationships/hyperlink" Target="https://oreil.ly/A49v0" TargetMode="External"/><Relationship Id="rId140" Type="http://schemas.openxmlformats.org/officeDocument/2006/relationships/hyperlink" Target="https://oreil.ly/jBKL7" TargetMode="External"/><Relationship Id="rId141" Type="http://schemas.openxmlformats.org/officeDocument/2006/relationships/hyperlink" Target="https://oreil.ly/o8Qo0" TargetMode="External"/><Relationship Id="rId142" Type="http://schemas.openxmlformats.org/officeDocument/2006/relationships/hyperlink" Target="https://oreil.ly/imDMP" TargetMode="External"/><Relationship Id="rId143" Type="http://schemas.openxmlformats.org/officeDocument/2006/relationships/hyperlink" Target="https://oreil.ly/xWkad" TargetMode="External"/><Relationship Id="rId144" Type="http://schemas.openxmlformats.org/officeDocument/2006/relationships/hyperlink" Target="https://oreil.ly/vVcrE" TargetMode="External"/><Relationship Id="rId145" Type="http://schemas.openxmlformats.org/officeDocument/2006/relationships/hyperlink" Target="https://oreil.ly/xDGIE" TargetMode="External"/><Relationship Id="rId146" Type="http://schemas.openxmlformats.org/officeDocument/2006/relationships/hyperlink" Target="https://oreil.ly/1uYWl" TargetMode="External"/><Relationship Id="rId147" Type="http://schemas.openxmlformats.org/officeDocument/2006/relationships/hyperlink" Target="https://oreil.ly/12BRh" TargetMode="External"/><Relationship Id="rId148" Type="http://schemas.openxmlformats.org/officeDocument/2006/relationships/hyperlink" Target="https://oreil.ly/Ac6jk" TargetMode="External"/><Relationship Id="rId149" Type="http://schemas.openxmlformats.org/officeDocument/2006/relationships/hyperlink" Target="https://oreil.ly/tiB8V" TargetMode="External"/><Relationship Id="rId150" Type="http://schemas.openxmlformats.org/officeDocument/2006/relationships/hyperlink" Target="https://oreil.ly/gm8IO" TargetMode="External"/><Relationship Id="rId151" Type="http://schemas.openxmlformats.org/officeDocument/2006/relationships/hyperlink" Target="http://dnstap.info" TargetMode="External"/><Relationship Id="rId152" Type="http://schemas.openxmlformats.org/officeDocument/2006/relationships/hyperlink" Target="https://oreil.ly/rlXRO" TargetMode="External"/><Relationship Id="rId153" Type="http://schemas.openxmlformats.org/officeDocument/2006/relationships/hyperlink" Target="https://oreil.ly/O7Xuh" TargetMode="External"/><Relationship Id="rId154" Type="http://schemas.openxmlformats.org/officeDocument/2006/relationships/hyperlink" Target="https://oreil.ly/T83u5" TargetMode="External"/><Relationship Id="rId155" Type="http://schemas.openxmlformats.org/officeDocument/2006/relationships/hyperlink" Target="https://oreil.ly/H8bTU" TargetMode="External"/><Relationship Id="rId156" Type="http://schemas.openxmlformats.org/officeDocument/2006/relationships/hyperlink" Target="https://oreil.ly/n51eq" TargetMode="External"/><Relationship Id="rId157" Type="http://schemas.openxmlformats.org/officeDocument/2006/relationships/hyperlink" Target="https://oreil.ly/h8xIt" TargetMode="External"/><Relationship Id="rId158" Type="http://schemas.openxmlformats.org/officeDocument/2006/relationships/hyperlink" Target="https://oreil.ly/6rTKJ" TargetMode="External"/><Relationship Id="rId159" Type="http://schemas.openxmlformats.org/officeDocument/2006/relationships/hyperlink" Target="https://oreil.ly/qkN0h" TargetMode="External"/><Relationship Id="rId160" Type="http://schemas.openxmlformats.org/officeDocument/2006/relationships/hyperlink" Target="https://oreil.ly/76uSI" TargetMode="External"/><Relationship Id="rId161" Type="http://schemas.openxmlformats.org/officeDocument/2006/relationships/hyperlink" Target="https://oreil.ly/Lzn5q" TargetMode="External"/><Relationship Id="rId162" Type="http://schemas.openxmlformats.org/officeDocument/2006/relationships/hyperlink" Target="https://oreil.ly/jVaPm" TargetMode="External"/><Relationship Id="rId163" Type="http://schemas.openxmlformats.org/officeDocument/2006/relationships/hyperlink" Target="https://oreil.ly/MqgAp" TargetMode="External"/><Relationship Id="rId164" Type="http://schemas.openxmlformats.org/officeDocument/2006/relationships/hyperlink" Target="https://oreil.ly/qQx9T" TargetMode="External"/><Relationship Id="rId165" Type="http://schemas.openxmlformats.org/officeDocument/2006/relationships/hyperlink" Target="https://oreil.ly/gppRp" TargetMode="External"/><Relationship Id="rId166" Type="http://schemas.openxmlformats.org/officeDocument/2006/relationships/hyperlink" Target="https://oreil.ly/mW7ii" TargetMode="External"/><Relationship Id="rId167" Type="http://schemas.openxmlformats.org/officeDocument/2006/relationships/hyperlink" Target="https://eksctl.io" TargetMode="External"/><Relationship Id="rId168" Type="http://schemas.openxmlformats.org/officeDocument/2006/relationships/hyperlink" Target="https://oreil.ly/m2Nqc" TargetMode="External"/><Relationship Id="rId169" Type="http://schemas.openxmlformats.org/officeDocument/2006/relationships/hyperlink" Target="https://oreil.ly/akwqx" TargetMode="External"/><Relationship Id="rId170" Type="http://schemas.openxmlformats.org/officeDocument/2006/relationships/hyperlink" Target="https://oreil.ly/RAVVY" TargetMode="External"/><Relationship Id="rId171" Type="http://schemas.openxmlformats.org/officeDocument/2006/relationships/hyperlink" Target="https://oreil.ly/mzgG2" TargetMode="External"/><Relationship Id="rId172" Type="http://schemas.openxmlformats.org/officeDocument/2006/relationships/hyperlink" Target="https://oreil.ly/98Wav" TargetMode="External"/><Relationship Id="rId173" Type="http://schemas.openxmlformats.org/officeDocument/2006/relationships/hyperlink" Target="https://oreil.ly/Pv0iq" TargetMode="External"/><Relationship Id="rId174" Type="http://schemas.openxmlformats.org/officeDocument/2006/relationships/hyperlink" Target="https://oreil.ly/CDedn" TargetMode="External"/><Relationship Id="rId175" Type="http://schemas.openxmlformats.org/officeDocument/2006/relationships/hyperlink" Target="https://oreil.ly/wnaEi" TargetMode="External"/><Relationship Id="rId176" Type="http://schemas.openxmlformats.org/officeDocument/2006/relationships/hyperlink" Target="https://oreil.ly/G2zyC" TargetMode="External"/><Relationship Id="rId177" Type="http://schemas.openxmlformats.org/officeDocument/2006/relationships/hyperlink" Target="https://oreil.ly/5swhT" TargetMode="External"/><Relationship Id="rId178" Type="http://schemas.openxmlformats.org/officeDocument/2006/relationships/hyperlink" Target="https://oreil.ly/pnZTw" TargetMode="External"/><Relationship Id="rId179" Type="http://schemas.openxmlformats.org/officeDocument/2006/relationships/hyperlink" Target="https://oreil.ly/Wx4Ny" TargetMode="External"/><Relationship Id="rId180" Type="http://schemas.openxmlformats.org/officeDocument/2006/relationships/hyperlink" Target="https://oreil.ly/enxii" TargetMode="External"/><Relationship Id="rId181" Type="http://schemas.openxmlformats.org/officeDocument/2006/relationships/hyperlink" Target="https://oreil.ly/A4bHq" TargetMode="External"/><Relationship Id="rId182" Type="http://schemas.openxmlformats.org/officeDocument/2006/relationships/hyperlink" Target="https://oreil.ly/Xx12u" TargetMode="External"/><Relationship Id="rId183" Type="http://schemas.openxmlformats.org/officeDocument/2006/relationships/hyperlink" Target="https://oreil.ly/FcU8C"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2023-08-05T12:49:49Z</dcterms:created>
  <dcterms:modified xsi:type="dcterms:W3CDTF">2023-08-05T12:49:49Z</dcterms:modified>
  <dc:title>Networking and Kubernetes (for Asif Ashraf)</dc:title>
  <dc:creator>James Strong &amp; Vallery Lancey</dc:creator>
  <dc:description>Networking and Kubernetes is an essential guide for anyone who wants to deploy, manage, or troubleshoot a production scale Kubernetes network. Understanding Kubernetes clusters is not enough to operate Kubernetes at scale. Every layer of the stack--the network, operating system, and Kubernetes--depends on the layer below. Successful administrators need to understand each layer and how it works across deployments on-prim, in the cloud, and with managed services. Kubernetes Networking clearly guides administrators through the layers of complexity and abstraction that come with running a Kubernetes network.</dc:description>
  <dc:language>en</dc:language>
</cp:coreProperties>
</file>